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center" w:pos="4213"/>
          <w:tab w:val="left" w:pos="7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_GBK"/>
          <w:color w:val="000000"/>
          <w:kern w:val="0"/>
          <w:sz w:val="43"/>
          <w:szCs w:val="43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典型案例申报材料撰写模板及相关要求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一、申报材料撰写模板</w:t>
      </w:r>
    </w:p>
    <w:p>
      <w:pPr>
        <w:widowControl/>
        <w:spacing w:line="600" w:lineRule="exact"/>
        <w:ind w:firstLine="640" w:firstLineChars="200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（一）摘要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介绍案例发生的背景，所在区域的基本情况，</w:t>
      </w:r>
      <w:r>
        <w:rPr>
          <w:rFonts w:hint="eastAsia" w:eastAsia="仿宋_GB2312"/>
          <w:sz w:val="32"/>
          <w:szCs w:val="32"/>
        </w:rPr>
        <w:t>开展生态产品价值实现、促进“两山”转化的主要做法和成效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（二）具体做法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对案例的做法、过程进行客观描述，突出关键环节、特色、亮点和创新举措，反映如何建立和实现机制。</w:t>
      </w:r>
    </w:p>
    <w:p>
      <w:pPr>
        <w:widowControl/>
        <w:spacing w:line="600" w:lineRule="exact"/>
        <w:ind w:firstLine="640" w:firstLineChars="200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（三）主要成效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开展自然资源领域生态产品价值实现工作所产生的生态效益、社会效益、经济效益。工作成效要有数据支撑，反映生态产品价值提升或价值实现前后的变化情况等。</w:t>
      </w:r>
    </w:p>
    <w:p>
      <w:pPr>
        <w:widowControl/>
        <w:spacing w:line="600" w:lineRule="exact"/>
        <w:ind w:firstLine="640" w:firstLineChars="200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（四）评价启示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对案例进行分析评价，简述经验复制推广情况和案例启示，重在从此案例中提炼可供借鉴推广的经验或模式。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二、相关要求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（一）案例标题自拟，每个案例围绕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个方面主题进行详细透彻分析阐述。案例要真实客观、主题突出，要表述准确、层次分明、语言精练、逻辑性强。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（二）每个案例需</w:t>
      </w:r>
      <w:r>
        <w:rPr>
          <w:rFonts w:hint="eastAsia" w:eastAsia="仿宋_GB2312"/>
          <w:sz w:val="32"/>
          <w:szCs w:val="32"/>
        </w:rPr>
        <w:t>同步报送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张</w:t>
      </w:r>
      <w:r>
        <w:rPr>
          <w:rFonts w:eastAsia="仿宋_GB2312"/>
          <w:sz w:val="32"/>
          <w:szCs w:val="32"/>
        </w:rPr>
        <w:t>实施前后对比照片、无人机航拍影像等图（照）片或</w:t>
      </w:r>
      <w:r>
        <w:rPr>
          <w:rFonts w:hint="eastAsia" w:eastAsia="仿宋_GB2312"/>
          <w:sz w:val="32"/>
          <w:szCs w:val="32"/>
        </w:rPr>
        <w:t>项目规划布局图、</w:t>
      </w:r>
      <w:r>
        <w:rPr>
          <w:rFonts w:eastAsia="仿宋_GB2312"/>
          <w:sz w:val="32"/>
          <w:szCs w:val="32"/>
        </w:rPr>
        <w:t>数据图表</w:t>
      </w:r>
      <w:r>
        <w:rPr>
          <w:rFonts w:hint="eastAsia" w:eastAsia="仿宋_GB2312"/>
          <w:sz w:val="32"/>
          <w:szCs w:val="32"/>
        </w:rPr>
        <w:t>等资料，</w:t>
      </w:r>
      <w:r>
        <w:rPr>
          <w:rFonts w:eastAsia="仿宋_GB2312"/>
          <w:sz w:val="32"/>
          <w:szCs w:val="32"/>
        </w:rPr>
        <w:t>图片格式为</w:t>
      </w:r>
      <w:r>
        <w:rPr>
          <w:rFonts w:hint="eastAsia" w:eastAsia="仿宋_GB2312"/>
          <w:sz w:val="32"/>
          <w:szCs w:val="32"/>
        </w:rPr>
        <w:t>JPG</w:t>
      </w:r>
      <w:r>
        <w:rPr>
          <w:rFonts w:eastAsia="仿宋_GB2312"/>
          <w:sz w:val="32"/>
          <w:szCs w:val="32"/>
        </w:rPr>
        <w:t>，分辨率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dpi，大小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M以上。围绕案例内容</w:t>
      </w:r>
      <w:r>
        <w:rPr>
          <w:rFonts w:hint="eastAsia" w:eastAsia="仿宋_GB2312"/>
          <w:sz w:val="32"/>
          <w:szCs w:val="32"/>
        </w:rPr>
        <w:t>制作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分钟</w:t>
      </w:r>
      <w:r>
        <w:rPr>
          <w:rFonts w:hint="eastAsia" w:eastAsia="仿宋_GB2312"/>
          <w:sz w:val="32"/>
          <w:szCs w:val="32"/>
        </w:rPr>
        <w:t>左右</w:t>
      </w:r>
      <w:r>
        <w:rPr>
          <w:rFonts w:eastAsia="仿宋_GB2312"/>
          <w:sz w:val="32"/>
          <w:szCs w:val="32"/>
        </w:rPr>
        <w:t>宣传推荐短视频，突出</w:t>
      </w:r>
      <w:r>
        <w:rPr>
          <w:rFonts w:hint="eastAsia" w:eastAsia="仿宋_GB2312"/>
          <w:sz w:val="32"/>
          <w:szCs w:val="32"/>
        </w:rPr>
        <w:t>案例</w:t>
      </w:r>
      <w:r>
        <w:rPr>
          <w:rFonts w:eastAsia="仿宋_GB2312"/>
          <w:sz w:val="32"/>
          <w:szCs w:val="32"/>
        </w:rPr>
        <w:t>前后对比、创新做法、特色亮点和主要成效</w:t>
      </w:r>
      <w:r>
        <w:rPr>
          <w:rFonts w:hint="eastAsia" w:eastAsia="仿宋_GB2312"/>
          <w:sz w:val="32"/>
          <w:szCs w:val="32"/>
        </w:rPr>
        <w:t>。视频格式为MP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或MOV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分辨率</w:t>
      </w:r>
      <w:r>
        <w:rPr>
          <w:rFonts w:hint="eastAsia"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高清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1080</w:t>
      </w:r>
      <w:r>
        <w:rPr>
          <w:rFonts w:eastAsia="仿宋_GB2312"/>
          <w:sz w:val="32"/>
          <w:szCs w:val="32"/>
        </w:rPr>
        <w:t>P或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K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（三）案例材料Word文档格式要求：主标题为二号方正小标宋简体，一级标题采用三号黑体，二级标题采用三号楷体GB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2312</w:t>
      </w:r>
      <w:r>
        <w:rPr>
          <w:rFonts w:eastAsia="仿宋_GB2312"/>
          <w:sz w:val="32"/>
          <w:szCs w:val="32"/>
        </w:rPr>
        <w:t>，三级、四级标题及正文字体采用三号仿宋GB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2312</w:t>
      </w:r>
      <w:r>
        <w:rPr>
          <w:rFonts w:eastAsia="仿宋_GB2312"/>
          <w:sz w:val="32"/>
          <w:szCs w:val="32"/>
        </w:rPr>
        <w:t>，行间距为单倍行距，案例字数控制在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字左右。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（四）如有需要说明的事项，可在案例正文后注明。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2024-12-30T03:02:55Z</dcterms:created>
  <dc:creator>Administrator</dc:creator>
  <cp:lastModifiedBy>易礼</cp:lastModifiedBy>
  <dcterms:modified xsi:type="dcterms:W3CDTF">2024-12-30T03:03:00Z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EE99AAA381264860ABCE6B765DC2D857</vt:lpwstr>
  </property>
</Properties>
</file>