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**国土资预审字〔**〕*号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关于**建设项目用地预审意见</w:t>
      </w:r>
    </w:p>
    <w:p>
      <w:pPr>
        <w:spacing w:line="576" w:lineRule="exact"/>
        <w:rPr>
          <w:rFonts w:eastAsia="仿宋_GB2312"/>
          <w:sz w:val="32"/>
          <w:szCs w:val="32"/>
        </w:rPr>
      </w:pPr>
    </w:p>
    <w:p>
      <w:pPr>
        <w:spacing w:line="576" w:lineRule="exact"/>
        <w:ind w:right="2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********：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《**建设项目用地预审申请报告》（**〔**〕*号）及相关资料收悉。根据《湖南省建设项目用地预审管理办法》（湘国土资发〔2017〕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号）的规定，我厅受理了**项目的建设用地预审申请，经依法依规审查，用地预审意见如下：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一、该项目已列入**行业规划（文号）（如《湖南交通运输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十三五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规划》《湖南省高速公路网规划》等）／经省发展改革委（或省政府其他部门）批复项目建议书（文号）／同意立项（文号）／同意开展前期工作（文号）。项目建设对**具有重要意义。项目建设符合国家产业政策和国家土地供应政策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二、项目用地涉及**市（州）**县（市、区）和**县（市、区）。（跨市州项目，增加表述：该项目为跨市州项目，涉及**、**、**共**个市州。），用地总规模**公顷，土地利用现状情况为农用地**公顷（耕地**公顷，含基本农田**公顷），建设用地**公顷，未利用地**公顷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[符合规划情形]</w:t>
      </w:r>
      <w:r>
        <w:rPr>
          <w:rFonts w:eastAsia="仿宋_GB2312"/>
          <w:sz w:val="32"/>
          <w:szCs w:val="32"/>
        </w:rPr>
        <w:t>该项目用地符合**市（州）**县（市、区）土地利用总体规划／已列入**市（州）**县（市、区）土地利用总体规划重点建设项目清单，不占用基本农田。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[不符合规划情形]</w:t>
      </w:r>
      <w:r>
        <w:rPr>
          <w:rFonts w:eastAsia="仿宋_GB2312"/>
          <w:sz w:val="32"/>
          <w:szCs w:val="32"/>
        </w:rPr>
        <w:t>该项目用地不符合**市（州）**县（市、区）土地利用总体规划／或已列入**市（州）**县（市、区）土地利用总体规划，但涉及占用**市（州）**县（市、区）境内基本农田**公顷，相关县（市、区）已按规定编制土地利用总体规划修改方案，材料齐备；相关县（市、区）将在用地报批前完成规划修改听证、规划实施影响评估和专家论证等工作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[项目踏勘论证情况]</w:t>
      </w:r>
      <w:r>
        <w:rPr>
          <w:rFonts w:eastAsia="仿宋_GB2312"/>
          <w:sz w:val="32"/>
          <w:szCs w:val="32"/>
        </w:rPr>
        <w:t>（占用基本农田或占用其他耕地</w:t>
      </w:r>
      <w:r>
        <w:rPr>
          <w:rFonts w:eastAsia="仿宋_GB2312"/>
          <w:spacing w:val="-2"/>
          <w:sz w:val="32"/>
          <w:szCs w:val="32"/>
        </w:rPr>
        <w:t>规模较大的建设项目，包括线性工程占用耕地100公顷以上、块状工程70公顷以上或单独选址项目占用耕地达到用地总面积50％以上，不包括水库类用地项目）该项目占用耕地**公顷，按照有关要求，**省（区、市）国土资源主管部门组织开展了踏勘论证。通过踏勘论证，认为项目建设方案符合供地政策和保护耕地、节约集约用地的要求，用地选址和用地规模比较合理，规划修改方案和基本农田补划方案切实可行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三、该项目用地总规模为**公顷，其中各功能分区用地面积分别为**（各功能分区面积情况以及与土地使用标准对比情况）。如该项目为工业项目，须按照《国土资源部关于发布和实施&lt;工业项目建设用地控制指标&gt;的通知》（国土资发〔2008〕24号）的要求，说明是否符合投资强度、容积率、行政办公及生活服务设施用地、建筑系数、绿地率等五项控制指标情况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该项目申请用地总面积和各功能分区用地面积均符合《**项目建设用地指标》的规定。该项目用地规模超过《**项目建设用地指标》的规定 （或该类型项目未颁布土地使用标准），已由**省（区、市）国土资源主管部门开展项目节地评价并组织专家评审。评审论证认为，该项目各用地功能分区和总规模用地合理，采用的工程技术比较先进可行，符合节约集约用地的要求，并按要求出具评审论证意见，同意该项目申请用地预审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四、建设项目已按规定将补充耕地、征地补偿、土地复垦等相关费用足额纳入项目工程概算，请建设单位和地方政府在正式用地报批前按规定做好耕地占补平衡、征地补偿安置以及土地复垦有关工作。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五、对该项目是否属于重新预审等问题进行说明。</w:t>
      </w:r>
    </w:p>
    <w:p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六、同意**建设项目通过用地预审。项目批准后，必须依法依规办理建设用地报批手续，未取得建设用地批准手续的不得开工建设。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七、本文件有效期至**年*月*日。</w:t>
      </w:r>
    </w:p>
    <w:p>
      <w:pPr>
        <w:spacing w:line="576" w:lineRule="exact"/>
        <w:ind w:right="1600"/>
        <w:jc w:val="right"/>
        <w:rPr>
          <w:rFonts w:hint="eastAsia" w:eastAsia="仿宋_GB2312"/>
          <w:sz w:val="32"/>
          <w:szCs w:val="32"/>
        </w:rPr>
      </w:pPr>
    </w:p>
    <w:p>
      <w:pPr>
        <w:spacing w:line="576" w:lineRule="exact"/>
        <w:ind w:right="1600"/>
        <w:jc w:val="right"/>
        <w:rPr>
          <w:rFonts w:hint="eastAsia" w:eastAsia="仿宋_GB2312"/>
          <w:sz w:val="32"/>
          <w:szCs w:val="32"/>
        </w:rPr>
      </w:pPr>
    </w:p>
    <w:p>
      <w:pPr>
        <w:spacing w:line="576" w:lineRule="exact"/>
        <w:ind w:right="1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spacing w:line="576" w:lineRule="exact"/>
        <w:ind w:right="12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2019-09-27T00:31:11Z</dcterms:created>
  <dc:creator>Administrator</dc:creator>
  <cp:lastModifiedBy>易礼</cp:lastModifiedBy>
  <dcterms:modified xsi:type="dcterms:W3CDTF">2019-09-27T00:31:13Z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