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ascii="黑体" w:hAnsi="宋体" w:eastAsia="黑体"/>
          <w:sz w:val="32"/>
          <w:szCs w:val="32"/>
        </w:rPr>
      </w:pPr>
      <w:r>
        <w:rPr>
          <w:rFonts w:hint="eastAsia" w:ascii="黑体" w:hAnsi="黑体" w:eastAsia="黑体"/>
          <w:sz w:val="32"/>
          <w:szCs w:val="32"/>
        </w:rPr>
        <w:t>附件</w:t>
      </w:r>
    </w:p>
    <w:p>
      <w:pPr>
        <w:spacing w:line="640" w:lineRule="exact"/>
        <w:rPr>
          <w:rFonts w:hint="eastAsia"/>
          <w:sz w:val="32"/>
          <w:szCs w:val="32"/>
        </w:rPr>
      </w:pPr>
      <w:r>
        <w:rPr>
          <w:sz w:val="32"/>
          <w:szCs w:val="32"/>
        </w:rPr>
        <w:t xml:space="preserve"> </w:t>
      </w:r>
    </w:p>
    <w:p>
      <w:pPr>
        <w:spacing w:line="640" w:lineRule="exact"/>
        <w:jc w:val="center"/>
        <w:rPr>
          <w:rFonts w:eastAsia="方正小标宋_GBK"/>
          <w:sz w:val="44"/>
          <w:szCs w:val="44"/>
        </w:rPr>
      </w:pPr>
      <w:r>
        <w:rPr>
          <w:rFonts w:hint="eastAsia" w:ascii="方正小标宋_GBK" w:eastAsia="方正小标宋_GBK"/>
          <w:sz w:val="44"/>
          <w:szCs w:val="44"/>
        </w:rPr>
        <w:t>土地估价行业</w:t>
      </w:r>
      <w:r>
        <w:rPr>
          <w:rFonts w:hint="eastAsia" w:eastAsia="方正小标宋_GBK"/>
          <w:sz w:val="44"/>
          <w:szCs w:val="44"/>
        </w:rPr>
        <w:t>“双随机、一公开”监督检查</w:t>
      </w:r>
    </w:p>
    <w:p>
      <w:pPr>
        <w:spacing w:line="640" w:lineRule="exact"/>
        <w:jc w:val="center"/>
        <w:rPr>
          <w:rFonts w:eastAsia="方正小标宋_GBK"/>
          <w:sz w:val="44"/>
          <w:szCs w:val="44"/>
        </w:rPr>
      </w:pPr>
      <w:r>
        <w:rPr>
          <w:rFonts w:hint="eastAsia" w:ascii="方正小标宋_GBK" w:eastAsia="方正小标宋_GBK"/>
          <w:sz w:val="44"/>
          <w:szCs w:val="44"/>
        </w:rPr>
        <w:t>实施细则（试行）</w:t>
      </w:r>
    </w:p>
    <w:p>
      <w:pPr>
        <w:spacing w:line="640" w:lineRule="exact"/>
        <w:ind w:firstLine="640" w:firstLineChars="200"/>
        <w:rPr>
          <w:rFonts w:eastAsia="黑体"/>
          <w:sz w:val="32"/>
          <w:szCs w:val="32"/>
        </w:rPr>
      </w:pPr>
      <w:r>
        <w:rPr>
          <w:rFonts w:eastAsia="黑体"/>
          <w:sz w:val="32"/>
          <w:szCs w:val="32"/>
        </w:rPr>
        <w:t xml:space="preserve"> </w:t>
      </w:r>
    </w:p>
    <w:p>
      <w:pPr>
        <w:spacing w:line="640" w:lineRule="exact"/>
        <w:ind w:firstLine="640" w:firstLineChars="200"/>
        <w:rPr>
          <w:rFonts w:eastAsia="仿宋_GB2312"/>
          <w:sz w:val="32"/>
          <w:szCs w:val="32"/>
        </w:rPr>
      </w:pPr>
      <w:r>
        <w:rPr>
          <w:rFonts w:hint="eastAsia" w:ascii="黑体" w:hAnsi="黑体" w:eastAsia="黑体"/>
          <w:sz w:val="32"/>
          <w:szCs w:val="32"/>
        </w:rPr>
        <w:t>一、</w:t>
      </w:r>
      <w:r>
        <w:rPr>
          <w:rFonts w:hint="eastAsia" w:ascii="仿宋_GB2312" w:eastAsia="仿宋_GB2312"/>
          <w:sz w:val="32"/>
          <w:szCs w:val="32"/>
        </w:rPr>
        <w:t>为全面贯彻落实国务院深化</w:t>
      </w:r>
      <w:r>
        <w:rPr>
          <w:rFonts w:eastAsia="仿宋_GB2312"/>
          <w:sz w:val="32"/>
          <w:szCs w:val="32"/>
        </w:rPr>
        <w:t>“</w:t>
      </w:r>
      <w:r>
        <w:rPr>
          <w:rFonts w:hint="eastAsia" w:ascii="仿宋_GB2312" w:eastAsia="仿宋_GB2312"/>
          <w:sz w:val="32"/>
          <w:szCs w:val="32"/>
        </w:rPr>
        <w:t>放管服</w:t>
      </w:r>
      <w:r>
        <w:rPr>
          <w:rFonts w:eastAsia="仿宋_GB2312"/>
          <w:sz w:val="32"/>
          <w:szCs w:val="32"/>
        </w:rPr>
        <w:t>”</w:t>
      </w:r>
      <w:r>
        <w:rPr>
          <w:rFonts w:hint="eastAsia" w:ascii="仿宋_GB2312" w:eastAsia="仿宋_GB2312"/>
          <w:sz w:val="32"/>
          <w:szCs w:val="32"/>
        </w:rPr>
        <w:t>改革要求，加强事中事后监管，依据《国务院办公厅关于推广随机抽查规范事中事后监管的通知》（国办发〔</w:t>
      </w:r>
      <w:r>
        <w:rPr>
          <w:rFonts w:eastAsia="仿宋_GB2312"/>
          <w:sz w:val="32"/>
          <w:szCs w:val="32"/>
        </w:rPr>
        <w:t>2015</w:t>
      </w:r>
      <w:r>
        <w:rPr>
          <w:rFonts w:hint="eastAsia" w:ascii="仿宋_GB2312" w:eastAsia="仿宋_GB2312"/>
          <w:sz w:val="32"/>
          <w:szCs w:val="32"/>
        </w:rPr>
        <w:t>〕</w:t>
      </w:r>
      <w:r>
        <w:rPr>
          <w:rFonts w:eastAsia="仿宋_GB2312"/>
          <w:sz w:val="32"/>
          <w:szCs w:val="32"/>
        </w:rPr>
        <w:t>58</w:t>
      </w:r>
      <w:r>
        <w:rPr>
          <w:rFonts w:hint="eastAsia" w:ascii="仿宋_GB2312" w:eastAsia="仿宋_GB2312"/>
          <w:sz w:val="32"/>
          <w:szCs w:val="32"/>
        </w:rPr>
        <w:t>号）、《国务院关于在市场监管领域全面推行部门联合</w:t>
      </w:r>
      <w:r>
        <w:rPr>
          <w:rFonts w:eastAsia="仿宋_GB2312"/>
          <w:sz w:val="32"/>
          <w:szCs w:val="32"/>
        </w:rPr>
        <w:t>“</w:t>
      </w:r>
      <w:r>
        <w:rPr>
          <w:rFonts w:hint="eastAsia" w:ascii="仿宋_GB2312" w:eastAsia="仿宋_GB2312"/>
          <w:sz w:val="32"/>
          <w:szCs w:val="32"/>
        </w:rPr>
        <w:t>双随机、一公开</w:t>
      </w:r>
      <w:r>
        <w:rPr>
          <w:rFonts w:eastAsia="仿宋_GB2312"/>
          <w:sz w:val="32"/>
          <w:szCs w:val="32"/>
        </w:rPr>
        <w:t>”</w:t>
      </w:r>
      <w:r>
        <w:rPr>
          <w:rFonts w:hint="eastAsia" w:ascii="仿宋_GB2312" w:eastAsia="仿宋_GB2312"/>
          <w:sz w:val="32"/>
          <w:szCs w:val="32"/>
        </w:rPr>
        <w:t>监管的意见》）</w:t>
      </w:r>
      <w:r>
        <w:rPr>
          <w:rFonts w:eastAsia="仿宋_GB2312"/>
          <w:sz w:val="32"/>
          <w:szCs w:val="32"/>
        </w:rPr>
        <w:t>(</w:t>
      </w:r>
      <w:r>
        <w:rPr>
          <w:rFonts w:hint="eastAsia" w:ascii="仿宋_GB2312" w:eastAsia="仿宋_GB2312"/>
          <w:sz w:val="32"/>
          <w:szCs w:val="32"/>
        </w:rPr>
        <w:t>国发〔</w:t>
      </w:r>
      <w:r>
        <w:rPr>
          <w:rFonts w:eastAsia="仿宋_GB2312"/>
          <w:sz w:val="32"/>
          <w:szCs w:val="32"/>
        </w:rPr>
        <w:t>2019</w:t>
      </w:r>
      <w:r>
        <w:rPr>
          <w:rFonts w:hint="eastAsia" w:ascii="仿宋_GB2312" w:eastAsia="仿宋_GB2312"/>
          <w:sz w:val="32"/>
          <w:szCs w:val="32"/>
        </w:rPr>
        <w:t>〕</w:t>
      </w:r>
      <w:r>
        <w:rPr>
          <w:rFonts w:eastAsia="仿宋_GB2312"/>
          <w:sz w:val="32"/>
          <w:szCs w:val="32"/>
        </w:rPr>
        <w:t>5</w:t>
      </w:r>
      <w:r>
        <w:rPr>
          <w:rFonts w:hint="eastAsia" w:ascii="仿宋_GB2312" w:eastAsia="仿宋_GB2312"/>
          <w:sz w:val="32"/>
          <w:szCs w:val="32"/>
        </w:rPr>
        <w:t>号）及自然资源部</w:t>
      </w:r>
      <w:r>
        <w:rPr>
          <w:rFonts w:eastAsia="仿宋_GB2312"/>
          <w:sz w:val="32"/>
          <w:szCs w:val="32"/>
        </w:rPr>
        <w:t>“</w:t>
      </w:r>
      <w:r>
        <w:rPr>
          <w:rFonts w:hint="eastAsia" w:ascii="仿宋_GB2312" w:eastAsia="仿宋_GB2312"/>
          <w:sz w:val="32"/>
          <w:szCs w:val="32"/>
        </w:rPr>
        <w:t>双随机、一公开</w:t>
      </w:r>
      <w:r>
        <w:rPr>
          <w:rFonts w:eastAsia="仿宋_GB2312"/>
          <w:sz w:val="32"/>
          <w:szCs w:val="32"/>
        </w:rPr>
        <w:t>”</w:t>
      </w:r>
      <w:r>
        <w:rPr>
          <w:rFonts w:hint="eastAsia" w:ascii="仿宋_GB2312" w:eastAsia="仿宋_GB2312"/>
          <w:sz w:val="32"/>
          <w:szCs w:val="32"/>
        </w:rPr>
        <w:t>工作要求，制定本细则。</w:t>
      </w:r>
    </w:p>
    <w:p>
      <w:pPr>
        <w:spacing w:line="640" w:lineRule="exact"/>
        <w:ind w:firstLine="640" w:firstLineChars="200"/>
        <w:rPr>
          <w:rFonts w:eastAsia="仿宋_GB2312"/>
          <w:sz w:val="32"/>
          <w:szCs w:val="32"/>
        </w:rPr>
      </w:pPr>
      <w:r>
        <w:rPr>
          <w:rFonts w:hint="eastAsia" w:ascii="黑体" w:hAnsi="黑体" w:eastAsia="黑体"/>
          <w:sz w:val="32"/>
          <w:szCs w:val="32"/>
        </w:rPr>
        <w:t>二、</w:t>
      </w:r>
      <w:r>
        <w:rPr>
          <w:rFonts w:hint="eastAsia" w:ascii="仿宋_GB2312" w:eastAsia="仿宋_GB2312"/>
          <w:sz w:val="32"/>
          <w:szCs w:val="32"/>
        </w:rPr>
        <w:t>本细则所称土地估价行业</w:t>
      </w:r>
      <w:r>
        <w:rPr>
          <w:rFonts w:eastAsia="仿宋_GB2312"/>
          <w:sz w:val="32"/>
          <w:szCs w:val="32"/>
        </w:rPr>
        <w:t>“</w:t>
      </w:r>
      <w:r>
        <w:rPr>
          <w:rFonts w:hint="eastAsia" w:ascii="仿宋_GB2312" w:eastAsia="仿宋_GB2312"/>
          <w:sz w:val="32"/>
          <w:szCs w:val="32"/>
        </w:rPr>
        <w:t>双随机、一公开</w:t>
      </w:r>
      <w:r>
        <w:rPr>
          <w:rFonts w:eastAsia="仿宋_GB2312"/>
          <w:sz w:val="32"/>
          <w:szCs w:val="32"/>
        </w:rPr>
        <w:t>”</w:t>
      </w:r>
      <w:r>
        <w:rPr>
          <w:rFonts w:hint="eastAsia" w:ascii="仿宋_GB2312" w:eastAsia="仿宋_GB2312"/>
          <w:sz w:val="32"/>
          <w:szCs w:val="32"/>
        </w:rPr>
        <w:t>监督检查，是指依据《中华人民共和国资产评估法》及土地估价相关政策规定，自然资源部和省级自然资源主管部门对土地估价行业实施监督检查时，随机抽取检查对象、随机抽取检查人员，及时公开抽查情况和查处结果。</w:t>
      </w:r>
    </w:p>
    <w:p>
      <w:pPr>
        <w:spacing w:line="640" w:lineRule="exact"/>
        <w:ind w:firstLine="640" w:firstLineChars="200"/>
        <w:rPr>
          <w:rFonts w:eastAsia="仿宋_GB2312"/>
          <w:sz w:val="32"/>
          <w:szCs w:val="32"/>
        </w:rPr>
      </w:pPr>
      <w:r>
        <w:rPr>
          <w:rFonts w:hint="eastAsia" w:ascii="黑体" w:hAnsi="黑体" w:eastAsia="黑体"/>
          <w:sz w:val="32"/>
          <w:szCs w:val="32"/>
        </w:rPr>
        <w:t>三、</w:t>
      </w:r>
      <w:r>
        <w:rPr>
          <w:rFonts w:hint="eastAsia" w:ascii="仿宋_GB2312" w:eastAsia="仿宋_GB2312"/>
          <w:sz w:val="32"/>
          <w:szCs w:val="32"/>
        </w:rPr>
        <w:t>土地估价行业监督检查坚持依法依规、公开透明、规范简约、稳步推进的原则，以目标和任务为导向，与信用监管、智能监管联动，强化市场主体自律和社会监督，维护社会公平正义。</w:t>
      </w:r>
    </w:p>
    <w:p>
      <w:pPr>
        <w:spacing w:line="640" w:lineRule="exact"/>
        <w:ind w:firstLine="640" w:firstLineChars="200"/>
        <w:rPr>
          <w:rFonts w:eastAsia="仿宋_GB2312"/>
          <w:sz w:val="32"/>
          <w:szCs w:val="32"/>
        </w:rPr>
      </w:pPr>
      <w:r>
        <w:rPr>
          <w:rFonts w:hint="eastAsia" w:ascii="黑体" w:hAnsi="黑体" w:eastAsia="黑体"/>
          <w:sz w:val="32"/>
          <w:szCs w:val="32"/>
        </w:rPr>
        <w:t>四、</w:t>
      </w:r>
      <w:r>
        <w:rPr>
          <w:rFonts w:hint="eastAsia" w:ascii="仿宋_GB2312" w:eastAsia="仿宋_GB2312"/>
          <w:sz w:val="32"/>
          <w:szCs w:val="32"/>
        </w:rPr>
        <w:t>自然资源部负责全国土地估价行业监督检查。省级自然资源主管部门负责本行政区域内土地估价行业监督检查，承办自然资源部委托或交办的具体事项监督检查。</w:t>
      </w:r>
    </w:p>
    <w:p>
      <w:pPr>
        <w:spacing w:line="640" w:lineRule="exact"/>
        <w:ind w:firstLine="640" w:firstLineChars="200"/>
        <w:rPr>
          <w:rFonts w:eastAsia="仿宋_GB2312"/>
          <w:sz w:val="32"/>
          <w:szCs w:val="32"/>
        </w:rPr>
      </w:pPr>
      <w:r>
        <w:rPr>
          <w:rFonts w:hint="eastAsia" w:ascii="黑体" w:hAnsi="黑体" w:eastAsia="黑体"/>
          <w:sz w:val="32"/>
          <w:szCs w:val="32"/>
        </w:rPr>
        <w:t>五、</w:t>
      </w:r>
      <w:r>
        <w:rPr>
          <w:rFonts w:hint="eastAsia" w:ascii="仿宋_GB2312" w:eastAsia="仿宋_GB2312"/>
          <w:sz w:val="32"/>
          <w:szCs w:val="32"/>
        </w:rPr>
        <w:t>依托自然资源部全国土地估价监管系统，建立全国土地估价机构及其专业评估师名录库、监督检查人员名录库，名录库根据变动情况动态调整，并向社会公布。</w:t>
      </w:r>
    </w:p>
    <w:p>
      <w:pPr>
        <w:spacing w:line="640" w:lineRule="exact"/>
        <w:ind w:firstLine="640" w:firstLineChars="200"/>
        <w:rPr>
          <w:rFonts w:hAnsi="宋体" w:eastAsia="黑体"/>
          <w:sz w:val="32"/>
          <w:szCs w:val="32"/>
        </w:rPr>
      </w:pPr>
      <w:r>
        <w:rPr>
          <w:rFonts w:hint="eastAsia" w:ascii="仿宋_GB2312" w:eastAsia="仿宋_GB2312"/>
          <w:sz w:val="32"/>
          <w:szCs w:val="32"/>
        </w:rPr>
        <w:t>监督检查人员名录库分部、省两级，由自然资源系统所有相关的行政执法类公务员、具有行政执法资格的工作人员和从事日常监管工作的人员组成。根据需要，在满足执法检查人数要求的基础上，可吸收外部土地估价行业专家参与，通过听取专家咨询意见等方式辅助抽查。</w:t>
      </w:r>
    </w:p>
    <w:p>
      <w:pPr>
        <w:spacing w:line="640" w:lineRule="exact"/>
        <w:ind w:firstLine="640" w:firstLineChars="200"/>
        <w:rPr>
          <w:rFonts w:hAnsi="仿宋_GB2312" w:eastAsia="仿宋_GB2312"/>
          <w:sz w:val="32"/>
          <w:szCs w:val="32"/>
        </w:rPr>
      </w:pPr>
      <w:r>
        <w:rPr>
          <w:rFonts w:hint="eastAsia" w:ascii="黑体" w:hAnsi="黑体" w:eastAsia="黑体"/>
          <w:sz w:val="32"/>
          <w:szCs w:val="32"/>
        </w:rPr>
        <w:t>六、</w:t>
      </w:r>
      <w:r>
        <w:rPr>
          <w:rFonts w:hint="eastAsia" w:ascii="仿宋_GB2312" w:eastAsia="仿宋_GB2312"/>
          <w:sz w:val="32"/>
          <w:szCs w:val="32"/>
        </w:rPr>
        <w:t>监督检查以通过信息归集实施后台式监管方式为主，有明确问题线索的，可开展实地检查。</w:t>
      </w:r>
    </w:p>
    <w:p>
      <w:pPr>
        <w:spacing w:line="640" w:lineRule="exact"/>
        <w:ind w:firstLine="640" w:firstLineChars="200"/>
        <w:rPr>
          <w:rFonts w:eastAsia="仿宋_GB2312"/>
          <w:color w:val="000000"/>
          <w:sz w:val="32"/>
          <w:szCs w:val="32"/>
        </w:rPr>
      </w:pPr>
      <w:r>
        <w:rPr>
          <w:rFonts w:hint="eastAsia" w:ascii="黑体" w:hAnsi="黑体" w:eastAsia="黑体"/>
          <w:sz w:val="32"/>
          <w:szCs w:val="32"/>
        </w:rPr>
        <w:t>七、</w:t>
      </w:r>
      <w:r>
        <w:rPr>
          <w:rFonts w:hint="eastAsia" w:ascii="仿宋_GB2312" w:eastAsia="仿宋_GB2312"/>
          <w:sz w:val="32"/>
          <w:szCs w:val="32"/>
        </w:rPr>
        <w:t>监督检查实行年度抽查事项清单制，年度抽查</w:t>
      </w:r>
      <w:r>
        <w:rPr>
          <w:rFonts w:hint="eastAsia" w:ascii="仿宋_GB2312" w:eastAsia="仿宋_GB2312"/>
          <w:color w:val="000000"/>
          <w:sz w:val="32"/>
          <w:szCs w:val="32"/>
        </w:rPr>
        <w:t>事项清单应明确抽查事项、依据、主体、内容、方式等。抽查事项主要包括：土地估价专业的评估师执业情况、土地评估机构执业情况、土地估价行业协会履责情况等。</w:t>
      </w:r>
    </w:p>
    <w:p>
      <w:pPr>
        <w:spacing w:line="640" w:lineRule="exact"/>
        <w:ind w:firstLine="640" w:firstLineChars="200"/>
        <w:rPr>
          <w:rFonts w:eastAsia="仿宋_GB2312"/>
          <w:color w:val="000000"/>
          <w:sz w:val="32"/>
          <w:szCs w:val="32"/>
        </w:rPr>
      </w:pPr>
      <w:r>
        <w:rPr>
          <w:rFonts w:hint="eastAsia" w:ascii="黑体" w:hAnsi="黑体" w:eastAsia="黑体"/>
          <w:color w:val="000000"/>
          <w:sz w:val="32"/>
          <w:szCs w:val="32"/>
        </w:rPr>
        <w:t>八、</w:t>
      </w:r>
      <w:r>
        <w:rPr>
          <w:rFonts w:hint="eastAsia" w:ascii="仿宋_GB2312" w:eastAsia="仿宋_GB2312"/>
          <w:color w:val="000000"/>
          <w:sz w:val="32"/>
          <w:szCs w:val="32"/>
        </w:rPr>
        <w:t>土地估价专业的评估师监督检查重点：</w:t>
      </w:r>
    </w:p>
    <w:p>
      <w:pPr>
        <w:spacing w:line="640" w:lineRule="exact"/>
        <w:ind w:left="640"/>
        <w:rPr>
          <w:rFonts w:eastAsia="仿宋_GB2312"/>
          <w:color w:val="000000"/>
          <w:sz w:val="32"/>
          <w:szCs w:val="32"/>
        </w:rPr>
      </w:pPr>
      <w:r>
        <w:rPr>
          <w:rFonts w:hint="eastAsia" w:ascii="仿宋_GB2312" w:eastAsia="仿宋_GB2312"/>
          <w:color w:val="000000"/>
          <w:sz w:val="32"/>
          <w:szCs w:val="32"/>
        </w:rPr>
        <w:t>（一）私自接受委托从事业务、收取费用的；</w:t>
      </w:r>
    </w:p>
    <w:p>
      <w:pPr>
        <w:spacing w:line="640" w:lineRule="exact"/>
        <w:ind w:left="640"/>
        <w:rPr>
          <w:rFonts w:eastAsia="仿宋_GB2312"/>
          <w:color w:val="000000"/>
          <w:sz w:val="32"/>
          <w:szCs w:val="32"/>
        </w:rPr>
      </w:pPr>
      <w:r>
        <w:rPr>
          <w:rFonts w:hint="eastAsia" w:ascii="仿宋_GB2312" w:eastAsia="仿宋_GB2312"/>
          <w:color w:val="000000"/>
          <w:sz w:val="32"/>
          <w:szCs w:val="32"/>
        </w:rPr>
        <w:t>（二）同时在两个以上评估机构从事业务的；</w:t>
      </w:r>
    </w:p>
    <w:p>
      <w:pPr>
        <w:spacing w:line="640" w:lineRule="exact"/>
        <w:ind w:firstLine="640" w:firstLineChars="200"/>
        <w:rPr>
          <w:rFonts w:eastAsia="仿宋_GB2312"/>
          <w:color w:val="000000"/>
          <w:sz w:val="32"/>
          <w:szCs w:val="32"/>
        </w:rPr>
      </w:pPr>
      <w:r>
        <w:rPr>
          <w:rFonts w:hint="eastAsia" w:ascii="仿宋_GB2312" w:eastAsia="仿宋_GB2312"/>
          <w:color w:val="000000"/>
          <w:sz w:val="32"/>
          <w:szCs w:val="32"/>
        </w:rPr>
        <w:t>（三）采用欺骗、利诱、胁迫，或者贬损、诋毁其他土地评估专业人员等不正当手段招揽业务的；</w:t>
      </w:r>
    </w:p>
    <w:p>
      <w:pPr>
        <w:spacing w:line="640" w:lineRule="exact"/>
        <w:ind w:firstLine="640" w:firstLineChars="200"/>
        <w:rPr>
          <w:rFonts w:eastAsia="仿宋_GB2312"/>
          <w:color w:val="000000"/>
          <w:sz w:val="32"/>
          <w:szCs w:val="32"/>
        </w:rPr>
      </w:pPr>
      <w:r>
        <w:rPr>
          <w:rFonts w:hint="eastAsia" w:ascii="仿宋_GB2312" w:eastAsia="仿宋_GB2312"/>
          <w:color w:val="000000"/>
          <w:sz w:val="32"/>
          <w:szCs w:val="32"/>
        </w:rPr>
        <w:t>（四）允许他人以本人名义从事业务，或者冒用他人名义从事业务的；</w:t>
      </w:r>
    </w:p>
    <w:p>
      <w:pPr>
        <w:spacing w:line="640" w:lineRule="exact"/>
        <w:ind w:firstLine="640" w:firstLineChars="200"/>
        <w:rPr>
          <w:rFonts w:eastAsia="仿宋_GB2312"/>
          <w:color w:val="000000"/>
          <w:sz w:val="32"/>
          <w:szCs w:val="32"/>
        </w:rPr>
      </w:pPr>
      <w:r>
        <w:rPr>
          <w:rFonts w:hint="eastAsia" w:ascii="仿宋_GB2312" w:eastAsia="仿宋_GB2312"/>
          <w:color w:val="000000"/>
          <w:sz w:val="32"/>
          <w:szCs w:val="32"/>
        </w:rPr>
        <w:t>（五）签署本人未承担业务的评估报告、签署虚假评估报告或者有重大遗漏的评估报告的；</w:t>
      </w:r>
    </w:p>
    <w:p>
      <w:pPr>
        <w:spacing w:line="640" w:lineRule="exact"/>
        <w:ind w:firstLine="640" w:firstLineChars="200"/>
        <w:rPr>
          <w:rFonts w:eastAsia="仿宋_GB2312"/>
          <w:color w:val="000000"/>
          <w:sz w:val="32"/>
          <w:szCs w:val="32"/>
        </w:rPr>
      </w:pPr>
      <w:r>
        <w:rPr>
          <w:rFonts w:hint="eastAsia" w:ascii="仿宋_GB2312" w:eastAsia="仿宋_GB2312"/>
          <w:color w:val="000000"/>
          <w:sz w:val="32"/>
          <w:szCs w:val="32"/>
        </w:rPr>
        <w:t>（六）索要、收受或者变相索要、收受合同约定以外的酬金、财物，或者谋取其他不正当利益的。</w:t>
      </w:r>
    </w:p>
    <w:p>
      <w:pPr>
        <w:spacing w:line="640" w:lineRule="exact"/>
        <w:ind w:firstLine="640" w:firstLineChars="200"/>
        <w:rPr>
          <w:rFonts w:eastAsia="仿宋_GB2312"/>
          <w:color w:val="000000"/>
          <w:sz w:val="32"/>
          <w:szCs w:val="32"/>
        </w:rPr>
      </w:pPr>
      <w:r>
        <w:rPr>
          <w:rFonts w:hint="eastAsia" w:ascii="仿宋_GB2312" w:eastAsia="仿宋_GB2312"/>
          <w:color w:val="000000"/>
          <w:sz w:val="32"/>
          <w:szCs w:val="32"/>
        </w:rPr>
        <w:t>（七）其他违反法律、行政法规行为情况的。</w:t>
      </w:r>
    </w:p>
    <w:p>
      <w:pPr>
        <w:spacing w:line="640" w:lineRule="exact"/>
        <w:ind w:firstLine="640" w:firstLineChars="200"/>
        <w:rPr>
          <w:rFonts w:eastAsia="仿宋_GB2312"/>
          <w:color w:val="000000"/>
          <w:sz w:val="32"/>
          <w:szCs w:val="32"/>
        </w:rPr>
      </w:pPr>
      <w:r>
        <w:rPr>
          <w:rFonts w:hint="eastAsia" w:ascii="黑体" w:hAnsi="黑体" w:eastAsia="黑体"/>
          <w:color w:val="000000"/>
          <w:sz w:val="32"/>
          <w:szCs w:val="32"/>
        </w:rPr>
        <w:t>九、</w:t>
      </w:r>
      <w:r>
        <w:rPr>
          <w:rFonts w:hint="eastAsia" w:ascii="仿宋_GB2312" w:eastAsia="仿宋_GB2312"/>
          <w:color w:val="000000"/>
          <w:sz w:val="32"/>
          <w:szCs w:val="32"/>
        </w:rPr>
        <w:t>土地估价机构监督检查重点：</w:t>
      </w:r>
    </w:p>
    <w:p>
      <w:pPr>
        <w:spacing w:line="640" w:lineRule="exact"/>
        <w:ind w:firstLine="640" w:firstLineChars="200"/>
        <w:rPr>
          <w:rFonts w:eastAsia="仿宋_GB2312"/>
          <w:color w:val="000000"/>
          <w:sz w:val="32"/>
          <w:szCs w:val="32"/>
        </w:rPr>
      </w:pPr>
      <w:r>
        <w:rPr>
          <w:rFonts w:hint="eastAsia" w:ascii="仿宋_GB2312" w:eastAsia="仿宋_GB2312"/>
          <w:color w:val="000000"/>
          <w:sz w:val="32"/>
          <w:szCs w:val="32"/>
        </w:rPr>
        <w:t>（一）利用开展业务之便，谋取不正当利益的；</w:t>
      </w:r>
    </w:p>
    <w:p>
      <w:pPr>
        <w:spacing w:line="640" w:lineRule="exact"/>
        <w:ind w:firstLine="640" w:firstLineChars="200"/>
        <w:rPr>
          <w:rFonts w:eastAsia="仿宋_GB2312"/>
          <w:color w:val="000000"/>
          <w:sz w:val="32"/>
          <w:szCs w:val="32"/>
        </w:rPr>
      </w:pPr>
      <w:r>
        <w:rPr>
          <w:rFonts w:hint="eastAsia" w:ascii="仿宋_GB2312" w:eastAsia="仿宋_GB2312"/>
          <w:color w:val="000000"/>
          <w:sz w:val="32"/>
          <w:szCs w:val="32"/>
        </w:rPr>
        <w:t>（二）允许其他机构以本机构名义开展业务，或者冒用其他机构名义开展业务的；</w:t>
      </w:r>
    </w:p>
    <w:p>
      <w:pPr>
        <w:spacing w:line="640" w:lineRule="exact"/>
        <w:ind w:firstLine="640" w:firstLineChars="200"/>
        <w:rPr>
          <w:rFonts w:eastAsia="仿宋_GB2312"/>
          <w:color w:val="000000"/>
          <w:sz w:val="32"/>
          <w:szCs w:val="32"/>
        </w:rPr>
      </w:pPr>
      <w:r>
        <w:rPr>
          <w:rFonts w:hint="eastAsia" w:ascii="仿宋_GB2312" w:eastAsia="仿宋_GB2312"/>
          <w:color w:val="000000"/>
          <w:sz w:val="32"/>
          <w:szCs w:val="32"/>
        </w:rPr>
        <w:t>（三）以恶性压价、支付回扣、虚假宣传，或者贬损、诋毁其他评估机构等不正当手段招揽业务的；</w:t>
      </w:r>
    </w:p>
    <w:p>
      <w:pPr>
        <w:spacing w:line="640" w:lineRule="exact"/>
        <w:ind w:firstLine="640" w:firstLineChars="200"/>
        <w:rPr>
          <w:rFonts w:eastAsia="仿宋_GB2312"/>
          <w:color w:val="000000"/>
          <w:sz w:val="32"/>
          <w:szCs w:val="32"/>
        </w:rPr>
      </w:pPr>
      <w:r>
        <w:rPr>
          <w:rFonts w:hint="eastAsia" w:ascii="仿宋_GB2312" w:eastAsia="仿宋_GB2312"/>
          <w:color w:val="000000"/>
          <w:sz w:val="32"/>
          <w:szCs w:val="32"/>
        </w:rPr>
        <w:t>（四）受理与自身有利害关系的业务的；</w:t>
      </w:r>
    </w:p>
    <w:p>
      <w:pPr>
        <w:spacing w:line="640" w:lineRule="exact"/>
        <w:ind w:firstLine="640" w:firstLineChars="200"/>
        <w:rPr>
          <w:rFonts w:eastAsia="仿宋_GB2312"/>
          <w:color w:val="000000"/>
          <w:sz w:val="32"/>
          <w:szCs w:val="32"/>
        </w:rPr>
      </w:pPr>
      <w:r>
        <w:rPr>
          <w:rFonts w:hint="eastAsia" w:ascii="仿宋_GB2312" w:eastAsia="仿宋_GB2312"/>
          <w:color w:val="000000"/>
          <w:sz w:val="32"/>
          <w:szCs w:val="32"/>
        </w:rPr>
        <w:t>（五）分别接受利益冲突双方的委托，对同一评估对象进行评估的；</w:t>
      </w:r>
    </w:p>
    <w:p>
      <w:pPr>
        <w:spacing w:line="640" w:lineRule="exact"/>
        <w:ind w:firstLine="640" w:firstLineChars="200"/>
        <w:rPr>
          <w:rFonts w:eastAsia="仿宋_GB2312"/>
          <w:color w:val="000000"/>
          <w:sz w:val="32"/>
          <w:szCs w:val="32"/>
        </w:rPr>
      </w:pPr>
      <w:r>
        <w:rPr>
          <w:rFonts w:hint="eastAsia" w:ascii="仿宋_GB2312" w:eastAsia="仿宋_GB2312"/>
          <w:color w:val="000000"/>
          <w:sz w:val="32"/>
          <w:szCs w:val="32"/>
        </w:rPr>
        <w:t>（六）出具虚假土地评估报告或有重大遗漏的土地评估报告的；</w:t>
      </w:r>
    </w:p>
    <w:p>
      <w:pPr>
        <w:spacing w:line="640" w:lineRule="exact"/>
        <w:ind w:firstLine="640" w:firstLineChars="200"/>
        <w:rPr>
          <w:rFonts w:eastAsia="仿宋_GB2312"/>
          <w:color w:val="000000"/>
          <w:sz w:val="32"/>
          <w:szCs w:val="32"/>
        </w:rPr>
      </w:pPr>
      <w:r>
        <w:rPr>
          <w:rFonts w:hint="eastAsia" w:ascii="仿宋_GB2312" w:eastAsia="仿宋_GB2312"/>
          <w:color w:val="000000"/>
          <w:sz w:val="32"/>
          <w:szCs w:val="32"/>
        </w:rPr>
        <w:t>（七）未按规定的期限保存土地评估档案的；</w:t>
      </w:r>
    </w:p>
    <w:p>
      <w:pPr>
        <w:spacing w:line="640" w:lineRule="exact"/>
        <w:ind w:firstLine="640" w:firstLineChars="200"/>
        <w:rPr>
          <w:rFonts w:eastAsia="仿宋_GB2312"/>
          <w:color w:val="000000"/>
          <w:sz w:val="32"/>
          <w:szCs w:val="32"/>
        </w:rPr>
      </w:pPr>
      <w:r>
        <w:rPr>
          <w:rFonts w:hint="eastAsia" w:ascii="仿宋_GB2312" w:eastAsia="仿宋_GB2312"/>
          <w:color w:val="000000"/>
          <w:sz w:val="32"/>
          <w:szCs w:val="32"/>
        </w:rPr>
        <w:t>（八）聘用或者指定不符合《中华人民共和国资产评估法》等规定的人员从事土地评估业务的；</w:t>
      </w:r>
    </w:p>
    <w:p>
      <w:pPr>
        <w:spacing w:line="640" w:lineRule="exact"/>
        <w:ind w:firstLine="640" w:firstLineChars="200"/>
        <w:rPr>
          <w:rFonts w:eastAsia="仿宋_GB2312"/>
          <w:color w:val="000000"/>
          <w:sz w:val="32"/>
          <w:szCs w:val="32"/>
        </w:rPr>
      </w:pPr>
      <w:r>
        <w:rPr>
          <w:rFonts w:hint="eastAsia" w:ascii="仿宋_GB2312" w:eastAsia="仿宋_GB2312"/>
          <w:color w:val="000000"/>
          <w:sz w:val="32"/>
          <w:szCs w:val="32"/>
        </w:rPr>
        <w:t>（九）质量控制和内部管理制度不健全，对本机构的土地评估专业人员疏于管理，造成不良后果的。</w:t>
      </w:r>
    </w:p>
    <w:p>
      <w:pPr>
        <w:spacing w:line="640" w:lineRule="exact"/>
        <w:ind w:firstLine="640" w:firstLineChars="200"/>
        <w:rPr>
          <w:rFonts w:eastAsia="仿宋_GB2312"/>
          <w:color w:val="000000"/>
          <w:sz w:val="32"/>
          <w:szCs w:val="32"/>
        </w:rPr>
      </w:pPr>
      <w:r>
        <w:rPr>
          <w:rFonts w:hint="eastAsia" w:ascii="黑体" w:hAnsi="黑体" w:eastAsia="黑体"/>
          <w:color w:val="000000"/>
          <w:sz w:val="32"/>
          <w:szCs w:val="32"/>
        </w:rPr>
        <w:t>十、</w:t>
      </w:r>
      <w:r>
        <w:rPr>
          <w:rFonts w:hint="eastAsia" w:ascii="仿宋_GB2312" w:eastAsia="仿宋_GB2312"/>
          <w:color w:val="000000"/>
          <w:sz w:val="32"/>
          <w:szCs w:val="32"/>
        </w:rPr>
        <w:t>土地估价行业协会监督检查重点：</w:t>
      </w:r>
    </w:p>
    <w:p>
      <w:pPr>
        <w:spacing w:line="640" w:lineRule="exact"/>
        <w:ind w:firstLine="640" w:firstLineChars="200"/>
        <w:rPr>
          <w:rFonts w:eastAsia="仿宋_GB2312"/>
          <w:color w:val="000000"/>
          <w:sz w:val="32"/>
          <w:szCs w:val="32"/>
        </w:rPr>
      </w:pPr>
      <w:r>
        <w:rPr>
          <w:rFonts w:hint="eastAsia" w:ascii="仿宋_GB2312" w:eastAsia="仿宋_GB2312"/>
          <w:color w:val="000000"/>
          <w:sz w:val="32"/>
          <w:szCs w:val="32"/>
        </w:rPr>
        <w:t>（一）协会对会员实行自律管理，相关评估执业准则和职业道德准则制定执行情况；</w:t>
      </w:r>
    </w:p>
    <w:p>
      <w:pPr>
        <w:spacing w:line="640" w:lineRule="exact"/>
        <w:ind w:firstLine="640" w:firstLineChars="200"/>
        <w:rPr>
          <w:rFonts w:eastAsia="仿宋_GB2312"/>
          <w:color w:val="000000"/>
          <w:sz w:val="32"/>
          <w:szCs w:val="32"/>
        </w:rPr>
      </w:pPr>
      <w:r>
        <w:rPr>
          <w:rFonts w:hint="eastAsia" w:ascii="仿宋_GB2312" w:eastAsia="仿宋_GB2312"/>
          <w:color w:val="000000"/>
          <w:sz w:val="32"/>
          <w:szCs w:val="32"/>
        </w:rPr>
        <w:t>（二）开展会员继续教育情况；</w:t>
      </w:r>
    </w:p>
    <w:p>
      <w:pPr>
        <w:spacing w:line="640" w:lineRule="exact"/>
        <w:ind w:firstLine="640" w:firstLineChars="200"/>
        <w:rPr>
          <w:rFonts w:eastAsia="仿宋_GB2312"/>
          <w:color w:val="000000"/>
          <w:sz w:val="32"/>
          <w:szCs w:val="32"/>
        </w:rPr>
      </w:pPr>
      <w:r>
        <w:rPr>
          <w:rFonts w:hint="eastAsia" w:ascii="仿宋_GB2312" w:eastAsia="仿宋_GB2312"/>
          <w:color w:val="000000"/>
          <w:sz w:val="32"/>
          <w:szCs w:val="32"/>
        </w:rPr>
        <w:t>（三）建立会员信用档案及信用档案管理情况；</w:t>
      </w:r>
    </w:p>
    <w:p>
      <w:pPr>
        <w:spacing w:line="640" w:lineRule="exact"/>
        <w:ind w:firstLine="640" w:firstLineChars="200"/>
        <w:rPr>
          <w:rFonts w:eastAsia="仿宋_GB2312"/>
          <w:color w:val="000000"/>
          <w:sz w:val="32"/>
          <w:szCs w:val="32"/>
        </w:rPr>
      </w:pPr>
      <w:r>
        <w:rPr>
          <w:rFonts w:hint="eastAsia" w:ascii="仿宋_GB2312" w:eastAsia="仿宋_GB2312"/>
          <w:color w:val="000000"/>
          <w:sz w:val="32"/>
          <w:szCs w:val="32"/>
        </w:rPr>
        <w:t>（四）检查会员建立风险防范机制情况；</w:t>
      </w:r>
    </w:p>
    <w:p>
      <w:pPr>
        <w:spacing w:line="640" w:lineRule="exact"/>
        <w:ind w:firstLine="640" w:firstLineChars="200"/>
        <w:rPr>
          <w:rFonts w:eastAsia="仿宋_GB2312"/>
          <w:color w:val="000000"/>
          <w:sz w:val="32"/>
          <w:szCs w:val="32"/>
        </w:rPr>
      </w:pPr>
      <w:r>
        <w:rPr>
          <w:rFonts w:hint="eastAsia" w:ascii="仿宋_GB2312" w:eastAsia="仿宋_GB2312"/>
          <w:color w:val="000000"/>
          <w:sz w:val="32"/>
          <w:szCs w:val="32"/>
        </w:rPr>
        <w:t>（五）受理对会员的投诉、举报和会员的申诉，调解会员执业纠纷情况；</w:t>
      </w:r>
    </w:p>
    <w:p>
      <w:pPr>
        <w:spacing w:line="640" w:lineRule="exact"/>
        <w:ind w:firstLine="640" w:firstLineChars="200"/>
        <w:rPr>
          <w:rFonts w:eastAsia="仿宋_GB2312"/>
          <w:color w:val="000000"/>
          <w:sz w:val="32"/>
          <w:szCs w:val="32"/>
        </w:rPr>
      </w:pPr>
      <w:r>
        <w:rPr>
          <w:rFonts w:hint="eastAsia" w:ascii="仿宋_GB2312" w:eastAsia="仿宋_GB2312"/>
          <w:color w:val="000000"/>
          <w:sz w:val="32"/>
          <w:szCs w:val="32"/>
        </w:rPr>
        <w:t>（六）规范会员从业行为，定期对会员出具的评估报告进行检查，按照章程规定对会员给予奖惩，并将奖惩情况及时报告自然资源行政管理部门等情况；</w:t>
      </w:r>
    </w:p>
    <w:p>
      <w:pPr>
        <w:spacing w:line="640" w:lineRule="exact"/>
        <w:ind w:firstLine="640" w:firstLineChars="200"/>
        <w:rPr>
          <w:rFonts w:eastAsia="仿宋_GB2312"/>
          <w:color w:val="000000"/>
          <w:sz w:val="32"/>
          <w:szCs w:val="32"/>
        </w:rPr>
      </w:pPr>
      <w:r>
        <w:rPr>
          <w:rFonts w:hint="eastAsia" w:ascii="仿宋_GB2312" w:eastAsia="仿宋_GB2312"/>
          <w:color w:val="000000"/>
          <w:sz w:val="32"/>
          <w:szCs w:val="32"/>
        </w:rPr>
        <w:t>（七）保障会员依法开展业务，维护会员合法权益情况。</w:t>
      </w:r>
    </w:p>
    <w:p>
      <w:pPr>
        <w:spacing w:line="640" w:lineRule="exact"/>
        <w:ind w:firstLine="640" w:firstLineChars="200"/>
        <w:rPr>
          <w:rFonts w:eastAsia="仿宋_GB2312"/>
          <w:sz w:val="32"/>
          <w:szCs w:val="32"/>
        </w:rPr>
      </w:pPr>
      <w:r>
        <w:rPr>
          <w:rFonts w:hint="eastAsia" w:ascii="黑体" w:hAnsi="黑体" w:eastAsia="黑体"/>
          <w:sz w:val="32"/>
          <w:szCs w:val="32"/>
        </w:rPr>
        <w:t>十一、</w:t>
      </w:r>
      <w:r>
        <w:rPr>
          <w:rFonts w:hint="eastAsia" w:ascii="仿宋_GB2312" w:eastAsia="仿宋_GB2312"/>
          <w:sz w:val="32"/>
          <w:szCs w:val="32"/>
        </w:rPr>
        <w:t>监督检查按照公布年度随机抽查事项清单、制定并公布抽查计划、组织开展监督检查、提出处理意见、公布检查结果的程序开展，严格执行行政监督全过程记录制度。</w:t>
      </w:r>
    </w:p>
    <w:p>
      <w:pPr>
        <w:spacing w:line="640" w:lineRule="exact"/>
        <w:ind w:firstLine="640" w:firstLineChars="200"/>
        <w:rPr>
          <w:rFonts w:eastAsia="仿宋_GB2312"/>
          <w:sz w:val="32"/>
          <w:szCs w:val="32"/>
        </w:rPr>
      </w:pPr>
      <w:r>
        <w:rPr>
          <w:rFonts w:hint="eastAsia" w:ascii="黑体" w:hAnsi="黑体" w:eastAsia="黑体"/>
          <w:sz w:val="32"/>
          <w:szCs w:val="32"/>
        </w:rPr>
        <w:t>十二、</w:t>
      </w:r>
      <w:r>
        <w:rPr>
          <w:rFonts w:hint="eastAsia" w:ascii="仿宋_GB2312" w:eastAsia="仿宋_GB2312"/>
          <w:sz w:val="32"/>
          <w:szCs w:val="32"/>
        </w:rPr>
        <w:t>监督检查要保证必要的覆盖面，按照每年一次，每次抽查按各类被抽查对象的</w:t>
      </w:r>
      <w:r>
        <w:rPr>
          <w:rFonts w:eastAsia="仿宋_GB2312"/>
          <w:sz w:val="32"/>
          <w:szCs w:val="32"/>
        </w:rPr>
        <w:t>2%-5%</w:t>
      </w:r>
      <w:r>
        <w:rPr>
          <w:rFonts w:hint="eastAsia" w:ascii="仿宋_GB2312" w:eastAsia="仿宋_GB2312"/>
          <w:sz w:val="32"/>
          <w:szCs w:val="32"/>
        </w:rPr>
        <w:t>比例确定。对被投诉举报较多、有严重违法违规记录等情况的项目或地区，加大随机抽查力度。对于重大问题或舆情反应的热点问题，可以设定类别条件选择检查对象或监督检查人员。</w:t>
      </w:r>
    </w:p>
    <w:p>
      <w:pPr>
        <w:spacing w:line="640" w:lineRule="exact"/>
        <w:ind w:firstLine="640" w:firstLineChars="200"/>
        <w:rPr>
          <w:rFonts w:eastAsia="仿宋_GB2312"/>
          <w:sz w:val="32"/>
          <w:szCs w:val="32"/>
        </w:rPr>
      </w:pPr>
      <w:r>
        <w:rPr>
          <w:rFonts w:hint="eastAsia" w:ascii="黑体" w:hAnsi="黑体" w:eastAsia="黑体"/>
          <w:sz w:val="32"/>
          <w:szCs w:val="32"/>
        </w:rPr>
        <w:t>十三、</w:t>
      </w:r>
      <w:r>
        <w:rPr>
          <w:rFonts w:hint="eastAsia" w:ascii="仿宋_GB2312" w:eastAsia="仿宋_GB2312"/>
          <w:sz w:val="32"/>
          <w:szCs w:val="32"/>
        </w:rPr>
        <w:t>监督检查结论应在检查结束后</w:t>
      </w:r>
      <w:r>
        <w:rPr>
          <w:rFonts w:eastAsia="仿宋_GB2312"/>
          <w:sz w:val="32"/>
          <w:szCs w:val="32"/>
        </w:rPr>
        <w:t>20</w:t>
      </w:r>
      <w:r>
        <w:rPr>
          <w:rFonts w:hint="eastAsia" w:ascii="仿宋_GB2312" w:eastAsia="仿宋_GB2312"/>
          <w:sz w:val="32"/>
          <w:szCs w:val="32"/>
        </w:rPr>
        <w:t>个工作日内完成，涉及行政处罚的，应在行政处罚</w:t>
      </w:r>
      <w:r>
        <w:rPr>
          <w:rFonts w:hint="eastAsia" w:ascii="仿宋_GB2312" w:eastAsia="仿宋_GB2312"/>
          <w:color w:val="000000"/>
          <w:sz w:val="32"/>
          <w:szCs w:val="32"/>
        </w:rPr>
        <w:t>决定作出</w:t>
      </w:r>
      <w:r>
        <w:rPr>
          <w:rFonts w:hint="eastAsia" w:ascii="仿宋_GB2312" w:eastAsia="仿宋_GB2312"/>
          <w:sz w:val="32"/>
          <w:szCs w:val="32"/>
        </w:rPr>
        <w:t>之日起</w:t>
      </w:r>
      <w:r>
        <w:rPr>
          <w:rFonts w:eastAsia="仿宋_GB2312"/>
          <w:sz w:val="32"/>
          <w:szCs w:val="32"/>
        </w:rPr>
        <w:t>7</w:t>
      </w:r>
      <w:r>
        <w:rPr>
          <w:rFonts w:hint="eastAsia" w:ascii="仿宋_GB2312" w:eastAsia="仿宋_GB2312"/>
          <w:sz w:val="32"/>
          <w:szCs w:val="32"/>
        </w:rPr>
        <w:t>个工作日内公开，接受社会监督。</w:t>
      </w:r>
    </w:p>
    <w:p>
      <w:pPr>
        <w:spacing w:line="640" w:lineRule="exact"/>
        <w:ind w:firstLine="640" w:firstLineChars="200"/>
        <w:rPr>
          <w:rFonts w:eastAsia="仿宋_GB2312"/>
          <w:b/>
          <w:bCs/>
          <w:sz w:val="32"/>
          <w:szCs w:val="32"/>
        </w:rPr>
      </w:pPr>
      <w:r>
        <w:rPr>
          <w:rFonts w:hint="eastAsia" w:ascii="黑体" w:hAnsi="黑体" w:eastAsia="黑体"/>
          <w:sz w:val="32"/>
          <w:szCs w:val="32"/>
        </w:rPr>
        <w:t>十四、</w:t>
      </w:r>
      <w:r>
        <w:rPr>
          <w:rFonts w:hint="eastAsia" w:ascii="仿宋_GB2312" w:eastAsia="仿宋_GB2312"/>
          <w:sz w:val="32"/>
          <w:szCs w:val="32"/>
        </w:rPr>
        <w:t>监督检查人员应严格遵守各项法律法规制度，切实做到依法行政、廉洁监督。</w:t>
      </w:r>
    </w:p>
    <w:p>
      <w:pPr>
        <w:spacing w:line="640" w:lineRule="exact"/>
        <w:ind w:firstLine="640" w:firstLineChars="200"/>
        <w:rPr>
          <w:szCs w:val="21"/>
        </w:rPr>
      </w:pPr>
      <w:r>
        <w:rPr>
          <w:rFonts w:hint="eastAsia" w:ascii="黑体" w:hAnsi="黑体" w:eastAsia="黑体"/>
          <w:sz w:val="32"/>
          <w:szCs w:val="32"/>
        </w:rPr>
        <w:t>十五、</w:t>
      </w:r>
      <w:r>
        <w:rPr>
          <w:rFonts w:hint="eastAsia" w:ascii="仿宋_GB2312" w:eastAsia="仿宋_GB2312"/>
          <w:sz w:val="32"/>
          <w:szCs w:val="32"/>
        </w:rPr>
        <w:t>本细则由自然资源部负责解释，自2019年10月1日起施行。</w:t>
      </w:r>
    </w:p>
    <w:p>
      <w:r>
        <w:t xml:space="preserve"> </w:t>
      </w:r>
    </w:p>
    <w:p>
      <w:pPr>
        <w:spacing w:line="640" w:lineRule="exact"/>
        <w:ind w:firstLine="420" w:firstLineChars="200"/>
      </w:pPr>
    </w:p>
    <w:p>
      <w:pPr>
        <w:rPr>
          <w:rFonts w:hint="eastAsi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531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2019-09-09T01:15:38Z</dcterms:created>
  <dc:creator>Administrator</dc:creator>
  <cp:lastModifiedBy>Administrator</cp:lastModifiedBy>
  <dcterms:modified xsi:type="dcterms:W3CDTF">2019-09-09T01:15:47Z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