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630" w:leftChars="-300" w:firstLine="627" w:firstLineChars="196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400" w:lineRule="exact"/>
        <w:ind w:left="-630" w:leftChars="-300" w:firstLine="627" w:firstLineChars="196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湖南省</w:t>
      </w:r>
      <w:r>
        <w:rPr>
          <w:rFonts w:hint="eastAsia" w:ascii="方正小标宋简体" w:hAnsi="Times New Roman" w:eastAsia="方正小标宋简体"/>
          <w:sz w:val="36"/>
          <w:szCs w:val="36"/>
        </w:rPr>
        <w:t>2019</w:t>
      </w:r>
      <w:r>
        <w:rPr>
          <w:rFonts w:hint="eastAsia" w:ascii="方正小标宋简体" w:hAnsi="华文中宋" w:eastAsia="方正小标宋简体"/>
          <w:sz w:val="36"/>
          <w:szCs w:val="36"/>
        </w:rPr>
        <w:t xml:space="preserve">年度土地估价报告抽查评议结果 </w:t>
      </w:r>
    </w:p>
    <w:p>
      <w:pPr>
        <w:spacing w:line="60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楷体_GB2312" w:hAnsi="华文中宋" w:eastAsia="楷体_GB2312"/>
          <w:sz w:val="32"/>
          <w:szCs w:val="32"/>
        </w:rPr>
        <w:t>（按报告得分从高到低排序）</w:t>
      </w:r>
    </w:p>
    <w:tbl>
      <w:tblPr>
        <w:tblStyle w:val="3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387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排名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机构名称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抽查评审结果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湖南万源土地房地产评估测绘有限公司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一等报告四份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长沙永信土地房地产评估测绘有限公司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一等报告三份，二等报告一份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湖南正阳房地产评估咨询有限公司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一等报告两份，二等报告两份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湖南明达房地产土地评估有限公司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一等报告两份，二等报告一份，三等报告一份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衡阳地源土地房地产评估咨询有限公司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一等报告一份，二等报告三份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湖南美仑房地产评估咨询有限公司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一等报告一份，三等报告一份，四等报告两份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湖南欣源房地产评估咨询有限公司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二等报告四份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湖南恒业腾飞房地产土地资产评估有限公司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二等报告四份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湖南恒基房地产土地评估有限公司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二等报告四份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湖南德邻和兴房地产评估有限公司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怀化大地土地房地产评估有限责任公司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二等报告四份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湖南建业房地产评估经纪有限责任公司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二等报告三份，三等报告一份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湖南易成房地产评估有限责任公司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二等报告三份，三等报告一份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湖南志成房地产评估有限公司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二等报告三份，三等报告一份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湖南国地土地房地产评估有限公司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二等报告三份，三等报告一份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岳阳金图腾土地房地产评估有限公司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二等报告三份，三等报告一份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湖南光大不动产评估规划测绘咨询有限公司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二等报告三份，三等报告一份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湖南思远四达房地产评估咨询有限公司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二等报告两份，三等报告两份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天信房地产评估有限公司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二等报告两份，三等报告两份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株洲天正房地产土地评估经纪有限责任公司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二等报告两份，三等报告两份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湖南新融达房地产土地资产评估有限公司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二等报告两份，三等报告两份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湖南友谊房地产评估经纪有限公司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二等报告两份，三等报告两份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慈利江山土地评估事务所（普通合伙）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二等报告两份，三等报告两份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湖南远航房地产土地评估有限责任公司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二等报告两份，三等报告两份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湖南友朋房地产评估咨询有限公司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二等报告两份，三等报告两份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湖南求是土地房地产评估有限公司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二等报告两份，三等报告两份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岳阳新星土地房地产评估咨询有限公司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二等报告两份，三等报告两份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湖南长城房地产土地估价有限公司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二等报告两份，三等报告一份，四等报告一份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湖南坤沅规划评估有限公司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二等报告两份，三等报告一份，四等报告一份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湖南天华房地产土地评估有限责任公司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二等报告两份，三等报告一份，四等报告一份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湖南德立不动产评估有限公司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二等报告两份，三等报告一份，四等报告一份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湖南德</w:t>
            </w:r>
            <w:r>
              <w:rPr>
                <w:rFonts w:hint="eastAsia"/>
                <w:color w:val="000000"/>
                <w:sz w:val="24"/>
                <w:szCs w:val="24"/>
              </w:rPr>
              <w:t>珹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房地产土地资产评估有限公司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二等报告一份，三等报告三份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永州金典天元房地产土地评估有限公司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二等报告一份，三等报告两份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湖南诚成房地产评估有限公司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二等报告一份，三等报告三份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湖南天平房地产评估咨询有限公司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二等报告一份，三等报告三份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湖南明诚房地产评估有限责任公司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二等报告一份，三等报告三份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湖南新星房地产土地评估咨询有限公司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二等报告一份，三等报告三份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湖南新时代不动产资产评估有限公司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二等报告一份，三等报告三份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耒阳市远扬土地房地产资产评估有限公司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二等报告一份，三等报告三份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湖南创佳房地产土地评估经纪有限公司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二等报告一份，三等报告三份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湖南慧源房地产评估咨询有限公司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二等报告一份，三等报告一份，四等报告一份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湖南日升房地产土地评估有限责任公司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二等报告一份，三等报告两份，四等报告一份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湖南鸿天房地产土地评估有限公司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二等报告一份，三等报告两份，四等报告一份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湖南三合评估有限公司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二等报告一份，三等报告两份，四等报告一份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湖南锦鑫房地产评估有限公司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二等报告一份，三等报告两份，四等报告一份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湖南东升房地产评估有限公司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二等报告一份，三等报告两份，四等报告一份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湖南建兴房地产土地评估有限责任公司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二等报告一份，三等报告两份，四等报告一份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湖南瑞信房地产评估规划测绘技术有限公司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二等报告一份，三等报告两份，四等报告一份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常德万源评估咨询有限公司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二等报告一份，三等报告两份，四等报告一份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湖南经典房地产评估咨询有限公司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二等报告一份，三等报告两份，四等报告一份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湖南中信发房地产评估有限公司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二等报告一份，三等报告一份，四等报告两份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湖南里程资产评估土地房地产估价有限公司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三等报告四份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湖南恒明房地产土地评估咨询有限公司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三等报告四份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常德市金源房地产评估有限责任公司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三等报告三份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怀化财富房地产价格评估有限公司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三等报告四份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郴州嘉一土地评估有限公司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三等报告四份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湖南汇金远东国际房地产土地资产评估有限公司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三等报告四份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湖南湘亚房地产评估有限公司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永州群星房地产土地评估有限公司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三等报告四份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湖南华永房地产土地资产评估有限公司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长沙浏阳源土地评估咨询有限责任公司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三等报告四份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岳阳方源房地产评估经纪有限公司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三等报告四份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湖南湘信房地产估价有限公司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三等报告四份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湘西自治州圆通房地产评估有限公司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三等报告三份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湖南正德能达资产评估土地房地产估价有限公司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三等报告四份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湖南众联土地房地产评估有限公司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三等报告四份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湖南金诚房地产价格评估有限责任公司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三等报告四份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湖南联信房地产土地资产评估有限公司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三等报告三份，四等报告一份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湖南公信房地产评估经纪有限公司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娄底市湘正土地评估咨询有限公司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三等报告三份，四等报告一份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湖南正大房地产评估经纪有限公司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湖南华运房地产土地评估咨询有限公司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三等报告三份，四等报告一份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湖南恒永房地产评估咨询有限公司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三等报告三份，四等报告一份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湖南至衡房地产评估有限公司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三等报告三份，四等报告一份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益阳万源评估咨询有限公司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三等报告两份，四等报告两份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湖南康驰房地产土地评估有限公司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三等报告两份，四等报告一份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湖南新三星房地产土地评估咨询有限公司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三等报告两份，四等报告一份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长沙楚源土地评估咨询有限责任公司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三等报告两份，四等报告两份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湖南京诚房地产评估有限公司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三等报告两份，四等报告两份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湖南英才房地产估价有限公司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三等报告一份，四等报告两份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邵阳中鑫土地评估有限公司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三等报告两份，四等报告两份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湘西自治州经纬土地评估咨询有限公司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三等报告两份，四等报告两份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新化县湘君土地评估事务所（普通合伙）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三等报告两份，四等报告两份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湖南正合房地产评估咨询有限责任公司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三等报告两份，四等报告两份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中建银（北京）房地产土地评估有限公司湖南分公司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三等报告一份，四等报告一份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深圳市广衡房地产土地资产评估顾问有限公司湖南分公司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三等报告一份，四等报告一份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国众联资产评估土地房地产估价有限公司湖南分公司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三等报告一份，四等报告一份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湖南翰林华信房地产土地资产评估有限公司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三等报告一份，四等报告两份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郴州厚信联行房地产评估有限责任公司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三等报告两份，四等报告两份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湖南正佳房地产土地评估有限公司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三等报告两份，四等报告两份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冷水江盛鑫土地评估事务所(普通合伙)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三等报告两份，四等报告两份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湖南盛泰房地产评估有限公司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三等报告两份，四等报告两份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湖南桔成房地产评估有限公司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三等报告两份，四等报告两份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湖南龙人房地产评估有限公司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三等报告两份，四等报告两份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湖南博皓土地房地产评估咨询有限公司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三等报告两份，四等报告两份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耒阳市纸都房地产评估有限公司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三等报告两份，四等报告两份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湖南力源房地产评估有限公司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三等报告一份，四等报告三份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郴州联众房地产评估有限公司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三等报告一份，四等报告两份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湖南广联房地产土地评估有限公司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三等报告一份，四等报告三份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双峰县金川土地评估咨询合伙企业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三等报告一份，四等报告三份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湖南励鹏房地产评估有限公司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三等报告一份，四等报告三份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湖南德业勤房地产土地资产评估有限公司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湖南天鉴房地产土地评估与资产评估咨询有限公司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湖南诚瑞房地产估价有限公司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四等报告三份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湖南新万佳房地产评估有限公司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四等报告四份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湖南益宏房地产评估有限责任公司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湖南潇湘房地产土地评估经纪有限公司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娄底市坤辉房地产评估咨询有限公司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四等报告四份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吉首信诚房地产评估有限责任公司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四等报告四份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湖南天瑞和房地产土地评估有限公司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湖南邵房房地产评估有限责任公司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湖南中康新资产评估有限公司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桃江县桃花江房地产评估事务所（普通合伙）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四等报告三份，五等报告一份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湖南金源土地评估咨询有限公司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四等报告三份，五等报告一份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常德鼎盛房地产评估有限公司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四等报告两份，五等报告一份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湘西自治州众信资产评估有限公司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四等报告两份，五等报告一份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湖南中和房地产评估咨询有限公司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四等报告三份，五等报告一份</w:t>
            </w:r>
          </w:p>
        </w:tc>
      </w:tr>
    </w:tbl>
    <w:p>
      <w:pPr>
        <w:ind w:left="478" w:leftChars="-300" w:right="-699" w:rightChars="-333" w:hanging="1108" w:hangingChars="394"/>
        <w:rPr>
          <w:rFonts w:hint="eastAsia" w:ascii="仿宋_GB2312" w:hAnsi="Times New Roman" w:eastAsia="仿宋_GB2312"/>
          <w:b/>
          <w:sz w:val="28"/>
          <w:szCs w:val="28"/>
        </w:rPr>
      </w:pPr>
      <w:r>
        <w:rPr>
          <w:rFonts w:hint="eastAsia" w:ascii="仿宋_GB2312" w:hAnsi="Times New Roman" w:eastAsia="仿宋_GB2312"/>
          <w:b/>
          <w:sz w:val="28"/>
          <w:szCs w:val="28"/>
        </w:rPr>
        <w:t>备  注：</w:t>
      </w:r>
      <w:r>
        <w:rPr>
          <w:rFonts w:hint="eastAsia" w:ascii="Times New Roman" w:hAnsi="Times New Roman" w:eastAsia="仿宋_GB2312"/>
          <w:sz w:val="28"/>
          <w:szCs w:val="28"/>
        </w:rPr>
        <w:t>一等报告得分在</w:t>
      </w:r>
      <w:r>
        <w:rPr>
          <w:rFonts w:ascii="Times New Roman" w:hAnsi="Times New Roman" w:eastAsia="仿宋_GB2312"/>
          <w:sz w:val="28"/>
          <w:szCs w:val="28"/>
        </w:rPr>
        <w:t>90</w:t>
      </w:r>
      <w:r>
        <w:rPr>
          <w:rFonts w:hint="eastAsia" w:ascii="Times New Roman" w:hAnsi="Times New Roman" w:eastAsia="仿宋_GB2312"/>
          <w:sz w:val="28"/>
          <w:szCs w:val="28"/>
        </w:rPr>
        <w:t>分以上（含</w:t>
      </w:r>
      <w:r>
        <w:rPr>
          <w:rFonts w:ascii="Times New Roman" w:hAnsi="Times New Roman" w:eastAsia="仿宋_GB2312"/>
          <w:sz w:val="28"/>
          <w:szCs w:val="28"/>
        </w:rPr>
        <w:t>90</w:t>
      </w:r>
      <w:r>
        <w:rPr>
          <w:rFonts w:hint="eastAsia" w:ascii="Times New Roman" w:hAnsi="Times New Roman" w:eastAsia="仿宋_GB2312"/>
          <w:sz w:val="28"/>
          <w:szCs w:val="28"/>
        </w:rPr>
        <w:t>分），二等报告得分在</w:t>
      </w:r>
      <w:r>
        <w:rPr>
          <w:rFonts w:ascii="Times New Roman" w:hAnsi="Times New Roman" w:eastAsia="仿宋_GB2312"/>
          <w:sz w:val="28"/>
          <w:szCs w:val="28"/>
        </w:rPr>
        <w:t>80</w:t>
      </w:r>
      <w:r>
        <w:rPr>
          <w:rFonts w:hint="eastAsia" w:ascii="Times New Roman" w:hAnsi="Times New Roman" w:eastAsia="仿宋_GB2312"/>
          <w:sz w:val="28"/>
          <w:szCs w:val="28"/>
        </w:rPr>
        <w:t>—</w:t>
      </w:r>
      <w:r>
        <w:rPr>
          <w:rFonts w:ascii="Times New Roman" w:hAnsi="Times New Roman" w:eastAsia="仿宋_GB2312"/>
          <w:sz w:val="28"/>
          <w:szCs w:val="28"/>
        </w:rPr>
        <w:t>89</w:t>
      </w:r>
      <w:r>
        <w:rPr>
          <w:rFonts w:hint="eastAsia" w:ascii="Times New Roman" w:hAnsi="Times New Roman" w:eastAsia="仿宋_GB2312"/>
          <w:sz w:val="28"/>
          <w:szCs w:val="28"/>
        </w:rPr>
        <w:t>分，三等报告得分在</w:t>
      </w:r>
      <w:r>
        <w:rPr>
          <w:rFonts w:ascii="Times New Roman" w:hAnsi="Times New Roman" w:eastAsia="仿宋_GB2312"/>
          <w:sz w:val="28"/>
          <w:szCs w:val="28"/>
        </w:rPr>
        <w:t>70</w:t>
      </w:r>
      <w:r>
        <w:rPr>
          <w:rFonts w:hint="eastAsia" w:ascii="Times New Roman" w:hAnsi="Times New Roman" w:eastAsia="仿宋_GB2312"/>
          <w:sz w:val="28"/>
          <w:szCs w:val="28"/>
        </w:rPr>
        <w:t>—</w:t>
      </w:r>
      <w:r>
        <w:rPr>
          <w:rFonts w:ascii="Times New Roman" w:hAnsi="Times New Roman" w:eastAsia="仿宋_GB2312"/>
          <w:sz w:val="28"/>
          <w:szCs w:val="28"/>
        </w:rPr>
        <w:t>79</w:t>
      </w:r>
      <w:r>
        <w:rPr>
          <w:rFonts w:hint="eastAsia" w:ascii="Times New Roman" w:hAnsi="Times New Roman" w:eastAsia="仿宋_GB2312"/>
          <w:sz w:val="28"/>
          <w:szCs w:val="28"/>
        </w:rPr>
        <w:t>分，四等报告得分在</w:t>
      </w:r>
      <w:r>
        <w:rPr>
          <w:rFonts w:ascii="Times New Roman" w:hAnsi="Times New Roman" w:eastAsia="仿宋_GB2312"/>
          <w:sz w:val="28"/>
          <w:szCs w:val="28"/>
        </w:rPr>
        <w:t>60</w:t>
      </w:r>
      <w:r>
        <w:rPr>
          <w:rFonts w:hint="eastAsia" w:ascii="Times New Roman" w:hAnsi="Times New Roman" w:eastAsia="仿宋_GB2312"/>
          <w:sz w:val="28"/>
          <w:szCs w:val="28"/>
        </w:rPr>
        <w:t>—</w:t>
      </w:r>
      <w:r>
        <w:rPr>
          <w:rFonts w:ascii="Times New Roman" w:hAnsi="Times New Roman" w:eastAsia="仿宋_GB2312"/>
          <w:sz w:val="28"/>
          <w:szCs w:val="28"/>
        </w:rPr>
        <w:t>69</w:t>
      </w:r>
      <w:r>
        <w:rPr>
          <w:rFonts w:hint="eastAsia" w:ascii="Times New Roman" w:hAnsi="Times New Roman" w:eastAsia="仿宋_GB2312"/>
          <w:sz w:val="28"/>
          <w:szCs w:val="28"/>
        </w:rPr>
        <w:t>分，五等报告得分在</w:t>
      </w:r>
      <w:r>
        <w:rPr>
          <w:rFonts w:ascii="Times New Roman" w:hAnsi="Times New Roman" w:eastAsia="仿宋_GB2312"/>
          <w:sz w:val="28"/>
          <w:szCs w:val="28"/>
        </w:rPr>
        <w:t>60</w:t>
      </w:r>
      <w:r>
        <w:rPr>
          <w:rFonts w:hint="eastAsia" w:ascii="Times New Roman" w:hAnsi="Times New Roman" w:eastAsia="仿宋_GB2312"/>
          <w:sz w:val="28"/>
          <w:szCs w:val="28"/>
        </w:rPr>
        <w:t>分以下（不含</w:t>
      </w:r>
      <w:r>
        <w:rPr>
          <w:rFonts w:ascii="Times New Roman" w:hAnsi="Times New Roman" w:eastAsia="仿宋_GB2312"/>
          <w:sz w:val="28"/>
          <w:szCs w:val="28"/>
        </w:rPr>
        <w:t>60</w:t>
      </w:r>
      <w:r>
        <w:rPr>
          <w:rFonts w:hint="eastAsia" w:ascii="Times New Roman" w:hAnsi="Times New Roman" w:eastAsia="仿宋_GB2312"/>
          <w:sz w:val="28"/>
          <w:szCs w:val="28"/>
        </w:rPr>
        <w:t>分）。</w:t>
      </w: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05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imes New Roman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2020-03-24T09:07:32Z</dcterms:created>
  <dc:creator>Administrator</dc:creator>
  <cp:lastModifiedBy>易礼</cp:lastModifiedBy>
  <dcterms:modified xsi:type="dcterms:W3CDTF">2020-03-24T09:07:41Z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