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ascii="Times New Roman" w:hAnsi="Times New Roman" w:eastAsia="黑体"/>
          <w:sz w:val="32"/>
          <w:szCs w:val="32"/>
        </w:rPr>
      </w:pPr>
      <w:r>
        <w:rPr>
          <w:rFonts w:ascii="Times New Roman" w:hAnsi="Times New Roman" w:eastAsia="黑体"/>
          <w:sz w:val="32"/>
          <w:szCs w:val="32"/>
        </w:rPr>
        <w:t>附件4</w:t>
      </w:r>
    </w:p>
    <w:p>
      <w:pPr>
        <w:widowControl/>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湖南省土地估价行业“双随机、一公开” </w:t>
      </w:r>
    </w:p>
    <w:p>
      <w:pPr>
        <w:widowControl/>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监督检查记录表</w:t>
      </w:r>
    </w:p>
    <w:p>
      <w:pPr>
        <w:spacing w:line="400" w:lineRule="exact"/>
        <w:rPr>
          <w:rFonts w:ascii="Times New Roman" w:hAnsi="Times New Roman" w:eastAsia="仿宋_GB2312"/>
          <w:sz w:val="24"/>
          <w:szCs w:val="24"/>
        </w:rPr>
      </w:pPr>
    </w:p>
    <w:p>
      <w:pPr>
        <w:spacing w:line="400" w:lineRule="exact"/>
        <w:rPr>
          <w:rFonts w:ascii="Times New Roman" w:hAnsi="Times New Roman" w:eastAsia="仿宋_GB2312"/>
          <w:sz w:val="36"/>
        </w:rPr>
      </w:pPr>
      <w:r>
        <w:rPr>
          <w:rFonts w:ascii="Times New Roman" w:hAnsi="Times New Roman" w:eastAsia="仿宋_GB2312"/>
          <w:sz w:val="24"/>
          <w:szCs w:val="24"/>
        </w:rPr>
        <w:t>检查日期：      年    月    日</w:t>
      </w:r>
      <w:r>
        <w:rPr>
          <w:rFonts w:ascii="Times New Roman" w:hAnsi="Times New Roman" w:eastAsia="仿宋_GB2312"/>
          <w:sz w:val="36"/>
        </w:rPr>
        <w:t xml:space="preserve">                 </w:t>
      </w:r>
      <w:r>
        <w:rPr>
          <w:rFonts w:ascii="Times New Roman" w:hAnsi="Times New Roman" w:eastAsia="仿宋_GB2312"/>
          <w:sz w:val="24"/>
          <w:szCs w:val="24"/>
        </w:rPr>
        <w:t xml:space="preserve">  编号：</w:t>
      </w:r>
    </w:p>
    <w:tbl>
      <w:tblPr>
        <w:tblStyle w:val="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26"/>
        <w:gridCol w:w="850"/>
        <w:gridCol w:w="142"/>
        <w:gridCol w:w="2430"/>
        <w:gridCol w:w="121"/>
        <w:gridCol w:w="1276"/>
        <w:gridCol w:w="262"/>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29" w:type="dxa"/>
            <w:vMerge w:val="restart"/>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基本</w:t>
            </w:r>
          </w:p>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情况</w:t>
            </w:r>
          </w:p>
        </w:tc>
        <w:tc>
          <w:tcPr>
            <w:tcW w:w="1276" w:type="dxa"/>
            <w:gridSpan w:val="2"/>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单位名称</w:t>
            </w:r>
          </w:p>
        </w:tc>
        <w:tc>
          <w:tcPr>
            <w:tcW w:w="2572" w:type="dxa"/>
            <w:gridSpan w:val="2"/>
            <w:vAlign w:val="center"/>
          </w:tcPr>
          <w:p>
            <w:pPr>
              <w:spacing w:line="400" w:lineRule="exact"/>
              <w:jc w:val="center"/>
              <w:rPr>
                <w:rFonts w:ascii="Times New Roman" w:hAnsi="Times New Roman" w:eastAsia="仿宋_GB2312"/>
                <w:sz w:val="24"/>
                <w:szCs w:val="24"/>
              </w:rPr>
            </w:pPr>
          </w:p>
        </w:tc>
        <w:tc>
          <w:tcPr>
            <w:tcW w:w="1659" w:type="dxa"/>
            <w:gridSpan w:val="3"/>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统一社会</w:t>
            </w:r>
          </w:p>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信用代码</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29" w:type="dxa"/>
            <w:vMerge w:val="continue"/>
            <w:vAlign w:val="center"/>
          </w:tcPr>
          <w:p>
            <w:pPr>
              <w:spacing w:line="400" w:lineRule="exact"/>
              <w:jc w:val="center"/>
              <w:rPr>
                <w:rFonts w:ascii="Times New Roman" w:hAnsi="Times New Roman" w:eastAsia="仿宋_GB2312"/>
                <w:sz w:val="24"/>
                <w:szCs w:val="24"/>
              </w:rPr>
            </w:pPr>
          </w:p>
        </w:tc>
        <w:tc>
          <w:tcPr>
            <w:tcW w:w="1276" w:type="dxa"/>
            <w:gridSpan w:val="2"/>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地址</w:t>
            </w:r>
          </w:p>
        </w:tc>
        <w:tc>
          <w:tcPr>
            <w:tcW w:w="2572" w:type="dxa"/>
            <w:gridSpan w:val="2"/>
            <w:vAlign w:val="center"/>
          </w:tcPr>
          <w:p>
            <w:pPr>
              <w:spacing w:line="400" w:lineRule="exact"/>
              <w:jc w:val="center"/>
              <w:rPr>
                <w:rFonts w:ascii="Times New Roman" w:hAnsi="Times New Roman" w:eastAsia="仿宋_GB2312"/>
                <w:sz w:val="24"/>
                <w:szCs w:val="24"/>
              </w:rPr>
            </w:pPr>
          </w:p>
        </w:tc>
        <w:tc>
          <w:tcPr>
            <w:tcW w:w="1659" w:type="dxa"/>
            <w:gridSpan w:val="3"/>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法定代表人及联系方式</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29" w:type="dxa"/>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备案</w:t>
            </w:r>
          </w:p>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编号</w:t>
            </w:r>
          </w:p>
        </w:tc>
        <w:tc>
          <w:tcPr>
            <w:tcW w:w="3848" w:type="dxa"/>
            <w:gridSpan w:val="4"/>
            <w:vAlign w:val="center"/>
          </w:tcPr>
          <w:p>
            <w:pPr>
              <w:spacing w:line="400" w:lineRule="exact"/>
              <w:jc w:val="center"/>
              <w:rPr>
                <w:rFonts w:ascii="Times New Roman" w:hAnsi="Times New Roman" w:eastAsia="仿宋_GB2312"/>
                <w:sz w:val="24"/>
                <w:szCs w:val="24"/>
              </w:rPr>
            </w:pPr>
          </w:p>
        </w:tc>
        <w:tc>
          <w:tcPr>
            <w:tcW w:w="1659" w:type="dxa"/>
            <w:gridSpan w:val="3"/>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备案时间</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636" w:type="dxa"/>
            <w:gridSpan w:val="8"/>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检查内容</w:t>
            </w:r>
          </w:p>
        </w:tc>
        <w:tc>
          <w:tcPr>
            <w:tcW w:w="2148" w:type="dxa"/>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547" w:type="dxa"/>
            <w:gridSpan w:val="4"/>
            <w:vMerge w:val="restart"/>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一、土地估价活动合法合规情况</w:t>
            </w: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1.是否存在出具虚假评估报告或重大遗漏评估报告情况</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2.是否存在以不正当手段招揽业务情况</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3.是否存在未进行土地评估机构备案违法承揽业务情况</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4.是否以其他单位的名义或者允许其他单位以本单位的名义承揽业务</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5.是否建立评估报告三级审核制度，是否出现违反国家规范规程出具评估报告、评估价格与市场水平相比明显偏离、方法选取失当或实例选取错误等情况</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6.是否存在受理与自身有利害关系业务、分别接受利益冲突双方委托对同一评估对象进行评估情况</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547" w:type="dxa"/>
            <w:gridSpan w:val="4"/>
            <w:vMerge w:val="restart"/>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二、单位管理和专业技术力量情况</w:t>
            </w: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1.内部管理制度是否健全、规范</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2.是否及时办理备案变更、注销手续或履行土地估价报告备案程序</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3.是否有足够的开展土地评估业务所需土地估价师和土地评估从业人员</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547" w:type="dxa"/>
            <w:gridSpan w:val="4"/>
            <w:vMerge w:val="continue"/>
            <w:vAlign w:val="center"/>
          </w:tcPr>
          <w:p>
            <w:pPr>
              <w:spacing w:line="400" w:lineRule="exact"/>
              <w:jc w:val="left"/>
              <w:rPr>
                <w:rFonts w:ascii="Times New Roman" w:hAnsi="Times New Roman" w:eastAsia="仿宋_GB2312"/>
                <w:sz w:val="24"/>
                <w:szCs w:val="24"/>
              </w:rPr>
            </w:pP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4.备案评估师是否符合规定</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547"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三、风险防范</w:t>
            </w:r>
          </w:p>
        </w:tc>
        <w:tc>
          <w:tcPr>
            <w:tcW w:w="4089"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1.是否建立完善的风险防范机制</w:t>
            </w:r>
          </w:p>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 xml:space="preserve">2.其他相关方面是否遵守法律法规要求 </w:t>
            </w:r>
          </w:p>
        </w:tc>
        <w:tc>
          <w:tcPr>
            <w:tcW w:w="2148" w:type="dxa"/>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784" w:type="dxa"/>
            <w:gridSpan w:val="9"/>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2547" w:type="dxa"/>
            <w:gridSpan w:val="4"/>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被检查单位负责人</w:t>
            </w:r>
          </w:p>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（签名）</w:t>
            </w:r>
          </w:p>
        </w:tc>
        <w:tc>
          <w:tcPr>
            <w:tcW w:w="6237" w:type="dxa"/>
            <w:gridSpan w:val="5"/>
            <w:vAlign w:val="center"/>
          </w:tcPr>
          <w:p>
            <w:pPr>
              <w:spacing w:line="40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555" w:type="dxa"/>
            <w:gridSpan w:val="2"/>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检查组成员（签名）</w:t>
            </w:r>
          </w:p>
        </w:tc>
        <w:tc>
          <w:tcPr>
            <w:tcW w:w="3543" w:type="dxa"/>
            <w:gridSpan w:val="4"/>
            <w:vAlign w:val="center"/>
          </w:tcPr>
          <w:p>
            <w:pPr>
              <w:spacing w:line="400" w:lineRule="exact"/>
              <w:jc w:val="left"/>
              <w:rPr>
                <w:rFonts w:ascii="Times New Roman" w:hAnsi="Times New Roman" w:eastAsia="仿宋_GB2312"/>
                <w:sz w:val="24"/>
                <w:szCs w:val="24"/>
              </w:rPr>
            </w:pPr>
          </w:p>
        </w:tc>
        <w:tc>
          <w:tcPr>
            <w:tcW w:w="1276" w:type="dxa"/>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检查组长（签名）</w:t>
            </w:r>
          </w:p>
        </w:tc>
        <w:tc>
          <w:tcPr>
            <w:tcW w:w="2410" w:type="dxa"/>
            <w:gridSpan w:val="2"/>
            <w:vAlign w:val="center"/>
          </w:tcPr>
          <w:p>
            <w:pPr>
              <w:spacing w:line="400" w:lineRule="exact"/>
              <w:jc w:val="left"/>
              <w:rPr>
                <w:rFonts w:ascii="Times New Roman" w:hAnsi="Times New Roman" w:eastAsia="仿宋_GB2312"/>
                <w:sz w:val="24"/>
                <w:szCs w:val="24"/>
              </w:rPr>
            </w:pPr>
          </w:p>
        </w:tc>
      </w:tr>
    </w:tbl>
    <w:p>
      <w:pPr>
        <w:spacing w:line="300" w:lineRule="exact"/>
        <w:rPr>
          <w:rFonts w:ascii="Times New Roman" w:hAnsi="Times New Roman" w:eastAsia="仿宋_GB2312"/>
          <w:sz w:val="32"/>
          <w:szCs w:val="32"/>
        </w:rPr>
      </w:pPr>
      <w:bookmarkStart w:id="0" w:name="Content"/>
      <w:bookmarkEnd w:id="0"/>
    </w:p>
    <w:p>
      <w:pPr>
        <w:spacing w:line="280" w:lineRule="exact"/>
        <w:jc w:val="center"/>
        <w:rPr>
          <w:rFonts w:ascii="Times New Roman" w:hAnsi="Times New Roman" w:eastAsia="黑体"/>
          <w:sz w:val="44"/>
          <w:szCs w:val="44"/>
        </w:rPr>
      </w:pPr>
    </w:p>
    <w:p>
      <w:pPr>
        <w:spacing w:line="600" w:lineRule="exact"/>
        <w:rPr>
          <w:rFonts w:ascii="Times New Roman" w:hAnsi="Times New Roman" w:eastAsia="黑体"/>
          <w:sz w:val="32"/>
          <w:szCs w:val="24"/>
        </w:rPr>
      </w:pPr>
    </w:p>
    <w:p>
      <w:pPr>
        <w:spacing w:line="400" w:lineRule="exact"/>
        <w:rPr>
          <w:rFonts w:ascii="Times New Roman" w:hAnsi="Times New Roman" w:eastAsia="黑体"/>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Tk3NzllYWFlMDY0ZGFlZmE1M2VlMTlhMTIxNDkifQ=="/>
  </w:docVars>
  <w:rsids>
    <w:rsidRoot w:val="6F2075C3"/>
    <w:rsid w:val="152941D9"/>
    <w:rsid w:val="6F2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2023-10-18T03:33:00Z</dcterms:created>
  <dc:creator>刘双</dc:creator>
  <cp:lastModifiedBy>刘双</cp:lastModifiedBy>
  <dcterms:modified xsi:type="dcterms:W3CDTF">2023-10-18T03:34:33Z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0DE1BE892649461E81EF1EF474297BD2_11</vt:lpwstr>
  </property>
</Properties>
</file>