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附件2</w:t>
      </w:r>
    </w:p>
    <w:p>
      <w:pPr>
        <w:spacing w:before="100" w:beforeAutospacing="1" w:after="100" w:afterAutospacing="1" w:line="500" w:lineRule="exact"/>
        <w:jc w:val="center"/>
        <w:rPr>
          <w:rFonts w:hint="eastAsia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sz w:val="44"/>
          <w:szCs w:val="44"/>
        </w:rPr>
        <w:t>测绘资质单位资质自查情况表</w:t>
      </w:r>
    </w:p>
    <w:tbl>
      <w:tblPr>
        <w:tblStyle w:val="3"/>
        <w:tblW w:w="92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436"/>
        <w:gridCol w:w="626"/>
        <w:gridCol w:w="83"/>
        <w:gridCol w:w="525"/>
        <w:gridCol w:w="751"/>
        <w:gridCol w:w="60"/>
        <w:gridCol w:w="225"/>
        <w:gridCol w:w="991"/>
        <w:gridCol w:w="342"/>
        <w:gridCol w:w="661"/>
        <w:gridCol w:w="272"/>
        <w:gridCol w:w="426"/>
        <w:gridCol w:w="370"/>
        <w:gridCol w:w="376"/>
        <w:gridCol w:w="105"/>
        <w:gridCol w:w="471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资质等级</w:t>
            </w:r>
          </w:p>
        </w:tc>
        <w:tc>
          <w:tcPr>
            <w:tcW w:w="30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8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left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一、测绘资质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8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  <w:r>
              <w:rPr>
                <w:rFonts w:hint="eastAsia" w:ascii="宋体"/>
                <w:sz w:val="24"/>
              </w:rPr>
              <w:t>.专业技术人员情况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8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测绘专业技术人员（此表格不够的可按所列格式另附页）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序号</w:t>
            </w: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技术等级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所学专业</w:t>
            </w:r>
          </w:p>
        </w:tc>
        <w:tc>
          <w:tcPr>
            <w:tcW w:w="26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情况记载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6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6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6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6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6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8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相关专业技术人员（此表格不够的可按所列格式另附页）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序号</w:t>
            </w: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技术等级</w:t>
            </w: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所学专业</w:t>
            </w:r>
          </w:p>
        </w:tc>
        <w:tc>
          <w:tcPr>
            <w:tcW w:w="26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情况记载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6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6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6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6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6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8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2</w:t>
            </w:r>
            <w:r>
              <w:rPr>
                <w:rFonts w:hint="eastAsia" w:ascii="宋体"/>
                <w:sz w:val="24"/>
              </w:rPr>
              <w:t>.主要仪器设备情况（此表格不够的可按所列格式另附页）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设备名称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厂家型号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标称精度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购置时间</w:t>
            </w:r>
          </w:p>
        </w:tc>
        <w:tc>
          <w:tcPr>
            <w:tcW w:w="1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检定情况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情况记载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GPS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全站仪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测距仪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水准仪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其他仪器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专业软件名称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开发单位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数量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购置时间</w:t>
            </w:r>
          </w:p>
        </w:tc>
        <w:tc>
          <w:tcPr>
            <w:tcW w:w="1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鉴定情况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情况记载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3</w:t>
            </w:r>
            <w:r>
              <w:rPr>
                <w:rFonts w:hint="eastAsia" w:ascii="宋体"/>
                <w:sz w:val="24"/>
              </w:rPr>
              <w:t>.其他硬、软件建设情况</w:t>
            </w:r>
          </w:p>
        </w:tc>
        <w:tc>
          <w:tcPr>
            <w:tcW w:w="1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检查人</w:t>
            </w:r>
          </w:p>
        </w:tc>
        <w:tc>
          <w:tcPr>
            <w:tcW w:w="27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4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办公场所</w:t>
            </w:r>
          </w:p>
        </w:tc>
        <w:tc>
          <w:tcPr>
            <w:tcW w:w="2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有无？</w:t>
            </w:r>
          </w:p>
        </w:tc>
        <w:tc>
          <w:tcPr>
            <w:tcW w:w="17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面积（平方米）</w:t>
            </w:r>
          </w:p>
        </w:tc>
        <w:tc>
          <w:tcPr>
            <w:tcW w:w="27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是否符合标准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4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8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7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注册资金（万元）</w:t>
            </w:r>
          </w:p>
        </w:tc>
        <w:tc>
          <w:tcPr>
            <w:tcW w:w="2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人员社保</w:t>
            </w:r>
          </w:p>
        </w:tc>
        <w:tc>
          <w:tcPr>
            <w:tcW w:w="27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77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法人、单位名称、单位地址变更申报情况</w:t>
            </w:r>
          </w:p>
        </w:tc>
        <w:tc>
          <w:tcPr>
            <w:tcW w:w="35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43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单位业绩和获奖情况</w:t>
            </w:r>
          </w:p>
        </w:tc>
        <w:tc>
          <w:tcPr>
            <w:tcW w:w="17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业绩（2年内）</w:t>
            </w:r>
          </w:p>
        </w:tc>
        <w:tc>
          <w:tcPr>
            <w:tcW w:w="27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获奖（2年内）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43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7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8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二、市场行为方面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检查内容</w:t>
            </w:r>
          </w:p>
        </w:tc>
        <w:tc>
          <w:tcPr>
            <w:tcW w:w="57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情况记载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1.规章制度建立、执行情况</w:t>
            </w:r>
          </w:p>
        </w:tc>
        <w:tc>
          <w:tcPr>
            <w:tcW w:w="57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2.市场项目承揽情况（招投标）</w:t>
            </w:r>
          </w:p>
        </w:tc>
        <w:tc>
          <w:tcPr>
            <w:tcW w:w="57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3.执行国家收费标准情况</w:t>
            </w:r>
          </w:p>
        </w:tc>
        <w:tc>
          <w:tcPr>
            <w:tcW w:w="57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4.测绘项目事前备案情况</w:t>
            </w:r>
          </w:p>
        </w:tc>
        <w:tc>
          <w:tcPr>
            <w:tcW w:w="57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5.是否有测绘项目转包现象</w:t>
            </w:r>
          </w:p>
        </w:tc>
        <w:tc>
          <w:tcPr>
            <w:tcW w:w="57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6.是否有转让测绘资质现象</w:t>
            </w:r>
          </w:p>
        </w:tc>
        <w:tc>
          <w:tcPr>
            <w:tcW w:w="57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7.是否有超范围测绘现象</w:t>
            </w:r>
          </w:p>
        </w:tc>
        <w:tc>
          <w:tcPr>
            <w:tcW w:w="57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8.是否有市场不正当竞争行为</w:t>
            </w:r>
          </w:p>
        </w:tc>
        <w:tc>
          <w:tcPr>
            <w:tcW w:w="57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9.成果汇交情况</w:t>
            </w:r>
          </w:p>
        </w:tc>
        <w:tc>
          <w:tcPr>
            <w:tcW w:w="57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8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三、质量保证体系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检查内容</w:t>
            </w:r>
          </w:p>
        </w:tc>
        <w:tc>
          <w:tcPr>
            <w:tcW w:w="57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情况记载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1.技术规范标准执行情况</w:t>
            </w:r>
          </w:p>
        </w:tc>
        <w:tc>
          <w:tcPr>
            <w:tcW w:w="57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5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2.质量体系建设及运行情况</w:t>
            </w:r>
          </w:p>
        </w:tc>
        <w:tc>
          <w:tcPr>
            <w:tcW w:w="57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8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四、成果资料档案管理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检查内容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情况记载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1.是否建立了涉密成果保密管理制度和保管登记、借阅台账。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2.是否存在擅自扫描、复印、转让、转借涉密成果的情况。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3.核心涉密人员是否持有保密培训证书。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4.是否存在将涉密成果长期留存在个人手中的情况。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5.使用目的或项目完成后，涉密成果是否由专人核对、清点、登记、造册，按规定销毁。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6.存储和处理涉密成果的网络和计算机是否与互联网物理隔离，是否有与连接互联网的计算机交叉使用移动存储介质的情况。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7.是否使用非涉密计算机或非涉密存储介质存储、处理涉密测绘成果。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9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8.是否存在涉密测绘成果下落不明或丢失情况，是否及时报告所在地保密行政管理部门和测绘行政主管部门。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8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9.本单位现存各种涉密纸质地形图（       ）张，各类控制点（      ）点，涉密数字地形图（       ）幅。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4" w:hRule="atLeast"/>
          <w:jc w:val="center"/>
        </w:trPr>
        <w:tc>
          <w:tcPr>
            <w:tcW w:w="928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五、存在的主要问题及改进措施：</w:t>
            </w: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</w:p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  (填写不下可另附页)</w:t>
            </w:r>
          </w:p>
        </w:tc>
      </w:tr>
    </w:tbl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单位负责人签字：</w:t>
      </w:r>
      <w:r>
        <w:rPr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日（公章）</w:t>
      </w:r>
    </w:p>
    <w:p>
      <w:pPr>
        <w:rPr>
          <w:rFonts w:hint="eastAsia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wiss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90E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易礼</cp:lastModifiedBy>
  <dcterms:modified xsi:type="dcterms:W3CDTF">2018-07-24T03:00:56Z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