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5-1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2019</w:t>
      </w:r>
      <w:r>
        <w:rPr>
          <w:rFonts w:hint="eastAsia" w:ascii="方正小标宋简体" w:eastAsia="方正小标宋简体"/>
          <w:kern w:val="0"/>
          <w:sz w:val="44"/>
          <w:szCs w:val="44"/>
        </w:rPr>
        <w:t>年省级专项资金预算绩效目标汇总表</w:t>
      </w:r>
    </w:p>
    <w:p>
      <w:pPr>
        <w:widowControl/>
        <w:tabs>
          <w:tab w:val="left" w:pos="2440"/>
          <w:tab w:val="left" w:pos="3060"/>
          <w:tab w:val="left" w:pos="5080"/>
          <w:tab w:val="left" w:pos="12600"/>
        </w:tabs>
        <w:jc w:val="left"/>
        <w:rPr>
          <w:rFonts w:hint="eastAsia" w:ascii="宋体" w:hAnsi="宋体" w:cs="楷体_GB2312"/>
          <w:b/>
          <w:bCs/>
          <w:color w:val="000000"/>
          <w:kern w:val="0"/>
          <w:sz w:val="22"/>
          <w:szCs w:val="22"/>
        </w:rPr>
      </w:pPr>
    </w:p>
    <w:p>
      <w:pPr>
        <w:widowControl/>
        <w:tabs>
          <w:tab w:val="left" w:pos="2440"/>
          <w:tab w:val="left" w:pos="3060"/>
          <w:tab w:val="left" w:pos="5080"/>
          <w:tab w:val="left" w:pos="12600"/>
        </w:tabs>
        <w:jc w:val="left"/>
        <w:rPr>
          <w:rFonts w:ascii="宋体" w:hAnsi="宋体"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楷体_GB2312"/>
          <w:bCs/>
          <w:color w:val="000000"/>
          <w:kern w:val="0"/>
          <w:sz w:val="22"/>
          <w:szCs w:val="22"/>
        </w:rPr>
        <w:t>单位代码：</w:t>
      </w:r>
      <w:r>
        <w:rPr>
          <w:rFonts w:ascii="宋体" w:hAnsi="宋体"/>
          <w:bCs/>
          <w:color w:val="000000"/>
          <w:kern w:val="0"/>
          <w:sz w:val="22"/>
          <w:szCs w:val="22"/>
        </w:rPr>
        <w:tab/>
      </w:r>
      <w:r>
        <w:rPr>
          <w:rFonts w:ascii="宋体" w:hAnsi="宋体"/>
          <w:bCs/>
          <w:color w:val="000000"/>
          <w:kern w:val="0"/>
          <w:sz w:val="22"/>
          <w:szCs w:val="22"/>
        </w:rPr>
        <w:tab/>
      </w:r>
      <w:r>
        <w:rPr>
          <w:rFonts w:ascii="宋体" w:hAnsi="宋体"/>
          <w:bCs/>
          <w:color w:val="000000"/>
          <w:kern w:val="0"/>
          <w:sz w:val="22"/>
          <w:szCs w:val="22"/>
        </w:rPr>
        <w:tab/>
      </w:r>
      <w:r>
        <w:rPr>
          <w:rFonts w:hint="eastAsia" w:ascii="宋体" w:hAnsi="宋体" w:cs="楷体_GB2312"/>
          <w:bCs/>
          <w:color w:val="000000"/>
          <w:kern w:val="0"/>
          <w:sz w:val="22"/>
          <w:szCs w:val="22"/>
        </w:rPr>
        <w:t>单位名称：</w:t>
      </w:r>
      <w:r>
        <w:rPr>
          <w:rFonts w:ascii="宋体" w:hAnsi="宋体"/>
          <w:bCs/>
          <w:color w:val="000000"/>
          <w:kern w:val="0"/>
          <w:sz w:val="22"/>
          <w:szCs w:val="22"/>
        </w:rPr>
        <w:tab/>
      </w:r>
      <w:r>
        <w:rPr>
          <w:rFonts w:hint="eastAsia" w:ascii="宋体" w:hAnsi="宋体" w:cs="楷体_GB2312"/>
          <w:bCs/>
          <w:color w:val="000000"/>
          <w:kern w:val="0"/>
          <w:sz w:val="22"/>
          <w:szCs w:val="22"/>
        </w:rPr>
        <w:t>单位：万元</w:t>
      </w:r>
    </w:p>
    <w:tbl>
      <w:tblPr>
        <w:tblStyle w:val="7"/>
        <w:tblW w:w="149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607"/>
        <w:gridCol w:w="620"/>
        <w:gridCol w:w="1483"/>
        <w:gridCol w:w="1351"/>
        <w:gridCol w:w="1276"/>
        <w:gridCol w:w="1666"/>
        <w:gridCol w:w="2653"/>
        <w:gridCol w:w="3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专项名称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支出方向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资金总额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其中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实施期绩效目标</w:t>
            </w:r>
          </w:p>
        </w:tc>
        <w:tc>
          <w:tcPr>
            <w:tcW w:w="3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年度绩效目标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省级支出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对市县</w:t>
            </w:r>
            <w:r>
              <w:rPr>
                <w:rFonts w:eastAsia="黑体"/>
                <w:color w:val="000000"/>
                <w:kern w:val="0"/>
              </w:rPr>
              <w:br w:type="textWrapping"/>
            </w:r>
            <w:r>
              <w:rPr>
                <w:rFonts w:hint="eastAsia" w:eastAsia="黑体" w:cs="黑体"/>
                <w:color w:val="000000"/>
                <w:kern w:val="0"/>
              </w:rPr>
              <w:t>转移支付</w:t>
            </w: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3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A</w:t>
            </w:r>
            <w:r>
              <w:rPr>
                <w:rFonts w:hint="eastAsia" w:ascii="宋体" w:hAnsi="宋体" w:cs="仿宋_GB2312"/>
                <w:color w:val="000000"/>
                <w:kern w:val="0"/>
              </w:rPr>
              <w:t>专项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——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二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B</w:t>
            </w:r>
            <w:r>
              <w:rPr>
                <w:rFonts w:hint="eastAsia" w:ascii="宋体" w:hAnsi="宋体" w:cs="仿宋_GB2312"/>
                <w:color w:val="000000"/>
                <w:kern w:val="0"/>
              </w:rPr>
              <w:t>专项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——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</w:tbl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ascii="宋体" w:hAnsi="宋体"/>
          <w:bCs/>
        </w:rPr>
      </w:pPr>
      <w:r>
        <w:rPr>
          <w:rFonts w:hint="eastAsia" w:ascii="宋体" w:hAnsi="宋体" w:cs="仿宋_GB2312"/>
          <w:b/>
          <w:bCs/>
        </w:rPr>
        <w:t>注：</w:t>
      </w:r>
      <w:r>
        <w:rPr>
          <w:rFonts w:hint="eastAsia" w:ascii="宋体" w:hAnsi="宋体" w:cs="仿宋_GB2312"/>
          <w:bCs/>
        </w:rPr>
        <w:t>专项名称暂按国土整治与测绘地理信息专项、矿产资源勘查开发与地质环境保护专项填报。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eastAsia="仿宋_GB2312"/>
          <w:sz w:val="32"/>
          <w:szCs w:val="32"/>
        </w:rPr>
      </w:pP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ind w:right="-512" w:rightChars="-244" w:firstLine="640"/>
        <w:jc w:val="center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pgSz w:w="16837" w:h="11905" w:orient="landscape"/>
          <w:pgMar w:top="1134" w:right="1134" w:bottom="1134" w:left="1134" w:header="624" w:footer="992" w:gutter="0"/>
          <w:cols w:space="720" w:num="1"/>
          <w:docGrid w:linePitch="636" w:charSpace="20838"/>
        </w:sectPr>
      </w:pP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5-2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eastAsia="黑体"/>
          <w:sz w:val="32"/>
          <w:szCs w:val="32"/>
        </w:rPr>
      </w:pPr>
    </w:p>
    <w:p>
      <w:pPr>
        <w:widowControl/>
        <w:spacing w:line="68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2019</w:t>
      </w:r>
      <w:r>
        <w:rPr>
          <w:rFonts w:hint="eastAsia" w:ascii="方正小标宋简体" w:eastAsia="方正小标宋简体"/>
          <w:kern w:val="0"/>
          <w:sz w:val="44"/>
          <w:szCs w:val="44"/>
        </w:rPr>
        <w:t>年省级专项资金预算绩效目标</w:t>
      </w:r>
    </w:p>
    <w:p>
      <w:pPr>
        <w:widowControl/>
        <w:spacing w:line="6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汇总表编报说明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ind w:right="-105" w:rightChars="-50"/>
        <w:rPr>
          <w:sz w:val="32"/>
          <w:szCs w:val="32"/>
        </w:rPr>
      </w:pP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ind w:right="-105" w:rightChars="-5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一、申报范围及方式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省直一级预算部门所有专项资金都要申报绩效目标，绩效目标填报纳入预算编制信息系统，与预算申报同时进行。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ind w:right="-105" w:rightChars="-5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二、申报内容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、支出方向：某个专项资金所包含的所有扶持方向。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、资金总额：省级财政预算安排的专项资金总额，包括省级支出（部门预算中）和对市县转移支付（政府预算中）。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、实施期绩效目标：描述专项资金整个计划期内的总体产出和效果，采用定性描述和必要的定量描述，是对所有支出方向实施期绩效目标的有效汇总和综合。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、年度绩效目标：根据专项资金的特性和具体实施内容，对专项资金在本年度产出的数量、质量、时效、成本，经济、社会、环境效益及可持续影响等进行细化，是对所有支出方向年度绩效目标的有效汇总和综合。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ascii="宋体"/>
          <w:color w:val="000000"/>
          <w:kern w:val="0"/>
          <w:sz w:val="22"/>
          <w:szCs w:val="22"/>
        </w:rPr>
      </w:pPr>
      <w:r>
        <w:rPr>
          <w:rFonts w:eastAsia="黑体" w:cs="黑体"/>
          <w:kern w:val="0"/>
          <w:sz w:val="32"/>
          <w:szCs w:val="32"/>
        </w:rPr>
        <w:br w:type="page"/>
      </w: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5-3</w:t>
      </w:r>
    </w:p>
    <w:p>
      <w:pPr>
        <w:widowControl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2019</w:t>
      </w:r>
      <w:r>
        <w:rPr>
          <w:rFonts w:hint="eastAsia" w:ascii="方正小标宋简体" w:eastAsia="方正小标宋简体" w:cs="方正小标宋_GBK"/>
          <w:color w:val="000000"/>
          <w:kern w:val="0"/>
          <w:sz w:val="44"/>
          <w:szCs w:val="44"/>
        </w:rPr>
        <w:t>年省级专项资金支出方向绩效目标表</w:t>
      </w:r>
    </w:p>
    <w:tbl>
      <w:tblPr>
        <w:tblStyle w:val="7"/>
        <w:tblW w:w="96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80"/>
        <w:gridCol w:w="1300"/>
        <w:gridCol w:w="1132"/>
        <w:gridCol w:w="1240"/>
        <w:gridCol w:w="1460"/>
        <w:gridCol w:w="146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支出方向名称：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所属专项名称：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省级主管部门：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专项实施期：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支出方向年度总金额（万元）：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省级专项</w:t>
            </w:r>
            <w:r>
              <w:rPr>
                <w:rFonts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</w:rPr>
              <w:t>资金金额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中央资金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5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实施期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绩效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目标</w:t>
            </w:r>
          </w:p>
        </w:tc>
        <w:tc>
          <w:tcPr>
            <w:tcW w:w="4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绩</w:t>
            </w:r>
            <w:r>
              <w:rPr>
                <w:rFonts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</w:rPr>
              <w:t>效</w:t>
            </w:r>
            <w:r>
              <w:rPr>
                <w:rFonts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</w:rPr>
              <w:t>指</w:t>
            </w:r>
            <w:r>
              <w:rPr>
                <w:rFonts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</w:rPr>
              <w:t>标</w:t>
            </w:r>
            <w:r>
              <w:rPr>
                <w:rFonts w:ascii="宋体" w:hAnsi="宋体"/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一级指标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二级指标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三级指标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指标值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二级指标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三级指标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产出指标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数量指标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质量指标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时效指标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成本指标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效益指标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经济效</w:t>
            </w:r>
            <w:r>
              <w:rPr>
                <w:rFonts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</w:rPr>
              <w:t>益指标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社会效益指标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生态效益指标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可持续</w:t>
            </w:r>
            <w:r>
              <w:rPr>
                <w:rFonts w:ascii="宋体" w:hAns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</w:rPr>
              <w:t>影响指标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……110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社会公益或服务对象满意度指标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指标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……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</w:rPr>
              <w:t>　</w:t>
            </w:r>
          </w:p>
        </w:tc>
      </w:tr>
    </w:tbl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rPr>
          <w:rFonts w:ascii="宋体" w:hAnsi="宋体"/>
          <w:bCs/>
        </w:rPr>
      </w:pPr>
      <w:r>
        <w:rPr>
          <w:rFonts w:hint="eastAsia" w:ascii="宋体" w:hAnsi="宋体" w:cs="仿宋_GB2312"/>
          <w:b/>
          <w:bCs/>
        </w:rPr>
        <w:t>注：</w:t>
      </w:r>
      <w:r>
        <w:rPr>
          <w:rFonts w:hint="eastAsia" w:ascii="宋体" w:hAnsi="宋体" w:cs="仿宋_GB2312"/>
          <w:bCs/>
        </w:rPr>
        <w:t>所属专项名称暂按国土整治与测绘地理信息专项、矿产资源勘查开发与地质环境保护专项填报。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5-4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20" w:lineRule="exact"/>
        <w:rPr>
          <w:rFonts w:eastAsia="黑体"/>
          <w:kern w:val="0"/>
          <w:sz w:val="32"/>
          <w:szCs w:val="32"/>
        </w:rPr>
      </w:pPr>
    </w:p>
    <w:p>
      <w:pPr>
        <w:widowControl/>
        <w:spacing w:line="620" w:lineRule="exact"/>
        <w:jc w:val="center"/>
        <w:rPr>
          <w:rFonts w:hint="eastAsia" w:ascii="方正小标宋简体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2019</w:t>
      </w:r>
      <w:r>
        <w:rPr>
          <w:rFonts w:hint="eastAsia" w:ascii="方正小标宋简体" w:eastAsia="方正小标宋简体" w:cs="方正小标宋_GBK"/>
          <w:kern w:val="0"/>
          <w:sz w:val="44"/>
          <w:szCs w:val="44"/>
        </w:rPr>
        <w:t>年省级专项资金支出方向</w:t>
      </w:r>
    </w:p>
    <w:p>
      <w:pPr>
        <w:widowControl/>
        <w:spacing w:line="62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_GBK"/>
          <w:kern w:val="0"/>
          <w:sz w:val="44"/>
          <w:szCs w:val="44"/>
        </w:rPr>
        <w:t>绩效目标表编报说明</w:t>
      </w:r>
    </w:p>
    <w:p>
      <w:pPr>
        <w:widowControl/>
        <w:ind w:right="-105" w:rightChars="-50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ind w:right="-105" w:rightChars="-5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 w:cs="仿宋_GB2312"/>
          <w:kern w:val="0"/>
          <w:sz w:val="32"/>
          <w:szCs w:val="32"/>
        </w:rPr>
        <w:t>、支出方向：填写规范的支出方向名称。</w:t>
      </w:r>
    </w:p>
    <w:p>
      <w:pPr>
        <w:widowControl/>
        <w:ind w:right="-105" w:rightChars="-5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 w:cs="仿宋_GB2312"/>
          <w:kern w:val="0"/>
          <w:sz w:val="32"/>
          <w:szCs w:val="32"/>
        </w:rPr>
        <w:t>、所属专项名称：填写规范的支出方向所属的专项资金名称。</w:t>
      </w:r>
    </w:p>
    <w:p>
      <w:pPr>
        <w:widowControl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 w:cs="仿宋_GB2312"/>
          <w:kern w:val="0"/>
          <w:sz w:val="32"/>
          <w:szCs w:val="32"/>
        </w:rPr>
        <w:t>、省级主管部门：</w:t>
      </w:r>
      <w:r>
        <w:rPr>
          <w:rFonts w:hint="eastAsia" w:eastAsia="仿宋_GB2312" w:cs="仿宋_GB2312"/>
          <w:sz w:val="32"/>
          <w:szCs w:val="32"/>
        </w:rPr>
        <w:t>填写专项资金主管部门（一级预算单位）全称。</w:t>
      </w:r>
    </w:p>
    <w:p>
      <w:pPr>
        <w:widowControl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、专项实施期：按照省政府有关文件规定，专项三年一设，一般情况是</w:t>
      </w:r>
      <w:r>
        <w:rPr>
          <w:rFonts w:eastAsia="仿宋_GB2312"/>
          <w:sz w:val="32"/>
          <w:szCs w:val="32"/>
        </w:rPr>
        <w:t>2019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—2021</w:t>
      </w:r>
      <w:r>
        <w:rPr>
          <w:rFonts w:hint="eastAsia" w:eastAsia="仿宋_GB2312" w:cs="仿宋_GB2312"/>
          <w:sz w:val="32"/>
          <w:szCs w:val="32"/>
        </w:rPr>
        <w:t>年，根据专项资金具体情况填写。</w:t>
      </w:r>
    </w:p>
    <w:p>
      <w:pPr>
        <w:widowControl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 w:cs="仿宋_GB2312"/>
          <w:sz w:val="32"/>
          <w:szCs w:val="32"/>
        </w:rPr>
        <w:t>、年度总金额：预算年度省级专项资金该支出方向总金额。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 w:cs="仿宋_GB2312"/>
          <w:sz w:val="32"/>
          <w:szCs w:val="32"/>
        </w:rPr>
        <w:t>、实施期绩效目标：概括描述该支出方向整个专项实施期内的总体产出和效果。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 w:cs="仿宋_GB2312"/>
          <w:sz w:val="32"/>
          <w:szCs w:val="32"/>
        </w:rPr>
        <w:t>、本年度绩效目标：概括描述该支出方向在本年度所计划达到的产出和效果。</w:t>
      </w:r>
    </w:p>
    <w:p>
      <w:pPr>
        <w:widowControl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 w:cs="仿宋_GB2312"/>
          <w:sz w:val="32"/>
          <w:szCs w:val="32"/>
        </w:rPr>
        <w:t>、绩效指标：对支出方向绩效目标的细化和量化。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 w:cs="仿宋_GB2312"/>
          <w:sz w:val="32"/>
          <w:szCs w:val="32"/>
        </w:rPr>
        <w:t>、产出指标：反映支出方向根据既定目标计划完成的产品和服务情况。</w:t>
      </w:r>
    </w:p>
    <w:p>
      <w:pPr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 w:cs="仿宋_GB2312"/>
          <w:sz w:val="32"/>
          <w:szCs w:val="32"/>
        </w:rPr>
        <w:t>、数量指标：反映该支出方向预算年度内计划完成的产品或提供的服务数量。如支持学前教育发展资金：</w:t>
      </w:r>
    </w:p>
    <w:tbl>
      <w:tblPr>
        <w:tblStyle w:val="7"/>
        <w:tblW w:w="9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914"/>
        <w:gridCol w:w="1582"/>
        <w:gridCol w:w="951"/>
        <w:gridCol w:w="210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实施期（</w:t>
            </w:r>
            <w:r>
              <w:rPr>
                <w:rFonts w:ascii="宋体" w:hAnsi="宋体"/>
              </w:rPr>
              <w:t>2019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ascii="宋体" w:hAnsi="宋体"/>
              </w:rPr>
              <w:t>—2021</w:t>
            </w:r>
            <w:r>
              <w:rPr>
                <w:rFonts w:hint="eastAsia" w:ascii="宋体" w:hAnsi="宋体" w:cs="仿宋_GB2312"/>
              </w:rPr>
              <w:t>年）</w:t>
            </w:r>
          </w:p>
        </w:tc>
        <w:tc>
          <w:tcPr>
            <w:tcW w:w="4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一级指标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二级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三级指标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指标值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二级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三级指标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产出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全国学前三年毛入园率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85%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全国学前三年毛入园率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普惠性学前教育覆盖率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80%</w:t>
            </w: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普惠性学前教育覆盖率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新增幼儿园数量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20000</w:t>
            </w:r>
            <w:r>
              <w:rPr>
                <w:rFonts w:hint="eastAsia" w:ascii="宋体" w:hAnsi="宋体" w:cs="仿宋_GB2312"/>
              </w:rPr>
              <w:t>所</w:t>
            </w: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新增幼儿园数量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5000</w:t>
            </w:r>
            <w:r>
              <w:rPr>
                <w:rFonts w:hint="eastAsia" w:ascii="宋体" w:hAnsi="宋体" w:cs="仿宋_GB2312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支持地方扶持企事业单位、集体办园和普惠性民办园的受益儿童数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平均每年</w:t>
            </w:r>
            <w:r>
              <w:rPr>
                <w:rFonts w:ascii="宋体" w:hAnsi="宋体"/>
              </w:rPr>
              <w:t>1000</w:t>
            </w:r>
            <w:r>
              <w:rPr>
                <w:rFonts w:hint="eastAsia" w:ascii="宋体" w:hAnsi="宋体" w:cs="仿宋_GB2312"/>
              </w:rPr>
              <w:t>万元人次</w:t>
            </w: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支持地方扶持企事业单位、集体办园和普惠性民办园的受益儿童数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1000</w:t>
            </w:r>
            <w:r>
              <w:rPr>
                <w:rFonts w:hint="eastAsia" w:ascii="宋体" w:hAnsi="宋体" w:cs="仿宋_GB2312"/>
              </w:rPr>
              <w:t>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资助家庭经济困难幼儿入园数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1200</w:t>
            </w:r>
            <w:r>
              <w:rPr>
                <w:rFonts w:hint="eastAsia" w:ascii="宋体" w:hAnsi="宋体" w:cs="仿宋_GB2312"/>
              </w:rPr>
              <w:t>万人次</w:t>
            </w: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资助家庭经济困难幼儿入园数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1200</w:t>
            </w:r>
            <w:r>
              <w:rPr>
                <w:rFonts w:hint="eastAsia" w:ascii="宋体" w:hAnsi="宋体" w:cs="仿宋_GB2312"/>
              </w:rPr>
              <w:t>万人次</w:t>
            </w:r>
          </w:p>
        </w:tc>
      </w:tr>
    </w:tbl>
    <w:p>
      <w:pPr>
        <w:widowControl/>
        <w:spacing w:line="600" w:lineRule="exact"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（该指标仅用于解释说明数量指标的填报。）</w:t>
      </w:r>
    </w:p>
    <w:p>
      <w:pPr>
        <w:widowControl/>
        <w:spacing w:line="600" w:lineRule="exact"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hint="eastAsia" w:eastAsia="仿宋_GB2312" w:cs="仿宋_GB2312"/>
          <w:sz w:val="32"/>
          <w:szCs w:val="32"/>
        </w:rPr>
        <w:t>、质量指标：反映支出方向计划提供产品或服务达到的标准、水平和效果。如退役安置补助资金：</w:t>
      </w:r>
    </w:p>
    <w:tbl>
      <w:tblPr>
        <w:tblStyle w:val="7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0"/>
        <w:gridCol w:w="2143"/>
        <w:gridCol w:w="1575"/>
        <w:gridCol w:w="743"/>
        <w:gridCol w:w="229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实施期（</w:t>
            </w:r>
            <w:r>
              <w:rPr>
                <w:rFonts w:ascii="宋体" w:hAnsi="宋体"/>
              </w:rPr>
              <w:t>2019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ascii="宋体" w:hAnsi="宋体"/>
              </w:rPr>
              <w:t>—2021</w:t>
            </w:r>
            <w:r>
              <w:rPr>
                <w:rFonts w:hint="eastAsia" w:ascii="宋体" w:hAnsi="宋体" w:cs="仿宋_GB2312"/>
              </w:rPr>
              <w:t>年）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一级指标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二级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三级指标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指标值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二级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三级指标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产出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质量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教育培训参训率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每年</w:t>
            </w:r>
            <w:r>
              <w:rPr>
                <w:rFonts w:ascii="宋体" w:hAnsi="宋体"/>
              </w:rPr>
              <w:t>≥90%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</w:rPr>
              <w:t>质量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教育培训参训率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教育培训合格率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每年</w:t>
            </w:r>
            <w:r>
              <w:rPr>
                <w:rFonts w:ascii="宋体" w:hAnsi="宋体"/>
              </w:rPr>
              <w:t>≥90%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教育培训合格率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教育培训就业率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每年</w:t>
            </w:r>
            <w:r>
              <w:rPr>
                <w:rFonts w:ascii="宋体" w:hAnsi="宋体"/>
              </w:rPr>
              <w:t>≥90%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教育培训就业率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军休服务房建筑标准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办公用房标准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军休服务房建筑标准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下拨经费符合相关政策规定比率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下拨经费符合相关政策规定比率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</w:tbl>
    <w:p>
      <w:pPr>
        <w:widowControl/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（该指标仅用于解释说明质量指标的填报。）</w:t>
      </w:r>
    </w:p>
    <w:p>
      <w:pPr>
        <w:widowControl/>
        <w:spacing w:line="640" w:lineRule="exact"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 w:cs="仿宋_GB2312"/>
          <w:sz w:val="32"/>
          <w:szCs w:val="32"/>
        </w:rPr>
        <w:t>、时效指标：反映支出方向计划提供产品或服务的及时程度和效率情况。如优抚对象抚恤补助资金：</w:t>
      </w:r>
    </w:p>
    <w:tbl>
      <w:tblPr>
        <w:tblStyle w:val="7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196"/>
        <w:gridCol w:w="1571"/>
        <w:gridCol w:w="951"/>
        <w:gridCol w:w="1701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实施期（</w:t>
            </w:r>
            <w:r>
              <w:rPr>
                <w:rFonts w:ascii="宋体" w:hAnsi="宋体"/>
              </w:rPr>
              <w:t>2019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ascii="宋体" w:hAnsi="宋体"/>
              </w:rPr>
              <w:t>—2021</w:t>
            </w:r>
            <w:r>
              <w:rPr>
                <w:rFonts w:hint="eastAsia" w:ascii="宋体" w:hAnsi="宋体" w:cs="仿宋_GB2312"/>
              </w:rPr>
              <w:t>年）</w:t>
            </w:r>
          </w:p>
        </w:tc>
        <w:tc>
          <w:tcPr>
            <w:tcW w:w="3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二级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三级指标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指标值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二级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三级指标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时效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优抚对象抚恤补助资金下拨时间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每年年底前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时效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优抚对象抚恤补助资金下拨时间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2019</w:t>
            </w:r>
            <w:r>
              <w:rPr>
                <w:rFonts w:hint="eastAsia" w:ascii="宋体" w:hAnsi="宋体" w:cs="仿宋_GB2312"/>
              </w:rPr>
              <w:t>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烈士褒扬金下拨标准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烈士备案当年发放</w:t>
            </w: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烈士褒扬金下拨标准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2019</w:t>
            </w:r>
            <w:r>
              <w:rPr>
                <w:rFonts w:hint="eastAsia" w:ascii="宋体" w:hAnsi="宋体" w:cs="仿宋_GB2312"/>
              </w:rPr>
              <w:t>年年底前</w:t>
            </w:r>
          </w:p>
        </w:tc>
      </w:tr>
    </w:tbl>
    <w:p>
      <w:pPr>
        <w:widowControl/>
        <w:spacing w:line="600" w:lineRule="exact"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（该指标仅用于解释说明时效指标的填报。）</w:t>
      </w:r>
    </w:p>
    <w:p>
      <w:pPr>
        <w:widowControl/>
        <w:spacing w:line="600" w:lineRule="exact"/>
        <w:ind w:right="-105" w:rightChars="-5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hint="eastAsia" w:eastAsia="仿宋_GB2312" w:cs="仿宋_GB2312"/>
          <w:sz w:val="32"/>
          <w:szCs w:val="32"/>
        </w:rPr>
        <w:t>、成本指标：反映支出方向计划提供产品或服务所需成本。如非物质文化遗产保护资金：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51"/>
        <w:gridCol w:w="2126"/>
        <w:gridCol w:w="1434"/>
        <w:gridCol w:w="732"/>
        <w:gridCol w:w="2126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实施期（</w:t>
            </w:r>
            <w:r>
              <w:rPr>
                <w:rFonts w:ascii="宋体" w:hAnsi="宋体"/>
              </w:rPr>
              <w:t>2019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ascii="宋体" w:hAnsi="宋体"/>
              </w:rPr>
              <w:t>—2021</w:t>
            </w:r>
            <w:r>
              <w:rPr>
                <w:rFonts w:hint="eastAsia" w:ascii="宋体" w:hAnsi="宋体" w:cs="仿宋_GB2312"/>
              </w:rPr>
              <w:t>年）</w:t>
            </w:r>
          </w:p>
        </w:tc>
        <w:tc>
          <w:tcPr>
            <w:tcW w:w="3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一级指标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二级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三级指标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指标值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二级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三级指标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成本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国家级非遗代表性项目年度重点项目平均补助资金额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≥30</w:t>
            </w:r>
            <w:r>
              <w:rPr>
                <w:rFonts w:hint="eastAsia" w:ascii="宋体" w:hAnsi="宋体" w:cs="仿宋_GB2312"/>
              </w:rPr>
              <w:t>万元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 w:cs="仿宋_GB2312"/>
              </w:rPr>
              <w:t>个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</w:rPr>
              <w:t>成本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指标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国家级非遗代表性项目年度重点项目平均补助资金额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≥30</w:t>
            </w:r>
            <w:r>
              <w:rPr>
                <w:rFonts w:hint="eastAsia" w:ascii="宋体" w:hAnsi="宋体" w:cs="仿宋_GB2312"/>
              </w:rPr>
              <w:t>万元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 w:cs="仿宋_GB231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国家级代表性传承人抢救性记录补助金额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40</w:t>
            </w:r>
            <w:r>
              <w:rPr>
                <w:rFonts w:hint="eastAsia" w:ascii="宋体" w:hAnsi="宋体" w:cs="仿宋_GB2312"/>
              </w:rPr>
              <w:t>万元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 w:cs="仿宋_GB2312"/>
              </w:rPr>
              <w:t>人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国家级代表性传承人抢救性记录补助金额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40</w:t>
            </w:r>
            <w:r>
              <w:rPr>
                <w:rFonts w:hint="eastAsia" w:ascii="宋体" w:hAnsi="宋体" w:cs="仿宋_GB2312"/>
              </w:rPr>
              <w:t>万元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 w:cs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国家级代表性传承人传承活动补助资金额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仿宋_GB2312"/>
              </w:rPr>
              <w:t>万元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 w:cs="仿宋_GB2312"/>
              </w:rPr>
              <w:t>人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国家级代表性传承人传承活动补助资金额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 w:cs="仿宋_GB2312"/>
              </w:rPr>
              <w:t>万元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 w:cs="仿宋_GB2312"/>
              </w:rPr>
              <w:t>人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（该指标仅用于解释说明成本指标的填报。）</w:t>
      </w:r>
    </w:p>
    <w:p>
      <w:pPr>
        <w:overflowPunct w:val="0"/>
        <w:autoSpaceDE w:val="0"/>
        <w:autoSpaceDN w:val="0"/>
        <w:adjustRightInd w:val="0"/>
        <w:spacing w:line="570" w:lineRule="exact"/>
        <w:ind w:firstLine="64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14</w:t>
      </w:r>
      <w:r>
        <w:rPr>
          <w:rFonts w:hint="eastAsia" w:eastAsia="仿宋_GB2312" w:cs="仿宋_GB2312"/>
          <w:sz w:val="32"/>
          <w:szCs w:val="32"/>
        </w:rPr>
        <w:t>、效益指标：反映与该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r>
        <w:rPr>
          <w:rFonts w:eastAsia="仿宋_GB2312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25</w:t>
    </w:r>
    <w:r>
      <w:fldChar w:fldCharType="end"/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14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basedOn w:val="1"/>
    <w:link w:val="4"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2018-09-11T09:38:40Z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