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附件1</w:t>
      </w:r>
    </w:p>
    <w:p>
      <w:pPr>
        <w:spacing w:before="156" w:beforeLines="50" w:after="312" w:afterLines="100" w:line="680" w:lineRule="exact"/>
        <w:jc w:val="center"/>
        <w:rPr>
          <w:rFonts w:eastAsia="方正小标宋简体"/>
          <w:w w:val="95"/>
          <w:sz w:val="44"/>
          <w:szCs w:val="44"/>
        </w:rPr>
      </w:pPr>
      <w:r>
        <w:rPr>
          <w:rFonts w:eastAsia="方正小标宋简体"/>
          <w:w w:val="95"/>
          <w:sz w:val="44"/>
          <w:szCs w:val="44"/>
        </w:rPr>
        <w:t>湖南省探矿权出让收益市场基准价</w:t>
      </w:r>
    </w:p>
    <w:tbl>
      <w:tblPr>
        <w:tblStyle w:val="2"/>
        <w:tblW w:w="907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4"/>
        <w:gridCol w:w="1491"/>
        <w:gridCol w:w="2061"/>
        <w:gridCol w:w="203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 xml:space="preserve">                 勘查阶段</w:t>
            </w:r>
            <w:r>
              <w:rPr>
                <w:rFonts w:eastAsia="黑体"/>
                <w:color w:val="000000"/>
                <w:sz w:val="24"/>
              </w:rPr>
              <w:br w:type="textWrapping"/>
            </w:r>
            <w:r>
              <w:rPr>
                <w:rFonts w:eastAsia="黑体"/>
                <w:color w:val="000000"/>
                <w:sz w:val="24"/>
              </w:rPr>
              <w:t xml:space="preserve">     矿种 </w:t>
            </w:r>
          </w:p>
        </w:tc>
        <w:tc>
          <w:tcPr>
            <w:tcW w:w="1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空白地探矿权基准价（万元/平方千米）</w:t>
            </w:r>
          </w:p>
        </w:tc>
        <w:tc>
          <w:tcPr>
            <w:tcW w:w="2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预查探矿权</w:t>
            </w:r>
          </w:p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基准价调整系数</w:t>
            </w:r>
          </w:p>
        </w:tc>
        <w:tc>
          <w:tcPr>
            <w:tcW w:w="2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普查探矿权</w:t>
            </w:r>
          </w:p>
          <w:p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基准价调整系数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无烟煤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</w:t>
            </w:r>
          </w:p>
        </w:tc>
        <w:tc>
          <w:tcPr>
            <w:tcW w:w="2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0.3</w:t>
            </w:r>
          </w:p>
        </w:tc>
        <w:tc>
          <w:tcPr>
            <w:tcW w:w="2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烟煤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2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0.3</w:t>
            </w:r>
          </w:p>
        </w:tc>
        <w:tc>
          <w:tcPr>
            <w:tcW w:w="2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铁、锰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</w:p>
        </w:tc>
        <w:tc>
          <w:tcPr>
            <w:tcW w:w="2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0.3</w:t>
            </w:r>
          </w:p>
        </w:tc>
        <w:tc>
          <w:tcPr>
            <w:tcW w:w="2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铜、铅、锌、钨、锡、铋、钼、锑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</w:t>
            </w:r>
          </w:p>
        </w:tc>
        <w:tc>
          <w:tcPr>
            <w:tcW w:w="2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0.2</w:t>
            </w:r>
          </w:p>
        </w:tc>
        <w:tc>
          <w:tcPr>
            <w:tcW w:w="2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0.4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金、银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2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0.2</w:t>
            </w:r>
          </w:p>
        </w:tc>
        <w:tc>
          <w:tcPr>
            <w:tcW w:w="2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0.4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普通萤石、硫铁矿、芒硝、重晶石、岩盐、磷、石膏、高岭土、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</w:t>
            </w:r>
          </w:p>
        </w:tc>
        <w:tc>
          <w:tcPr>
            <w:tcW w:w="2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0.3</w:t>
            </w:r>
          </w:p>
        </w:tc>
        <w:tc>
          <w:tcPr>
            <w:tcW w:w="2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0.65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石墨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</w:t>
            </w:r>
          </w:p>
        </w:tc>
        <w:tc>
          <w:tcPr>
            <w:tcW w:w="2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0.3</w:t>
            </w:r>
          </w:p>
        </w:tc>
        <w:tc>
          <w:tcPr>
            <w:tcW w:w="2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方解石、水泥用灰岩、水泥配料用砂岩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</w:t>
            </w:r>
          </w:p>
        </w:tc>
        <w:tc>
          <w:tcPr>
            <w:tcW w:w="2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0.3</w:t>
            </w:r>
          </w:p>
        </w:tc>
        <w:tc>
          <w:tcPr>
            <w:tcW w:w="2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0.7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矿泉水、地热水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25</w:t>
            </w:r>
          </w:p>
        </w:tc>
        <w:tc>
          <w:tcPr>
            <w:tcW w:w="2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0.3</w:t>
            </w:r>
          </w:p>
        </w:tc>
        <w:tc>
          <w:tcPr>
            <w:tcW w:w="2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0.8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9077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spacing w:line="440" w:lineRule="exact"/>
              <w:ind w:left="1439" w:leftChars="228" w:hanging="960" w:hangingChars="400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hAnsi="黑体" w:eastAsia="黑体"/>
                <w:color w:val="000000"/>
                <w:sz w:val="24"/>
              </w:rPr>
              <w:t>注</w:t>
            </w:r>
            <w:r>
              <w:rPr>
                <w:rFonts w:eastAsia="仿宋_GB2312"/>
                <w:color w:val="000000"/>
                <w:sz w:val="24"/>
              </w:rPr>
              <w:t>：1</w:t>
            </w:r>
            <w:r>
              <w:rPr>
                <w:rFonts w:eastAsia="仿宋_GB2312"/>
                <w:sz w:val="32"/>
                <w:szCs w:val="32"/>
              </w:rPr>
              <w:t>．</w:t>
            </w:r>
            <w:r>
              <w:rPr>
                <w:rFonts w:eastAsia="仿宋_GB2312"/>
                <w:color w:val="000000"/>
                <w:sz w:val="24"/>
              </w:rPr>
              <w:t>预查、普查阶段，在资源量（333、334）估算范围按矿石量/金属量计，其它范围按空白地标准计。</w:t>
            </w:r>
          </w:p>
          <w:p>
            <w:pPr>
              <w:widowControl/>
              <w:spacing w:line="44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    2</w:t>
            </w:r>
            <w:r>
              <w:rPr>
                <w:rFonts w:eastAsia="仿宋_GB2312"/>
                <w:sz w:val="32"/>
                <w:szCs w:val="32"/>
              </w:rPr>
              <w:t>．</w:t>
            </w:r>
            <w:r>
              <w:rPr>
                <w:rFonts w:eastAsia="仿宋_GB2312"/>
                <w:color w:val="000000"/>
                <w:sz w:val="24"/>
              </w:rPr>
              <w:t>详查、勘探探矿权出让收益市场基准价按对应矿种采矿权基准价执行。</w:t>
            </w:r>
          </w:p>
          <w:p>
            <w:pPr>
              <w:widowControl/>
              <w:spacing w:line="44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    3</w:t>
            </w:r>
            <w:r>
              <w:rPr>
                <w:rFonts w:eastAsia="仿宋_GB2312"/>
                <w:sz w:val="32"/>
                <w:szCs w:val="32"/>
              </w:rPr>
              <w:t>．</w:t>
            </w:r>
            <w:r>
              <w:rPr>
                <w:rFonts w:eastAsia="仿宋_GB2312"/>
                <w:color w:val="000000"/>
                <w:sz w:val="24"/>
              </w:rPr>
              <w:t>预查/普查探矿权基准价=采矿权基准价×调整系数。</w:t>
            </w:r>
          </w:p>
          <w:p>
            <w:pPr>
              <w:widowControl/>
              <w:spacing w:line="440" w:lineRule="exact"/>
              <w:jc w:val="left"/>
              <w:rPr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    4</w:t>
            </w:r>
            <w:r>
              <w:rPr>
                <w:rFonts w:eastAsia="仿宋_GB2312"/>
                <w:sz w:val="32"/>
                <w:szCs w:val="32"/>
              </w:rPr>
              <w:t>．</w:t>
            </w:r>
            <w:r>
              <w:rPr>
                <w:rFonts w:eastAsia="仿宋_GB2312"/>
                <w:color w:val="000000"/>
                <w:sz w:val="24"/>
              </w:rPr>
              <w:t>对未发布市场基准价的矿种，按评估价确定矿业权出让收益。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5E11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易礼</cp:lastModifiedBy>
  <dcterms:modified xsi:type="dcterms:W3CDTF">2019-03-22T09:19:20Z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