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" w:eastAsia="仿宋_GB2312" w:cs="仿宋"/>
          <w:kern w:val="1"/>
          <w:sz w:val="32"/>
          <w:szCs w:val="32"/>
        </w:rPr>
      </w:pPr>
      <w:r>
        <w:rPr>
          <w:rFonts w:ascii="仿宋_GB2312" w:hAnsi="仿宋" w:eastAsia="仿宋_GB2312" w:cs="仿宋"/>
          <w:kern w:val="1"/>
          <w:sz w:val="32"/>
          <w:szCs w:val="32"/>
        </w:rPr>
        <w:t>附件：公示意见表</w:t>
      </w:r>
    </w:p>
    <w:tbl>
      <w:tblPr>
        <w:tblStyle w:val="3"/>
        <w:tblW w:w="136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2268"/>
        <w:gridCol w:w="4476"/>
        <w:gridCol w:w="4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单位地址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申请等级及专业范围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拟批准等级及专业范围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湖南地信土地开发有限公司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湖南省长沙市天心区芙蓉南路四段158号湖南地理信息产业园总部基地国信大楼二楼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丙级，地理信息系统工程：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地理信息数据采集、地理信息数据处理、地理信息系统及数据库建设、地理信息软件开发；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控制测量、地形测量、规划测量、建筑工程测量、市政工程测量、矿山测量；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不动产测绘：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地籍测绘、房产测绘。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丙级，地理信息系统工程：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地理信息数据采集、地理信息数据处理、地理信息系统及数据库建设、地理信息软件开发；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控制测量、地形测量、规划测量、建筑工程测量、市政工程测量、矿山测量；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不动产测绘：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地籍测绘、房产测绘。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kern w:val="1"/>
                <w:sz w:val="20"/>
                <w:szCs w:val="20"/>
              </w:rPr>
            </w:pPr>
            <w:r>
              <w:rPr>
                <w:rFonts w:eastAsia="仿宋"/>
                <w:kern w:val="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长沙酷哇人工智能及大数据产业技术研究院有限公司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湖南省长沙市天心区融城路18号远航企业广场C栋7楼701号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乙级，地理信息系统工程：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地理信息数据采集、地理信息数据处理、地理信息系统及数据库建设、地理信息软件开发；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地图编制：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地形图、全国及地方政区地图、电子地图、真三维地图、其他专用地图。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b/>
                <w:bCs/>
                <w:i/>
                <w:sz w:val="20"/>
                <w:szCs w:val="20"/>
              </w:rPr>
            </w:pP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乙级，地理信息系统工程：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地理信息数据采集、地理信息数据处理、地理信息系统及数据库建设、地理信息软件开发；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地图编制：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地形图、全国及地方政区地图、电子地图、真三维地图、其他专用地图。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kern w:val="1"/>
                <w:sz w:val="20"/>
                <w:szCs w:val="20"/>
              </w:rPr>
            </w:pPr>
            <w:r>
              <w:rPr>
                <w:rFonts w:eastAsia="仿宋"/>
                <w:kern w:val="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1"/>
                <w:sz w:val="20"/>
                <w:szCs w:val="20"/>
              </w:rPr>
            </w:pP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湖南中州测绘有限公司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Cs/>
                <w:kern w:val="1"/>
                <w:sz w:val="20"/>
                <w:szCs w:val="20"/>
              </w:rPr>
            </w:pP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湖南省怀化市鹤城区迎丰中路育才巷</w:t>
            </w:r>
            <w:r>
              <w:rPr>
                <w:rFonts w:eastAsia="仿宋_GB2312"/>
                <w:bCs/>
                <w:kern w:val="1"/>
                <w:sz w:val="20"/>
                <w:szCs w:val="20"/>
              </w:rPr>
              <w:t>1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号</w:t>
            </w:r>
            <w:r>
              <w:rPr>
                <w:rFonts w:eastAsia="仿宋_GB2312"/>
                <w:bCs/>
                <w:kern w:val="1"/>
                <w:sz w:val="20"/>
                <w:szCs w:val="20"/>
              </w:rPr>
              <w:t>4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栋</w:t>
            </w:r>
            <w:r>
              <w:rPr>
                <w:rFonts w:eastAsia="仿宋_GB2312"/>
                <w:bCs/>
                <w:kern w:val="1"/>
                <w:sz w:val="20"/>
                <w:szCs w:val="20"/>
              </w:rPr>
              <w:t>B707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号（奥体商都）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  <w:t>丁级，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控制测量、地形测量、规划测量、建筑工程测量、市政工程测量、线路与桥隧测量、矿山测量。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  <w:t>丁级，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控制测量、地形测量、规划测量、建筑工程测量、市政工程测量、线路与桥隧测量、矿山测量。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kern w:val="1"/>
                <w:sz w:val="20"/>
                <w:szCs w:val="20"/>
              </w:rPr>
            </w:pPr>
            <w:r>
              <w:rPr>
                <w:rFonts w:eastAsia="仿宋"/>
                <w:kern w:val="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湖南润鑫土地规划咨询有限公司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湖南省长沙市天心区暮云街道高云村、西湖村格兰小镇二期131幢5层501房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  <w:t>丁级，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控制测量、地形测量、规划测量、建筑工程测量、市政工程测量、线路与桥隧测量、矿山测量；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不动产测绘：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地籍测绘、房产测绘。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kern w:val="1"/>
                <w:sz w:val="20"/>
                <w:szCs w:val="20"/>
              </w:rPr>
            </w:pPr>
            <w:r>
              <w:rPr>
                <w:rFonts w:hint="eastAsia" w:hAnsi="仿宋_GB2312" w:eastAsia="仿宋_GB2312"/>
                <w:b/>
                <w:bCs/>
                <w:kern w:val="1"/>
                <w:sz w:val="20"/>
                <w:szCs w:val="20"/>
              </w:rPr>
              <w:t>丁级，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工程测量：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控制测量、地形测量、规划测量、建筑工程测量、市政工程测量、线路与桥隧测量、矿山测量；</w:t>
            </w:r>
            <w:r>
              <w:rPr>
                <w:rFonts w:hAnsi="仿宋_GB2312" w:eastAsia="仿宋_GB2312"/>
                <w:b/>
                <w:bCs/>
                <w:kern w:val="1"/>
                <w:sz w:val="20"/>
                <w:szCs w:val="20"/>
              </w:rPr>
              <w:t>不动产测绘：</w:t>
            </w:r>
            <w:r>
              <w:rPr>
                <w:rFonts w:hAnsi="仿宋_GB2312" w:eastAsia="仿宋_GB2312"/>
                <w:bCs/>
                <w:kern w:val="1"/>
                <w:sz w:val="20"/>
                <w:szCs w:val="20"/>
              </w:rPr>
              <w:t>地籍测绘、房产测绘。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2020-05-15T04:22:19Z</dcterms:created>
  <dc:creator>Administrator</dc:creator>
  <cp:lastModifiedBy>易礼</cp:lastModifiedBy>
  <dcterms:modified xsi:type="dcterms:W3CDTF">2020-05-15T04:22:32Z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