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eastAsia="仿宋"/>
          <w:bCs/>
          <w:sz w:val="32"/>
          <w:szCs w:val="44"/>
        </w:rPr>
      </w:pPr>
      <w:r>
        <w:rPr>
          <w:rFonts w:eastAsia="黑体"/>
          <w:bCs/>
          <w:sz w:val="32"/>
          <w:szCs w:val="32"/>
        </w:rPr>
        <w:t>附件3</w:t>
      </w:r>
    </w:p>
    <w:p>
      <w:pPr>
        <w:pStyle w:val="2"/>
        <w:ind w:firstLine="0" w:firstLineChars="0"/>
        <w:jc w:val="center"/>
        <w:rPr>
          <w:rFonts w:ascii="Times New Roman" w:hAnsi="Times New Roman"/>
          <w:bCs/>
          <w:sz w:val="36"/>
          <w:szCs w:val="22"/>
        </w:rPr>
      </w:pPr>
      <w:r>
        <w:rPr>
          <w:rFonts w:ascii="Times New Roman" w:hAnsi="Times New Roman" w:eastAsia="方正小标宋简体"/>
          <w:bCs/>
          <w:sz w:val="36"/>
          <w:szCs w:val="22"/>
        </w:rPr>
        <w:t>省级中心产品服务提供清单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890"/>
        <w:gridCol w:w="840"/>
        <w:gridCol w:w="765"/>
        <w:gridCol w:w="750"/>
        <w:gridCol w:w="4500"/>
        <w:gridCol w:w="5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产品  名称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内容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格式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规格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频次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应用场景</w:t>
            </w:r>
          </w:p>
        </w:tc>
        <w:tc>
          <w:tcPr>
            <w:tcW w:w="52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卫星原始数据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空间分辨率：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0.5m-2m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.tar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景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T+3</w:t>
            </w:r>
            <w:r>
              <w:rPr>
                <w:rFonts w:eastAsia="仿宋"/>
                <w:szCs w:val="21"/>
                <w:vertAlign w:val="superscript"/>
              </w:rPr>
              <w:t>*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b/>
                <w:szCs w:val="21"/>
              </w:rPr>
              <w:t>（一）</w:t>
            </w:r>
            <w:r>
              <w:rPr>
                <w:rFonts w:eastAsia="仿宋"/>
                <w:szCs w:val="21"/>
              </w:rPr>
              <w:t>可为数字城市平台提供卫星过境影像服务实时查询功能（包括卫星数据过境时间、分辨率、范围、质量情况）；</w:t>
            </w:r>
            <w:r>
              <w:rPr>
                <w:rFonts w:eastAsia="仿宋"/>
                <w:b/>
                <w:szCs w:val="21"/>
              </w:rPr>
              <w:t>（二）</w:t>
            </w:r>
            <w:r>
              <w:rPr>
                <w:rFonts w:eastAsia="仿宋"/>
                <w:szCs w:val="21"/>
              </w:rPr>
              <w:t>可为市局提供历史上过境影像分析，辅助遥感应用项目卫星影像数据采集评估，获取影像采集困难区域，提前安排更多卫星平台，保障数据按时提交；</w:t>
            </w:r>
            <w:r>
              <w:rPr>
                <w:rFonts w:eastAsia="仿宋"/>
                <w:b/>
                <w:szCs w:val="21"/>
              </w:rPr>
              <w:t>（三）</w:t>
            </w:r>
            <w:r>
              <w:rPr>
                <w:rFonts w:eastAsia="仿宋"/>
                <w:szCs w:val="21"/>
              </w:rPr>
              <w:t>可完善市州空间基础设施，为高频次遥感应用提供数据基础。</w:t>
            </w:r>
          </w:p>
        </w:tc>
        <w:tc>
          <w:tcPr>
            <w:tcW w:w="5286" w:type="dxa"/>
            <w:noWrap w:val="0"/>
            <w:vAlign w:val="center"/>
          </w:tcPr>
          <w:p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b/>
                <w:szCs w:val="21"/>
              </w:rPr>
              <w:t>查询功能:</w:t>
            </w:r>
            <w:r>
              <w:rPr>
                <w:rFonts w:eastAsia="仿宋"/>
                <w:szCs w:val="21"/>
              </w:rPr>
              <w:t>可在省市县卫星遥感应用综合服务云平台查询，也可在数字城市平台中嵌入接口，开展查询。</w:t>
            </w:r>
          </w:p>
          <w:p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b/>
                <w:szCs w:val="21"/>
              </w:rPr>
              <w:t>原始数据产品：</w:t>
            </w:r>
            <w:r>
              <w:rPr>
                <w:rFonts w:eastAsia="仿宋"/>
                <w:szCs w:val="21"/>
              </w:rPr>
              <w:t>卫星采集后未经过专业处理的数据，无法直接在专业软件中使用。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02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即时影像产品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(景DOM)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空间分辨率：0.5m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.img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景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T+1/T+3</w:t>
            </w:r>
            <w:r>
              <w:rPr>
                <w:rFonts w:eastAsia="仿宋"/>
                <w:szCs w:val="21"/>
                <w:vertAlign w:val="superscript"/>
              </w:rPr>
              <w:t>**</w:t>
            </w:r>
          </w:p>
        </w:tc>
        <w:tc>
          <w:tcPr>
            <w:tcW w:w="4500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（一）提供准实时过境的卫星影像即时影像产品，可提供</w:t>
            </w:r>
            <w:r>
              <w:rPr>
                <w:rFonts w:eastAsia="仿宋"/>
                <w:b/>
                <w:szCs w:val="21"/>
              </w:rPr>
              <w:t>卫</w:t>
            </w:r>
            <w:r>
              <w:rPr>
                <w:rFonts w:eastAsia="仿宋"/>
                <w:bCs/>
                <w:szCs w:val="21"/>
              </w:rPr>
              <w:t>星过境范围内</w:t>
            </w:r>
            <w:r>
              <w:rPr>
                <w:rFonts w:eastAsia="仿宋"/>
                <w:szCs w:val="21"/>
              </w:rPr>
              <w:t>，地表覆盖实际情况，用于临时用地清查、土地动态执法工作提供</w:t>
            </w:r>
            <w:r>
              <w:rPr>
                <w:rFonts w:eastAsia="仿宋"/>
                <w:bCs/>
                <w:szCs w:val="21"/>
              </w:rPr>
              <w:t>影像底图</w:t>
            </w:r>
            <w:r>
              <w:rPr>
                <w:rFonts w:eastAsia="仿宋"/>
                <w:szCs w:val="21"/>
              </w:rPr>
              <w:t>；</w:t>
            </w:r>
          </w:p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（二）为全市一张图提供基础。</w:t>
            </w:r>
          </w:p>
        </w:tc>
        <w:tc>
          <w:tcPr>
            <w:tcW w:w="5286" w:type="dxa"/>
            <w:vMerge w:val="restart"/>
            <w:noWrap w:val="0"/>
            <w:vAlign w:val="top"/>
          </w:tcPr>
          <w:p>
            <w:pPr>
              <w:spacing w:line="320" w:lineRule="exact"/>
              <w:jc w:val="left"/>
              <w:rPr>
                <w:rFonts w:eastAsia="仿宋"/>
                <w:spacing w:val="-4"/>
                <w:szCs w:val="21"/>
              </w:rPr>
            </w:pPr>
            <w:r>
              <w:rPr>
                <w:rFonts w:eastAsia="仿宋"/>
                <w:b/>
                <w:spacing w:val="-4"/>
                <w:szCs w:val="21"/>
              </w:rPr>
              <w:t>即时影像产品：</w:t>
            </w:r>
            <w:r>
              <w:rPr>
                <w:rFonts w:eastAsia="仿宋"/>
                <w:spacing w:val="-4"/>
                <w:szCs w:val="21"/>
              </w:rPr>
              <w:t>在原始数据产品基础上进行几何纠正等操作（未进行镶嵌和匀光匀色）后的产品。可与土地调查、地理信息等国土专业数据库套合，开展</w:t>
            </w:r>
            <w:r>
              <w:rPr>
                <w:rFonts w:eastAsia="仿宋"/>
                <w:bCs/>
                <w:spacing w:val="-4"/>
                <w:szCs w:val="21"/>
              </w:rPr>
              <w:t>影像</w:t>
            </w:r>
            <w:r>
              <w:rPr>
                <w:rFonts w:eastAsia="仿宋"/>
                <w:spacing w:val="-4"/>
                <w:szCs w:val="21"/>
              </w:rPr>
              <w:t>范围内的业务工作，也可发布在数字城市平台中。</w:t>
            </w:r>
          </w:p>
          <w:p>
            <w:pPr>
              <w:spacing w:line="320" w:lineRule="exact"/>
              <w:jc w:val="left"/>
              <w:rPr>
                <w:rFonts w:eastAsia="仿宋"/>
                <w:spacing w:val="-4"/>
                <w:szCs w:val="21"/>
              </w:rPr>
            </w:pPr>
            <w:r>
              <w:rPr>
                <w:rFonts w:eastAsia="仿宋"/>
                <w:spacing w:val="-4"/>
                <w:szCs w:val="21"/>
              </w:rPr>
              <w:t>省级中心将</w:t>
            </w:r>
            <w:r>
              <w:rPr>
                <w:rFonts w:eastAsia="仿宋"/>
                <w:bCs/>
                <w:spacing w:val="-4"/>
                <w:szCs w:val="21"/>
              </w:rPr>
              <w:t>免费</w:t>
            </w:r>
            <w:r>
              <w:rPr>
                <w:rFonts w:eastAsia="仿宋"/>
                <w:spacing w:val="-4"/>
                <w:szCs w:val="21"/>
              </w:rPr>
              <w:t>生产年度0.5-2m即时影像产品，在指定时间进行提供，助推市级卫星遥感应用。</w:t>
            </w:r>
          </w:p>
          <w:p>
            <w:pPr>
              <w:spacing w:line="320" w:lineRule="exact"/>
              <w:jc w:val="left"/>
              <w:rPr>
                <w:rFonts w:eastAsia="仿宋"/>
                <w:spacing w:val="-4"/>
                <w:szCs w:val="21"/>
              </w:rPr>
            </w:pPr>
            <w:r>
              <w:rPr>
                <w:rFonts w:eastAsia="仿宋"/>
                <w:b/>
                <w:bCs/>
                <w:spacing w:val="-4"/>
                <w:szCs w:val="21"/>
              </w:rPr>
              <w:t>0.5m和1m数据来源：</w:t>
            </w:r>
            <w:r>
              <w:rPr>
                <w:rFonts w:eastAsia="仿宋"/>
                <w:spacing w:val="-4"/>
                <w:szCs w:val="21"/>
              </w:rPr>
              <w:t>省厅地理信息处遥感影像统筹工作为主，自然资源部国土卫星遥感应用中心统筹全国基础性地理国情、年度变更调查影像为辅。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02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空间分辨率：1m</w:t>
            </w: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500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286" w:type="dxa"/>
            <w:vMerge w:val="continue"/>
            <w:noWrap w:val="0"/>
            <w:vAlign w:val="top"/>
          </w:tcPr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02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空间分辨率：2m</w:t>
            </w: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500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286" w:type="dxa"/>
            <w:vMerge w:val="continue"/>
            <w:noWrap w:val="0"/>
            <w:vAlign w:val="top"/>
          </w:tcPr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一张图产品(DOM)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成果比例尺：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1:5000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.img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城区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1次/年</w:t>
            </w:r>
          </w:p>
        </w:tc>
        <w:tc>
          <w:tcPr>
            <w:tcW w:w="4500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（一）提供准实时过境的卫星影像一张图产品，可提供城区/市级范围内季度/半年度/年度地表覆盖实际情况，可直接用于数字城市、政务平台</w:t>
            </w:r>
            <w:r>
              <w:rPr>
                <w:rFonts w:eastAsia="仿宋"/>
                <w:bCs/>
                <w:szCs w:val="21"/>
              </w:rPr>
              <w:t>影像底图更新</w:t>
            </w:r>
            <w:r>
              <w:rPr>
                <w:rFonts w:eastAsia="仿宋"/>
                <w:szCs w:val="21"/>
              </w:rPr>
              <w:t>。（二）可提供市州时间序列一张图，为其他行业应用提供</w:t>
            </w:r>
            <w:r>
              <w:rPr>
                <w:rFonts w:eastAsia="仿宋"/>
                <w:bCs/>
                <w:szCs w:val="21"/>
              </w:rPr>
              <w:t>影像底图</w:t>
            </w:r>
            <w:r>
              <w:rPr>
                <w:rFonts w:eastAsia="仿宋"/>
                <w:szCs w:val="21"/>
              </w:rPr>
              <w:t>。</w:t>
            </w:r>
          </w:p>
        </w:tc>
        <w:tc>
          <w:tcPr>
            <w:tcW w:w="5286" w:type="dxa"/>
            <w:vMerge w:val="restart"/>
            <w:noWrap w:val="0"/>
            <w:vAlign w:val="top"/>
          </w:tcPr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b/>
                <w:szCs w:val="21"/>
              </w:rPr>
              <w:t>一张图产品：</w:t>
            </w:r>
            <w:r>
              <w:rPr>
                <w:rFonts w:eastAsia="仿宋"/>
                <w:szCs w:val="21"/>
              </w:rPr>
              <w:t>将多期即时影像产品，通过匀光匀色、云去除等环节，镶嵌成一个影像文件，开展</w:t>
            </w:r>
            <w:r>
              <w:rPr>
                <w:rFonts w:eastAsia="仿宋"/>
                <w:bCs/>
                <w:szCs w:val="21"/>
              </w:rPr>
              <w:t>市级</w:t>
            </w:r>
            <w:r>
              <w:rPr>
                <w:rFonts w:eastAsia="仿宋"/>
                <w:szCs w:val="21"/>
              </w:rPr>
              <w:t>范围内业务工作，也可发布在数字城市、电子政务平台中。</w:t>
            </w:r>
          </w:p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省级中心将免费生产年内1:10000一张图影像产品一次，于9月-10月提供，助推市级卫星遥感应用。</w:t>
            </w:r>
          </w:p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0.5m和1m数据来源：省级中心生产。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2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成果比例尺：1:10000</w:t>
            </w: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市级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1次/年</w:t>
            </w:r>
          </w:p>
        </w:tc>
        <w:tc>
          <w:tcPr>
            <w:tcW w:w="4500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286" w:type="dxa"/>
            <w:vMerge w:val="continue"/>
            <w:noWrap w:val="0"/>
            <w:vAlign w:val="top"/>
          </w:tcPr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成果比例尺：1:25000</w:t>
            </w: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4次/年</w:t>
            </w:r>
          </w:p>
        </w:tc>
        <w:tc>
          <w:tcPr>
            <w:tcW w:w="4500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286" w:type="dxa"/>
            <w:vMerge w:val="continue"/>
            <w:noWrap w:val="0"/>
            <w:vAlign w:val="top"/>
          </w:tcPr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2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变化信息产品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成果比例尺：1:5000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.shp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城区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1次/年</w:t>
            </w:r>
          </w:p>
        </w:tc>
        <w:tc>
          <w:tcPr>
            <w:tcW w:w="4500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可用于基本农田保护、规划实施监测、临时用地监管、土地矿产卫片执法等工作，可接入外业平板电脑或数字城市平台。</w:t>
            </w:r>
          </w:p>
        </w:tc>
        <w:tc>
          <w:tcPr>
            <w:tcW w:w="5286" w:type="dxa"/>
            <w:vMerge w:val="restart"/>
            <w:noWrap w:val="0"/>
            <w:vAlign w:val="top"/>
          </w:tcPr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b/>
                <w:szCs w:val="21"/>
              </w:rPr>
              <w:t>变化信息产品：</w:t>
            </w:r>
            <w:r>
              <w:rPr>
                <w:rFonts w:eastAsia="仿宋"/>
                <w:szCs w:val="21"/>
              </w:rPr>
              <w:t>根据前后两期一张图或即时影像产品，根据土地动态遥感监测规程要求，提取前后两期变化信息，包括变化范围、性质。（与国家年度下发成果标准一致）。</w:t>
            </w:r>
          </w:p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b/>
                <w:szCs w:val="21"/>
              </w:rPr>
              <w:t>变化信息产品的生产：</w:t>
            </w:r>
            <w:r>
              <w:rPr>
                <w:rFonts w:eastAsia="仿宋"/>
                <w:szCs w:val="21"/>
              </w:rPr>
              <w:t>省级中心可提供技术服务，以合同的形式执行任务。市局也可指定技术单位，省级中心负责技术指导。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2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成果比例尺：1:10000</w:t>
            </w: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市级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1次/年</w:t>
            </w:r>
          </w:p>
        </w:tc>
        <w:tc>
          <w:tcPr>
            <w:tcW w:w="4500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286" w:type="dxa"/>
            <w:vMerge w:val="continue"/>
            <w:noWrap w:val="0"/>
            <w:vAlign w:val="top"/>
          </w:tcPr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2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成果比例尺：1:25000</w:t>
            </w: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4次/年</w:t>
            </w:r>
          </w:p>
        </w:tc>
        <w:tc>
          <w:tcPr>
            <w:tcW w:w="4500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286" w:type="dxa"/>
            <w:vMerge w:val="continue"/>
            <w:noWrap w:val="0"/>
            <w:vAlign w:val="top"/>
          </w:tcPr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遥感监测服务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需求评估、卫星数据采集、产品生产、服务推送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技术服务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按需提供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按需提供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将省级中心成熟案例用于市州自然资源管理工作。例如：土地动态遥感监测、生态环境遥感监测、矿山复绿遥感监测、风景名胜资源遥感监测等。</w:t>
            </w:r>
          </w:p>
        </w:tc>
        <w:tc>
          <w:tcPr>
            <w:tcW w:w="5286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用于自然资源行业内外监测技术服务。</w:t>
            </w:r>
          </w:p>
          <w:p>
            <w:pPr>
              <w:spacing w:line="320" w:lineRule="exact"/>
              <w:jc w:val="left"/>
              <w:rPr>
                <w:rFonts w:eastAsia="仿宋"/>
                <w:b/>
                <w:szCs w:val="21"/>
              </w:rPr>
            </w:pPr>
          </w:p>
        </w:tc>
      </w:tr>
    </w:tbl>
    <w:p>
      <w:pPr>
        <w:spacing w:line="360" w:lineRule="auto"/>
        <w:ind w:firstLine="480"/>
        <w:rPr>
          <w:rFonts w:eastAsia="楷体"/>
          <w:sz w:val="24"/>
          <w:szCs w:val="32"/>
        </w:rPr>
      </w:pPr>
      <w:r>
        <w:rPr>
          <w:rFonts w:eastAsia="楷体"/>
          <w:sz w:val="24"/>
          <w:szCs w:val="32"/>
        </w:rPr>
        <w:t>*  T为省级中心接收到卫星遥感原始数据产品时间，T+3表示接收到数据后，3天内通过云平台传输到存储服务器中。卫星原始数据属于非涉密数据，通过互联网传输。</w:t>
      </w:r>
    </w:p>
    <w:p>
      <w:pPr>
        <w:spacing w:line="360" w:lineRule="auto"/>
        <w:ind w:firstLine="480"/>
        <w:rPr>
          <w:rFonts w:eastAsia="楷体"/>
          <w:sz w:val="24"/>
          <w:szCs w:val="32"/>
        </w:rPr>
      </w:pPr>
      <w:r>
        <w:rPr>
          <w:rFonts w:eastAsia="楷体"/>
          <w:sz w:val="24"/>
          <w:szCs w:val="32"/>
        </w:rPr>
        <w:t>** T+1表示应急情况1天内数据传输到市级中心，T+3表示常规情况3天内传输到市级中心。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4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pPr>
      <w:ind w:firstLine="200" w:firstLineChars="200"/>
    </w:pPr>
    <w:rPr>
      <w:rFonts w:ascii="Cambria" w:hAnsi="Cambria" w:eastAsia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2020-08-25T00:47:06Z</dcterms:created>
  <dc:creator>Administrator</dc:creator>
  <cp:lastModifiedBy>易礼</cp:lastModifiedBy>
  <dcterms:modified xsi:type="dcterms:W3CDTF">2020-08-25T00:47:16Z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