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仿宋"/>
          <w:bCs/>
          <w:sz w:val="44"/>
          <w:szCs w:val="44"/>
        </w:rPr>
      </w:pPr>
      <w:r>
        <w:rPr>
          <w:rFonts w:eastAsia="黑体"/>
          <w:bCs/>
          <w:sz w:val="32"/>
          <w:szCs w:val="44"/>
        </w:rPr>
        <w:t>附件4</w:t>
      </w:r>
    </w:p>
    <w:p>
      <w:pPr>
        <w:pStyle w:val="2"/>
        <w:ind w:firstLine="0" w:firstLineChars="0"/>
        <w:jc w:val="center"/>
        <w:rPr>
          <w:rFonts w:ascii="Times New Roman" w:hAnsi="Times New Roman" w:eastAsia="方正小标宋简体"/>
          <w:bCs/>
          <w:sz w:val="44"/>
          <w:szCs w:val="44"/>
        </w:rPr>
      </w:pPr>
      <w:r>
        <w:rPr>
          <w:rFonts w:ascii="Times New Roman" w:hAnsi="Times New Roman" w:eastAsia="方正小标宋简体"/>
          <w:bCs/>
          <w:sz w:val="44"/>
          <w:szCs w:val="44"/>
        </w:rPr>
        <w:t>省级中心软件提供清单</w:t>
      </w:r>
    </w:p>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271"/>
        <w:gridCol w:w="5761"/>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69" w:type="dxa"/>
            <w:noWrap w:val="0"/>
            <w:vAlign w:val="center"/>
          </w:tcPr>
          <w:p>
            <w:pPr>
              <w:jc w:val="center"/>
              <w:rPr>
                <w:rFonts w:eastAsia="黑体"/>
                <w:bCs/>
                <w:sz w:val="24"/>
                <w:szCs w:val="32"/>
              </w:rPr>
            </w:pPr>
            <w:r>
              <w:rPr>
                <w:rFonts w:eastAsia="黑体"/>
                <w:bCs/>
                <w:sz w:val="24"/>
                <w:szCs w:val="32"/>
              </w:rPr>
              <w:t>序号</w:t>
            </w:r>
          </w:p>
        </w:tc>
        <w:tc>
          <w:tcPr>
            <w:tcW w:w="2271" w:type="dxa"/>
            <w:noWrap w:val="0"/>
            <w:vAlign w:val="center"/>
          </w:tcPr>
          <w:p>
            <w:pPr>
              <w:jc w:val="center"/>
              <w:rPr>
                <w:rFonts w:eastAsia="黑体"/>
                <w:bCs/>
                <w:sz w:val="24"/>
                <w:szCs w:val="32"/>
              </w:rPr>
            </w:pPr>
            <w:r>
              <w:rPr>
                <w:rFonts w:eastAsia="黑体"/>
                <w:bCs/>
                <w:sz w:val="24"/>
                <w:szCs w:val="32"/>
              </w:rPr>
              <w:t>软件名称</w:t>
            </w:r>
          </w:p>
        </w:tc>
        <w:tc>
          <w:tcPr>
            <w:tcW w:w="5761" w:type="dxa"/>
            <w:noWrap w:val="0"/>
            <w:vAlign w:val="center"/>
          </w:tcPr>
          <w:p>
            <w:pPr>
              <w:jc w:val="center"/>
              <w:rPr>
                <w:rFonts w:eastAsia="黑体"/>
                <w:bCs/>
                <w:sz w:val="24"/>
                <w:szCs w:val="32"/>
              </w:rPr>
            </w:pPr>
            <w:r>
              <w:rPr>
                <w:rFonts w:eastAsia="黑体"/>
                <w:bCs/>
                <w:sz w:val="24"/>
                <w:szCs w:val="32"/>
              </w:rPr>
              <w:t>主要功能</w:t>
            </w:r>
          </w:p>
        </w:tc>
        <w:tc>
          <w:tcPr>
            <w:tcW w:w="5381" w:type="dxa"/>
            <w:noWrap w:val="0"/>
            <w:vAlign w:val="center"/>
          </w:tcPr>
          <w:p>
            <w:pPr>
              <w:jc w:val="center"/>
              <w:rPr>
                <w:rFonts w:eastAsia="黑体"/>
                <w:bCs/>
                <w:sz w:val="24"/>
                <w:szCs w:val="32"/>
              </w:rPr>
            </w:pPr>
            <w:r>
              <w:rPr>
                <w:rFonts w:eastAsia="黑体"/>
                <w:bCs/>
                <w:sz w:val="24"/>
                <w:szCs w:val="32"/>
              </w:rPr>
              <w:t>部署要求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869" w:type="dxa"/>
            <w:noWrap w:val="0"/>
            <w:vAlign w:val="center"/>
          </w:tcPr>
          <w:p>
            <w:pPr>
              <w:jc w:val="center"/>
              <w:rPr>
                <w:rFonts w:eastAsia="仿宋"/>
                <w:szCs w:val="21"/>
              </w:rPr>
            </w:pPr>
            <w:r>
              <w:rPr>
                <w:rFonts w:eastAsia="仿宋"/>
                <w:szCs w:val="21"/>
              </w:rPr>
              <w:t>1</w:t>
            </w:r>
          </w:p>
        </w:tc>
        <w:tc>
          <w:tcPr>
            <w:tcW w:w="2271" w:type="dxa"/>
            <w:noWrap w:val="0"/>
            <w:vAlign w:val="center"/>
          </w:tcPr>
          <w:p>
            <w:pPr>
              <w:jc w:val="center"/>
              <w:rPr>
                <w:rFonts w:eastAsia="仿宋"/>
                <w:szCs w:val="21"/>
              </w:rPr>
            </w:pPr>
            <w:r>
              <w:rPr>
                <w:rFonts w:eastAsia="仿宋"/>
                <w:szCs w:val="21"/>
              </w:rPr>
              <w:t>自然资源卫星影像云服务平台（省市县卫星遥感综合云服务平台）</w:t>
            </w:r>
          </w:p>
        </w:tc>
        <w:tc>
          <w:tcPr>
            <w:tcW w:w="5761" w:type="dxa"/>
            <w:noWrap w:val="0"/>
            <w:vAlign w:val="center"/>
          </w:tcPr>
          <w:p>
            <w:pPr>
              <w:ind w:firstLine="420" w:firstLineChars="200"/>
              <w:rPr>
                <w:rFonts w:eastAsia="仿宋"/>
                <w:szCs w:val="21"/>
              </w:rPr>
            </w:pPr>
            <w:r>
              <w:rPr>
                <w:rFonts w:eastAsia="仿宋"/>
                <w:szCs w:val="21"/>
              </w:rPr>
              <w:t>本平台以云存储环境为支撑，以实时推送、管理和分发自然资源卫星遥感影像为主要任务，其目的是构建以用户为核心的卫星影像数据服务中心，实现高分辨率卫星影像产品在自然资源领域及各行业的即时共享和高效利用，自然资源卫星影像云服务平台可应用于政府、企业、社会等相关单位，为其提供最新时相的自然资源卫星遥感数据查询、订购及实时推送等服务。</w:t>
            </w:r>
          </w:p>
          <w:p>
            <w:pPr>
              <w:ind w:firstLine="420" w:firstLineChars="200"/>
              <w:rPr>
                <w:rFonts w:eastAsia="仿宋"/>
                <w:szCs w:val="21"/>
              </w:rPr>
            </w:pPr>
            <w:r>
              <w:rPr>
                <w:rFonts w:eastAsia="仿宋"/>
                <w:szCs w:val="21"/>
              </w:rPr>
              <w:t>2020年拟在云服务平台基础上补充互联网野外调查服务平台、时间序列影像发布、省市协同任务管理等功能。</w:t>
            </w:r>
          </w:p>
        </w:tc>
        <w:tc>
          <w:tcPr>
            <w:tcW w:w="5381" w:type="dxa"/>
            <w:noWrap w:val="0"/>
            <w:vAlign w:val="center"/>
          </w:tcPr>
          <w:p>
            <w:pPr>
              <w:rPr>
                <w:rFonts w:eastAsia="仿宋"/>
                <w:sz w:val="24"/>
                <w:szCs w:val="32"/>
              </w:rPr>
            </w:pPr>
            <w:r>
              <w:rPr>
                <w:rFonts w:eastAsia="仿宋"/>
                <w:sz w:val="24"/>
                <w:szCs w:val="32"/>
              </w:rPr>
              <w:t>操作系统：Server2012或2016（64位）操作系统；</w:t>
            </w:r>
          </w:p>
          <w:p>
            <w:pPr>
              <w:rPr>
                <w:rFonts w:eastAsia="仿宋"/>
                <w:sz w:val="24"/>
                <w:szCs w:val="32"/>
              </w:rPr>
            </w:pPr>
            <w:r>
              <w:rPr>
                <w:rFonts w:eastAsia="仿宋"/>
                <w:sz w:val="24"/>
                <w:szCs w:val="32"/>
              </w:rPr>
              <w:t>影像数据同步、查询服务器：1台，最低配置4核CPU，8G内存；</w:t>
            </w:r>
          </w:p>
          <w:p>
            <w:pPr>
              <w:rPr>
                <w:rFonts w:eastAsia="仿宋"/>
                <w:sz w:val="24"/>
                <w:szCs w:val="32"/>
              </w:rPr>
            </w:pPr>
            <w:r>
              <w:rPr>
                <w:rFonts w:eastAsia="仿宋"/>
                <w:sz w:val="24"/>
                <w:szCs w:val="32"/>
              </w:rPr>
              <w:t>数据存储硬盘：最好20T以上空间，不少于2TB；</w:t>
            </w:r>
          </w:p>
          <w:p>
            <w:pPr>
              <w:rPr>
                <w:rFonts w:eastAsia="仿宋"/>
                <w:sz w:val="24"/>
                <w:szCs w:val="32"/>
              </w:rPr>
            </w:pPr>
            <w:r>
              <w:rPr>
                <w:rFonts w:eastAsia="仿宋"/>
                <w:sz w:val="24"/>
                <w:szCs w:val="32"/>
              </w:rPr>
              <w:t>网络：为保证数据的接收正常，互联网单线带宽建议不低于20M。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869" w:type="dxa"/>
            <w:noWrap w:val="0"/>
            <w:vAlign w:val="center"/>
          </w:tcPr>
          <w:p>
            <w:pPr>
              <w:jc w:val="center"/>
              <w:rPr>
                <w:rFonts w:eastAsia="仿宋"/>
                <w:szCs w:val="21"/>
              </w:rPr>
            </w:pPr>
            <w:r>
              <w:rPr>
                <w:rFonts w:eastAsia="仿宋"/>
                <w:szCs w:val="21"/>
              </w:rPr>
              <w:t>2</w:t>
            </w:r>
          </w:p>
        </w:tc>
        <w:tc>
          <w:tcPr>
            <w:tcW w:w="2271" w:type="dxa"/>
            <w:noWrap w:val="0"/>
            <w:vAlign w:val="center"/>
          </w:tcPr>
          <w:p>
            <w:pPr>
              <w:jc w:val="center"/>
              <w:rPr>
                <w:rFonts w:eastAsia="仿宋"/>
                <w:szCs w:val="21"/>
              </w:rPr>
            </w:pPr>
            <w:r>
              <w:rPr>
                <w:rFonts w:eastAsia="仿宋"/>
                <w:szCs w:val="21"/>
              </w:rPr>
              <w:t>多源异构海量遥感影像数据管理系统软件（LandDM v1.0）</w:t>
            </w:r>
          </w:p>
        </w:tc>
        <w:tc>
          <w:tcPr>
            <w:tcW w:w="5761" w:type="dxa"/>
            <w:noWrap w:val="0"/>
            <w:vAlign w:val="center"/>
          </w:tcPr>
          <w:p>
            <w:pPr>
              <w:rPr>
                <w:rFonts w:eastAsia="仿宋"/>
                <w:szCs w:val="21"/>
              </w:rPr>
            </w:pPr>
            <w:r>
              <w:rPr>
                <w:rFonts w:eastAsia="仿宋"/>
                <w:szCs w:val="21"/>
              </w:rPr>
              <w:t>多源异构海量遥感影像数据管理系统通过结合大数据、分布式、并行计算、时空GIS等先进的数据管理技术以实现对航天卫星遥感影像、航空遥感影像、无人机遥感影像以及DOM、DLG、DEM、点云数据等各类成果数据的统一管理，实现所有数据影像产品在测绘地理信息领域及各行业的即时共享和高效利用。本系统可服务于政府、企业、社会等相关单位，为其提供最新的数据查询、覆盖统计、实时订购等服务。</w:t>
            </w:r>
          </w:p>
        </w:tc>
        <w:tc>
          <w:tcPr>
            <w:tcW w:w="5381" w:type="dxa"/>
            <w:noWrap w:val="0"/>
            <w:vAlign w:val="center"/>
          </w:tcPr>
          <w:p>
            <w:pPr>
              <w:rPr>
                <w:rFonts w:eastAsia="仿宋"/>
                <w:sz w:val="24"/>
                <w:szCs w:val="32"/>
              </w:rPr>
            </w:pPr>
            <w:r>
              <w:rPr>
                <w:rFonts w:eastAsia="仿宋"/>
                <w:sz w:val="24"/>
                <w:szCs w:val="32"/>
              </w:rPr>
              <w:t>系统采用横向扩展的分布式架构，1台服务器也可以单机运行，多台服务器可以组成分布式集群运行。用户可以根据实际的硬件条件，灵活部署。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9" w:type="dxa"/>
            <w:noWrap w:val="0"/>
            <w:vAlign w:val="center"/>
          </w:tcPr>
          <w:p>
            <w:pPr>
              <w:jc w:val="center"/>
              <w:rPr>
                <w:rFonts w:eastAsia="仿宋"/>
                <w:szCs w:val="21"/>
              </w:rPr>
            </w:pPr>
            <w:r>
              <w:rPr>
                <w:rFonts w:eastAsia="仿宋"/>
                <w:szCs w:val="21"/>
              </w:rPr>
              <w:t>3</w:t>
            </w:r>
          </w:p>
        </w:tc>
        <w:tc>
          <w:tcPr>
            <w:tcW w:w="2271" w:type="dxa"/>
            <w:noWrap w:val="0"/>
            <w:vAlign w:val="center"/>
          </w:tcPr>
          <w:p>
            <w:pPr>
              <w:jc w:val="center"/>
              <w:rPr>
                <w:rFonts w:eastAsia="仿宋"/>
                <w:szCs w:val="21"/>
              </w:rPr>
            </w:pPr>
            <w:r>
              <w:rPr>
                <w:rFonts w:eastAsia="仿宋"/>
                <w:szCs w:val="21"/>
              </w:rPr>
              <w:t>影像即时服务系统软件（遥感影像机顶盒，SatImage Box v3.0）</w:t>
            </w:r>
          </w:p>
        </w:tc>
        <w:tc>
          <w:tcPr>
            <w:tcW w:w="5761" w:type="dxa"/>
            <w:noWrap w:val="0"/>
            <w:vAlign w:val="center"/>
          </w:tcPr>
          <w:p>
            <w:pPr>
              <w:rPr>
                <w:rFonts w:eastAsia="仿宋"/>
                <w:szCs w:val="21"/>
              </w:rPr>
            </w:pPr>
            <w:r>
              <w:rPr>
                <w:rFonts w:eastAsia="仿宋"/>
                <w:szCs w:val="21"/>
              </w:rPr>
              <w:t>该系统集卫星遥感影像底图、地理信息服务软件、高性能服务器为一体，以即装即用为核心设计理念，旨在降低用户使用遥感影像的难度与成本，可实现最新时相遥感影像的高效存储、职能管理和即时服务发布，影像更新频率可达到每日增量更新及全省季度更新。</w:t>
            </w:r>
          </w:p>
        </w:tc>
        <w:tc>
          <w:tcPr>
            <w:tcW w:w="5381" w:type="dxa"/>
            <w:noWrap w:val="0"/>
            <w:vAlign w:val="center"/>
          </w:tcPr>
          <w:p>
            <w:pPr>
              <w:rPr>
                <w:rFonts w:eastAsia="仿宋"/>
                <w:sz w:val="24"/>
                <w:szCs w:val="32"/>
              </w:rPr>
            </w:pPr>
            <w:r>
              <w:rPr>
                <w:rFonts w:eastAsia="仿宋"/>
                <w:sz w:val="24"/>
                <w:szCs w:val="32"/>
              </w:rPr>
              <w:t>自带硬件（机顶盒）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9" w:type="dxa"/>
            <w:noWrap w:val="0"/>
            <w:vAlign w:val="center"/>
          </w:tcPr>
          <w:p>
            <w:pPr>
              <w:jc w:val="center"/>
              <w:rPr>
                <w:rFonts w:eastAsia="仿宋"/>
                <w:szCs w:val="21"/>
              </w:rPr>
            </w:pPr>
            <w:r>
              <w:rPr>
                <w:rFonts w:eastAsia="仿宋"/>
                <w:szCs w:val="21"/>
              </w:rPr>
              <w:t>4</w:t>
            </w:r>
          </w:p>
        </w:tc>
        <w:tc>
          <w:tcPr>
            <w:tcW w:w="2271" w:type="dxa"/>
            <w:noWrap w:val="0"/>
            <w:vAlign w:val="center"/>
          </w:tcPr>
          <w:p>
            <w:pPr>
              <w:rPr>
                <w:rFonts w:eastAsia="仿宋"/>
                <w:szCs w:val="21"/>
              </w:rPr>
            </w:pPr>
            <w:r>
              <w:rPr>
                <w:rFonts w:eastAsia="仿宋"/>
                <w:szCs w:val="21"/>
              </w:rPr>
              <w:t>省、市、县（乡）遥感应用协同服务平台</w:t>
            </w:r>
          </w:p>
        </w:tc>
        <w:tc>
          <w:tcPr>
            <w:tcW w:w="5761" w:type="dxa"/>
            <w:noWrap w:val="0"/>
            <w:vAlign w:val="center"/>
          </w:tcPr>
          <w:p>
            <w:pPr>
              <w:rPr>
                <w:rFonts w:eastAsia="仿宋"/>
                <w:szCs w:val="21"/>
              </w:rPr>
            </w:pPr>
            <w:r>
              <w:rPr>
                <w:rFonts w:eastAsia="仿宋"/>
                <w:szCs w:val="21"/>
              </w:rPr>
              <w:t>该系统基于安卓开发，实现部、省遥感应用信息管理、分发、反馈的功能，提供外业导航、样本采集与核查、720全景浏览等功能，可与省、市两级影像服务、信息服务对接，对业务数据进行集中集中管理和系统应用，提供土地违法、生态修复等工作模板。</w:t>
            </w:r>
          </w:p>
        </w:tc>
        <w:tc>
          <w:tcPr>
            <w:tcW w:w="5381" w:type="dxa"/>
            <w:noWrap w:val="0"/>
            <w:vAlign w:val="center"/>
          </w:tcPr>
          <w:p>
            <w:pPr>
              <w:rPr>
                <w:rFonts w:eastAsia="仿宋"/>
                <w:sz w:val="24"/>
                <w:szCs w:val="32"/>
              </w:rPr>
            </w:pPr>
            <w:r>
              <w:rPr>
                <w:rFonts w:eastAsia="仿宋"/>
                <w:sz w:val="24"/>
                <w:szCs w:val="32"/>
              </w:rPr>
              <w:t>android6.0及以上</w:t>
            </w:r>
          </w:p>
        </w:tc>
      </w:tr>
    </w:tbl>
    <w:p>
      <w:pPr>
        <w:spacing w:line="20" w:lineRule="exact"/>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1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99"/>
    <w:pPr>
      <w:ind w:firstLine="200" w:firstLineChars="200"/>
    </w:pPr>
    <w:rPr>
      <w:rFonts w:ascii="Cambria" w:hAnsi="Cambria" w:eastAsia="黑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2020-08-25T00:47:27Z</dcterms:created>
  <dc:creator>Administrator</dc:creator>
  <cp:lastModifiedBy>易礼</cp:lastModifiedBy>
  <dcterms:modified xsi:type="dcterms:W3CDTF">2020-08-25T00:47:42Z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