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cs="仿宋"/>
          <w:kern w:val="1"/>
          <w:sz w:val="32"/>
          <w:szCs w:val="32"/>
        </w:rPr>
      </w:pPr>
      <w:r>
        <w:rPr>
          <w:rFonts w:ascii="宋体" w:hAnsi="宋体" w:cs="仿宋"/>
          <w:kern w:val="1"/>
          <w:sz w:val="32"/>
          <w:szCs w:val="32"/>
        </w:rPr>
        <w:t>附件：公示意见表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kern w:val="1"/>
          <w:sz w:val="32"/>
          <w:szCs w:val="32"/>
        </w:rPr>
      </w:pPr>
    </w:p>
    <w:tbl>
      <w:tblPr>
        <w:tblStyle w:val="3"/>
        <w:tblW w:w="136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57"/>
        <w:gridCol w:w="1946"/>
        <w:gridCol w:w="4339"/>
        <w:gridCol w:w="4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申请等级及专业范围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拟批准等级及专业范围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1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ascii="仿宋_GB2312" w:hAnsi="仿宋_GB2312" w:eastAsia="仿宋_GB2312"/>
                <w:bCs/>
                <w:kern w:val="1"/>
                <w:szCs w:val="21"/>
              </w:rPr>
              <w:t>湖南恒昌测绘有限公司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湖南省邵阳市隆回县花门街道桃洪西路376号301室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丙级，摄影测量与遥感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：摄影测量与遥感外业；</w:t>
            </w: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地理信息系统工程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：地理信息数据采集；</w:t>
            </w: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工程测量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：控制测量；</w:t>
            </w: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不动产测绘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：地籍测绘。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丙级，摄影测量与遥感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：摄影测量与遥感外业；</w:t>
            </w: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地理信息系统工程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：地理信息数据采集；</w:t>
            </w: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工程测量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：控制测量；</w:t>
            </w: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不动产测绘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：地籍测绘。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1"/>
                <w:szCs w:val="21"/>
              </w:rPr>
            </w:pPr>
            <w:r>
              <w:rPr>
                <w:rFonts w:hint="eastAsia" w:ascii="仿宋_GB2312" w:eastAsia="仿宋_GB2312"/>
                <w:kern w:val="1"/>
                <w:szCs w:val="21"/>
              </w:rPr>
              <w:t>2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ascii="仿宋_GB2312" w:hAnsi="仿宋_GB2312" w:eastAsia="仿宋_GB2312"/>
                <w:bCs/>
                <w:kern w:val="1"/>
                <w:szCs w:val="21"/>
              </w:rPr>
              <w:t>湖南技之核信息技术有限公司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湖南省长沙市雨花区万家丽南路碧水龙庭2栋1802房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乙级，摄影测量与遥感：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摄影测量与遥感外业、摄影测量与遥感内业；</w:t>
            </w: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地理信息系统工程：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地理信息数据采集、地理信息数据处理、地理信息系统及数据库建设；</w:t>
            </w: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工程测量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：控制测量、地形测量、规划测量、建筑工程测量、变形形变与精密测量、市政工程测量、线路与桥隧测量、地下管线测量、矿山测量；</w:t>
            </w: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不动产测绘：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地籍测绘、房产测绘。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乙级，摄影测量与遥感：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摄影测量与遥感外业、摄影测量与遥感内业；</w:t>
            </w: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地理信息系统工程：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地理信息数据采集、地理信息数据处理、地理信息系统及数据库建设；</w:t>
            </w: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工程测量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：控制测量、地形测量、规划测量、建筑工程测量、变形形变与精密测量、市政工程测量、线路与桥隧测量、地下管线测量、矿山测量；</w:t>
            </w: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不动产测绘：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地籍测绘、房产测绘。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1"/>
                <w:szCs w:val="21"/>
              </w:rPr>
            </w:pPr>
            <w:r>
              <w:rPr>
                <w:rFonts w:hint="eastAsia" w:ascii="仿宋_GB2312" w:eastAsia="仿宋_GB2312"/>
                <w:kern w:val="1"/>
                <w:szCs w:val="21"/>
              </w:rPr>
              <w:t>3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ascii="仿宋_GB2312" w:hAnsi="仿宋_GB2312" w:eastAsia="仿宋_GB2312"/>
                <w:bCs/>
                <w:kern w:val="1"/>
                <w:szCs w:val="21"/>
              </w:rPr>
              <w:t>湖南新思维工程咨询勘测有限公司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湖南省怀化市鹤城区迎丰中路309号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丁级：工程测量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：地形测量、规划测量、建筑工程测量、市政工程测量；</w:t>
            </w: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不动产测绘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：地籍测绘、房产测绘。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丁级：工程测量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：地形测量、规划测量、建筑工程测量、市政工程测量；</w:t>
            </w:r>
            <w:r>
              <w:rPr>
                <w:rFonts w:hint="eastAsia" w:ascii="仿宋_GB2312" w:hAnsi="仿宋_GB2312" w:eastAsia="仿宋_GB2312"/>
                <w:b/>
                <w:bCs/>
                <w:kern w:val="1"/>
                <w:szCs w:val="21"/>
              </w:rPr>
              <w:t>不动产测绘</w:t>
            </w: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：地籍测绘、房产测绘。</w:t>
            </w:r>
          </w:p>
        </w:tc>
      </w:tr>
    </w:tbl>
    <w:p>
      <w:pPr>
        <w:spacing w:line="540" w:lineRule="exact"/>
        <w:rPr>
          <w:rFonts w:hint="eastAsia"/>
          <w:kern w:val="1"/>
        </w:rPr>
      </w:pPr>
    </w:p>
    <w:p/>
    <w:p>
      <w:bookmarkStart w:id="0" w:name="_GoBack"/>
      <w:bookmarkEnd w:id="0"/>
    </w:p>
    <w:sectPr>
      <w:footerReference r:id="rId3" w:type="default"/>
      <w:pgSz w:w="16838" w:h="11906" w:orient="landscape"/>
      <w:pgMar w:top="1440" w:right="1440" w:bottom="1440" w:left="1440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329" w:y="1"/>
      <w:tabs>
        <w:tab w:val="right" w:pos="8306"/>
        <w:tab w:val="clear" w:pos="8305"/>
      </w:tabs>
    </w:pPr>
    <w:r>
      <w:fldChar w:fldCharType="begin"/>
    </w:r>
    <w:r>
      <w:instrText xml:space="preserve"> PAGE \* Arabic </w:instrText>
    </w:r>
    <w:r>
      <w:fldChar w:fldCharType="separate"/>
    </w:r>
    <w:r>
      <w:t>4</w:t>
    </w:r>
    <w:r>
      <w:fldChar w:fldCharType="end"/>
    </w:r>
  </w:p>
  <w:p>
    <w:pPr>
      <w:pStyle w:val="2"/>
      <w:tabs>
        <w:tab w:val="right" w:pos="8306"/>
        <w:tab w:val="clear" w:pos="8305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8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2020-10-21T00:23:03Z</dcterms:created>
  <dc:creator>Administrator</dc:creator>
  <cp:lastModifiedBy>胡婷</cp:lastModifiedBy>
  <dcterms:modified xsi:type="dcterms:W3CDTF">2020-10-21T00:23:20Z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