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" w:eastAsia="仿宋_GB2312" w:cs="仿宋"/>
          <w:kern w:val="1"/>
          <w:sz w:val="32"/>
          <w:szCs w:val="32"/>
        </w:rPr>
      </w:pPr>
      <w:r>
        <w:rPr>
          <w:rFonts w:ascii="仿宋_GB2312" w:hAnsi="仿宋" w:eastAsia="仿宋_GB2312" w:cs="仿宋"/>
          <w:kern w:val="1"/>
          <w:sz w:val="32"/>
          <w:szCs w:val="32"/>
        </w:rPr>
        <w:t>附件：公示意见表</w:t>
      </w:r>
    </w:p>
    <w:tbl>
      <w:tblPr>
        <w:tblStyle w:val="3"/>
        <w:tblW w:w="136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2268"/>
        <w:gridCol w:w="4476"/>
        <w:gridCol w:w="44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单位地址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申请等级及专业范围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拟批准等级及专业范围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_GB2312" w:eastAsia="仿宋_GB2312"/>
                <w:bCs/>
                <w:kern w:val="1"/>
                <w:sz w:val="20"/>
                <w:szCs w:val="20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kern w:val="1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湖南基础工程公司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湖南省长沙市雨花区万家丽中路三段76号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丙级，摄影测量与遥感：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地理信息系统工程：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工程测量：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控制测量、地形测量、规划测量、建筑工程测量、变形形变与精密测量、水利工程测量、线路与桥隧测量、地下管线测量、矿山测量；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不动产测绘：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地籍测绘、房产测绘。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丙级，摄影测量与遥感：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摄影测量与遥感外业、摄影测量与遥感内业；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地理信息系统工程：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地理信息数据采集、地理信息数据处理、地理信息系统及数据库建设、地面移动测量、地理信息软件开发；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工程测量：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控制测量、地形测量、规划测量、建筑工程测量、变形形变与精密测量、水利工程测量、线路与桥隧测量、地下管线测量、矿山测量；</w:t>
            </w:r>
            <w:r>
              <w:rPr>
                <w:rFonts w:hint="eastAsia" w:ascii="仿宋_GB2312" w:eastAsia="仿宋_GB2312"/>
                <w:b/>
                <w:sz w:val="20"/>
                <w:szCs w:val="20"/>
              </w:rPr>
              <w:t>不动产测绘：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地籍测绘、房产测绘。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kern w:val="1"/>
                <w:sz w:val="20"/>
                <w:szCs w:val="20"/>
              </w:rPr>
            </w:pPr>
            <w:r>
              <w:rPr>
                <w:rFonts w:eastAsia="仿宋"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_GB2312" w:eastAsia="仿宋_GB2312"/>
                <w:bCs/>
                <w:kern w:val="1"/>
                <w:sz w:val="20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汝城天资勘测设计咨询有限公司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仿宋_GB2312" w:eastAsia="仿宋_GB2312"/>
                <w:bCs/>
                <w:kern w:val="1"/>
                <w:sz w:val="20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汝城县三星工业园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丙级：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摄影测量与遥感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：摄影测量与遥感外业、摄影测量与遥感内业；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工程测量：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不动产测绘：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地籍测绘、房产测绘。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bCs/>
                <w:kern w:val="1"/>
                <w:sz w:val="20"/>
                <w:szCs w:val="20"/>
              </w:rPr>
            </w:pP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丙级：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摄影测量与遥感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：摄影测量与遥感外业、摄影测量与遥感内业；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工程测量：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eastAsia="仿宋_GB2312"/>
                <w:b/>
                <w:bCs w:val="0"/>
                <w:sz w:val="20"/>
                <w:szCs w:val="20"/>
              </w:rPr>
              <w:t>不动产测绘：</w:t>
            </w:r>
            <w:r>
              <w:rPr>
                <w:rFonts w:hint="eastAsia" w:ascii="仿宋_GB2312" w:eastAsia="仿宋_GB2312"/>
                <w:b w:val="0"/>
                <w:bCs/>
                <w:sz w:val="20"/>
                <w:szCs w:val="20"/>
              </w:rPr>
              <w:t>地籍测绘、房产测绘。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92DF3"/>
    <w:rsid w:val="4FF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2020-11-12T01:04:00Z</dcterms:created>
  <dc:creator>湖南省自然资源厅</dc:creator>
  <cp:lastModifiedBy>湖南省自然资源厅</cp:lastModifiedBy>
  <dcterms:modified xsi:type="dcterms:W3CDTF">2020-11-12T01:05:15Z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