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640"/>
        <w:rPr>
          <w:rFonts w:hint="eastAsia" w:ascii="黑体" w:hAnsi="黑体" w:eastAsia="黑体"/>
        </w:rPr>
      </w:pPr>
      <w:r>
        <w:rPr>
          <w:rFonts w:hint="eastAsia" w:ascii="黑体" w:hAnsi="黑体" w:eastAsia="黑体"/>
        </w:rPr>
        <w:t>附件</w:t>
      </w:r>
    </w:p>
    <w:p>
      <w:pPr>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2</w:t>
      </w:r>
      <w:r>
        <w:rPr>
          <w:rFonts w:ascii="方正小标宋_GBK" w:hAnsi="方正小标宋_GBK" w:eastAsia="方正小标宋_GBK"/>
          <w:sz w:val="36"/>
          <w:szCs w:val="36"/>
        </w:rPr>
        <w:t>021</w:t>
      </w:r>
      <w:r>
        <w:rPr>
          <w:rFonts w:hint="eastAsia" w:ascii="方正小标宋_GBK" w:hAnsi="方正小标宋_GBK" w:eastAsia="方正小标宋_GBK"/>
          <w:sz w:val="36"/>
          <w:szCs w:val="36"/>
        </w:rPr>
        <w:t>年上半年通过专家评审的</w:t>
      </w:r>
    </w:p>
    <w:p>
      <w:pPr>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省级发证矿山生态保护修复方案名单</w:t>
      </w:r>
    </w:p>
    <w:tbl>
      <w:tblPr>
        <w:tblStyle w:val="3"/>
        <w:tblW w:w="8733" w:type="dxa"/>
        <w:jc w:val="center"/>
        <w:tblLayout w:type="autofit"/>
        <w:tblCellMar>
          <w:top w:w="0" w:type="dxa"/>
          <w:left w:w="108" w:type="dxa"/>
          <w:bottom w:w="0" w:type="dxa"/>
          <w:right w:w="108" w:type="dxa"/>
        </w:tblCellMar>
      </w:tblPr>
      <w:tblGrid>
        <w:gridCol w:w="773"/>
        <w:gridCol w:w="4350"/>
        <w:gridCol w:w="2267"/>
        <w:gridCol w:w="1343"/>
      </w:tblGrid>
      <w:tr>
        <w:tblPrEx>
          <w:tblCellMar>
            <w:top w:w="0" w:type="dxa"/>
            <w:left w:w="108" w:type="dxa"/>
            <w:bottom w:w="0" w:type="dxa"/>
            <w:right w:w="108" w:type="dxa"/>
          </w:tblCellMar>
        </w:tblPrEx>
        <w:trPr>
          <w:trHeight w:val="410" w:hRule="atLeast"/>
          <w:tblHeader/>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hint="eastAsia" w:ascii="黑体" w:hAnsi="黑体" w:eastAsia="黑体" w:cs="Times New Roman"/>
                <w:bCs/>
                <w:color w:val="3F3F3F"/>
                <w:kern w:val="0"/>
                <w:sz w:val="24"/>
              </w:rPr>
            </w:pPr>
            <w:r>
              <w:rPr>
                <w:rFonts w:ascii="黑体" w:hAnsi="黑体" w:eastAsia="黑体" w:cs="Times New Roman"/>
                <w:bCs/>
                <w:color w:val="3F3F3F"/>
                <w:kern w:val="0"/>
                <w:sz w:val="24"/>
              </w:rPr>
              <w:t>序号</w:t>
            </w:r>
          </w:p>
        </w:tc>
        <w:tc>
          <w:tcPr>
            <w:tcW w:w="4350" w:type="dxa"/>
            <w:tcBorders>
              <w:top w:val="single" w:color="auto" w:sz="4" w:space="0"/>
              <w:left w:val="nil"/>
              <w:bottom w:val="single" w:color="auto" w:sz="4" w:space="0"/>
              <w:right w:val="single" w:color="auto" w:sz="4" w:space="0"/>
            </w:tcBorders>
            <w:shd w:val="clear" w:color="auto" w:fill="auto"/>
            <w:noWrap w:val="0"/>
            <w:vAlign w:val="center"/>
          </w:tcPr>
          <w:p>
            <w:pPr>
              <w:spacing w:line="500" w:lineRule="exact"/>
              <w:jc w:val="center"/>
              <w:rPr>
                <w:rFonts w:ascii="黑体" w:hAnsi="黑体" w:eastAsia="黑体" w:cs="Times New Roman"/>
                <w:bCs/>
                <w:color w:val="3F3F3F"/>
                <w:kern w:val="0"/>
                <w:sz w:val="24"/>
              </w:rPr>
            </w:pPr>
            <w:r>
              <w:rPr>
                <w:rFonts w:ascii="黑体" w:hAnsi="黑体" w:eastAsia="黑体" w:cs="Times New Roman"/>
                <w:bCs/>
                <w:color w:val="3F3F3F"/>
                <w:kern w:val="0"/>
                <w:sz w:val="24"/>
              </w:rPr>
              <w:t>方案名称</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spacing w:line="500" w:lineRule="exact"/>
              <w:jc w:val="center"/>
              <w:rPr>
                <w:rFonts w:ascii="黑体" w:hAnsi="黑体" w:eastAsia="黑体" w:cs="Times New Roman"/>
                <w:bCs/>
                <w:color w:val="3F3F3F"/>
                <w:kern w:val="0"/>
                <w:sz w:val="24"/>
              </w:rPr>
            </w:pPr>
            <w:r>
              <w:rPr>
                <w:rFonts w:ascii="黑体" w:hAnsi="黑体" w:eastAsia="黑体" w:cs="Times New Roman"/>
                <w:bCs/>
                <w:color w:val="3F3F3F"/>
                <w:kern w:val="0"/>
                <w:sz w:val="24"/>
              </w:rPr>
              <w:t>编制单位</w:t>
            </w:r>
          </w:p>
        </w:tc>
        <w:tc>
          <w:tcPr>
            <w:tcW w:w="1343" w:type="dxa"/>
            <w:tcBorders>
              <w:top w:val="single" w:color="auto" w:sz="4" w:space="0"/>
              <w:left w:val="nil"/>
              <w:bottom w:val="single" w:color="auto" w:sz="4" w:space="0"/>
              <w:right w:val="single" w:color="auto" w:sz="4" w:space="0"/>
            </w:tcBorders>
            <w:shd w:val="clear" w:color="auto" w:fill="auto"/>
            <w:noWrap w:val="0"/>
            <w:vAlign w:val="center"/>
          </w:tcPr>
          <w:p>
            <w:pPr>
              <w:spacing w:line="500" w:lineRule="exact"/>
              <w:jc w:val="center"/>
              <w:rPr>
                <w:rFonts w:ascii="黑体" w:hAnsi="黑体" w:eastAsia="黑体" w:cs="Times New Roman"/>
                <w:bCs/>
                <w:color w:val="3F3F3F"/>
                <w:kern w:val="0"/>
                <w:sz w:val="24"/>
              </w:rPr>
            </w:pPr>
            <w:r>
              <w:rPr>
                <w:rFonts w:ascii="黑体" w:hAnsi="黑体" w:eastAsia="黑体" w:cs="Times New Roman"/>
                <w:bCs/>
                <w:color w:val="3F3F3F"/>
                <w:kern w:val="0"/>
                <w:sz w:val="24"/>
              </w:rPr>
              <w:t>主审专家姓名</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湖南省浏阳市六股岭矿区建筑用杂砂岩矿，板岩矿矿山生态保护修复方案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中化地质矿山总局湖南地质勘查院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戴长华</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2</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湖南省澧县三元建筑石料用灰岩矿矿山生态保护修复方案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湖南有色地质勘查研究院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盛玉环</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3</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湖南省新化县石冲口外镇胜利煤矿矿山生态保护修复方案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湖南省煤炭地质勘查院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文际坤</w:t>
            </w:r>
          </w:p>
        </w:tc>
      </w:tr>
      <w:tr>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4</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湖南省衡东县杨桥镇金盆村地下热水矿矿山生态保护修复方案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湖南四方蓬源旅游开发实业有限公司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皮建高</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5</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花恒县钰沣锰业有限责任公司钰沣锰矿矿山生态保护修复方案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湖南金石勘查有限公司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卿国屏</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6</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湖南省宜章县一六镇汤湖里地下热水矿山生态保护修复方案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湖南省工程勘察院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蒋年生</w:t>
            </w:r>
          </w:p>
        </w:tc>
      </w:tr>
      <w:tr>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7</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湖南省嘉禾县新麻地地下热水矿山生态保护修复方案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湖南省勘测设计院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肖松春</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8</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湖南省武冈市塘坑岭水泥用灰岩矿矿山生态保护修复方案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湖南省煤炭地质勘查院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李爱兵</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9</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临湘海螺责任有限公司灰山石灰石矿矿山生态保护修复方案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湖南省有色地质勘查局二四七队</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周  鑫</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10</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湖南省祁东县鸟江大岭铅锌矿矿山生态保护修复方案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湖南轶顺工程技术服务有限公司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肖立权</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11</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湖南省慈利县凤凰嘴铁矿矿山生态保护修复方案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湖南省地质矿产勘查开发局四0三队</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肖立权</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12</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湖南黑金时代股份有限公司周源山煤矿矿山生态保护修复方案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湖南远景勘察设计有限公司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何红生</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13</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湖南省临澧县金利石膏有限公司矿山生态保护修复方案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湖南金石勘查有限公司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周光余</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14</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湖南省煤业集团兴源矿业有限公司周家坳煤矿矿山生态保护修复方案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湖南金石勘查有限公司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卿国屏</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15</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湖南志弘矿业有限责任公司大脑坡矿区大脑坡铅锌矿矿山生态保护修复方案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湖南省建设工程勘察院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卿国屏</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16</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湖南省桃江县石洞矿区建筑用板岩矿矿山生态保护修复方案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湖南省建设工程勘察院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卿国屏</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17</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湖南省靖州苗族自治县八姑岩建筑石料用灰岩矿矿山生态保护修复方案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湖南省建设工程勘察院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闫友谊</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18</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湖南省宜章县伟强矿业有限公司坳背寮多金属矿矿山生态保护修复方案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湖南富朗星科技咨询有限公司</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肖立权</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19</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湖南省醴陵市小横江矿区铁石尖金矿矿山生态保护修复方案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湖南省地质矿产勘查开发局四0三队</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肖松春</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20</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湖南省石门县新桥矿区新关水泥用灰岩矿矿山生态保护修复方案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湖南省勘测设计院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肖松春</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21</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中国黄金集团湖南鑫瑞矿业有限公司沅陵县柳林汊金矿矿山生态保护修复方案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湖南省国土资源规划院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谌宏伟</w:t>
            </w:r>
          </w:p>
        </w:tc>
      </w:tr>
      <w:tr>
        <w:tblPrEx>
          <w:tblCellMar>
            <w:top w:w="0" w:type="dxa"/>
            <w:left w:w="108" w:type="dxa"/>
            <w:bottom w:w="0" w:type="dxa"/>
            <w:right w:w="108" w:type="dxa"/>
          </w:tblCellMar>
        </w:tblPrEx>
        <w:trPr>
          <w:trHeight w:val="584" w:hRule="atLeast"/>
          <w:jc w:val="center"/>
        </w:trPr>
        <w:tc>
          <w:tcPr>
            <w:tcW w:w="773" w:type="dxa"/>
            <w:tcBorders>
              <w:top w:val="nil"/>
              <w:left w:val="single" w:color="auto" w:sz="4" w:space="0"/>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22</w:t>
            </w:r>
          </w:p>
        </w:tc>
        <w:tc>
          <w:tcPr>
            <w:tcW w:w="4350" w:type="dxa"/>
            <w:tcBorders>
              <w:top w:val="nil"/>
              <w:left w:val="nil"/>
              <w:bottom w:val="single" w:color="auto" w:sz="4" w:space="0"/>
              <w:right w:val="single" w:color="auto" w:sz="4" w:space="0"/>
            </w:tcBorders>
            <w:shd w:val="clear" w:color="auto" w:fill="auto"/>
            <w:noWrap w:val="0"/>
            <w:vAlign w:val="center"/>
          </w:tcPr>
          <w:p>
            <w:pPr>
              <w:spacing w:line="500" w:lineRule="exact"/>
              <w:rPr>
                <w:rFonts w:cs="Times New Roman"/>
                <w:color w:val="3F3F3F"/>
                <w:kern w:val="0"/>
                <w:sz w:val="24"/>
              </w:rPr>
            </w:pPr>
            <w:r>
              <w:rPr>
                <w:rFonts w:cs="Times New Roman"/>
                <w:color w:val="3F3F3F"/>
                <w:kern w:val="0"/>
                <w:sz w:val="24"/>
              </w:rPr>
              <w:t>湖南玖威矿业有限公司一井矿山生态保护修复方案</w:t>
            </w:r>
          </w:p>
        </w:tc>
        <w:tc>
          <w:tcPr>
            <w:tcW w:w="0" w:type="auto"/>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湖南省勘测设计院</w:t>
            </w:r>
          </w:p>
        </w:tc>
        <w:tc>
          <w:tcPr>
            <w:tcW w:w="1343" w:type="dxa"/>
            <w:tcBorders>
              <w:top w:val="nil"/>
              <w:left w:val="nil"/>
              <w:bottom w:val="single" w:color="auto" w:sz="4" w:space="0"/>
              <w:right w:val="single" w:color="auto" w:sz="4" w:space="0"/>
            </w:tcBorders>
            <w:shd w:val="clear" w:color="auto" w:fill="auto"/>
            <w:noWrap w:val="0"/>
            <w:vAlign w:val="center"/>
          </w:tcPr>
          <w:p>
            <w:pPr>
              <w:spacing w:line="500" w:lineRule="exact"/>
              <w:jc w:val="center"/>
              <w:rPr>
                <w:rFonts w:cs="Times New Roman"/>
                <w:color w:val="3F3F3F"/>
                <w:kern w:val="0"/>
                <w:sz w:val="24"/>
              </w:rPr>
            </w:pPr>
            <w:r>
              <w:rPr>
                <w:rFonts w:cs="Times New Roman"/>
                <w:color w:val="3F3F3F"/>
                <w:kern w:val="0"/>
                <w:sz w:val="24"/>
              </w:rPr>
              <w:t>文际坤</w:t>
            </w:r>
          </w:p>
        </w:tc>
      </w:tr>
    </w:tbl>
    <w:p>
      <w:pPr>
        <w:rPr>
          <w:rFonts w:hint="eastAsia"/>
        </w:rPr>
      </w:pPr>
    </w:p>
    <w:p>
      <w:bookmarkStart w:id="0" w:name="_GoBack"/>
      <w:bookmarkEnd w:id="0"/>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20B0604020202020204"/>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Times New Roman" w:hAnsi="Times New Roman" w:eastAsia="仿宋_GB2312" w:cs="Times New Roman (正文 CS 字体)"/>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spacing w:line="240" w:lineRule="atLeast"/>
      <w:jc w:val="left"/>
    </w:pPr>
    <w:rPr>
      <w:sz w:val="18"/>
      <w:szCs w:val="18"/>
    </w:rPr>
  </w:style>
  <w:style w:type="character" w:styleId="5">
    <w:name w:val="page number"/>
    <w:basedOn w:val="4"/>
    <w:semiHidden/>
    <w:unhideWhenUsed/>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2021-08-02T02:52:05Z</dcterms:created>
  <dc:creator>Administrator</dc:creator>
  <cp:lastModifiedBy>易礼</cp:lastModifiedBy>
  <dcterms:modified xsi:type="dcterms:W3CDTF">2021-08-02T02:52:21Z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18C7C4E08EAF4ED68668584F622D8DF1</vt:lpwstr>
  </property>
</Properties>
</file>