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color w:val="000000"/>
          <w:sz w:val="30"/>
          <w:szCs w:val="30"/>
        </w:rPr>
      </w:pPr>
      <w:r>
        <w:rPr>
          <w:rFonts w:ascii="Times New Roman" w:hAnsi="Times New Roman" w:eastAsia="仿宋_GB2312"/>
          <w:color w:val="000000"/>
          <w:sz w:val="30"/>
          <w:szCs w:val="30"/>
        </w:rPr>
        <w:t>附件4</w:t>
      </w:r>
    </w:p>
    <w:p>
      <w:pPr>
        <w:spacing w:line="596" w:lineRule="exact"/>
        <w:ind w:right="-31"/>
        <w:jc w:val="center"/>
        <w:rPr>
          <w:rFonts w:ascii="Times New Roman" w:hAnsi="Times New Roman" w:eastAsia="方正小标宋_GBK"/>
          <w:color w:val="000000"/>
          <w:sz w:val="42"/>
          <w:szCs w:val="42"/>
        </w:rPr>
      </w:pPr>
      <w:r>
        <w:rPr>
          <w:rFonts w:ascii="Times New Roman" w:hAnsi="Times New Roman" w:eastAsia="方正小标宋_GBK"/>
          <w:color w:val="000000"/>
          <w:sz w:val="42"/>
          <w:szCs w:val="42"/>
        </w:rPr>
        <w:t>工程建设项目招投标违法违规专家失信行为名单（专家）</w:t>
      </w:r>
    </w:p>
    <w:p>
      <w:pPr>
        <w:rPr>
          <w:rFonts w:ascii="Times New Roman" w:hAnsi="Times New Roman"/>
          <w:color w:val="000000"/>
        </w:rPr>
      </w:pPr>
    </w:p>
    <w:tbl>
      <w:tblPr>
        <w:tblStyle w:val="2"/>
        <w:tblW w:w="148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295"/>
        <w:gridCol w:w="2678"/>
        <w:gridCol w:w="102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blHeader/>
          <w:jc w:val="center"/>
        </w:trPr>
        <w:tc>
          <w:tcPr>
            <w:tcW w:w="616"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atLeast"/>
              <w:jc w:val="center"/>
              <w:textAlignment w:val="baseline"/>
              <w:rPr>
                <w:rStyle w:val="4"/>
                <w:rFonts w:ascii="Times New Roman" w:hAnsi="Times New Roman" w:eastAsia="黑体"/>
                <w:color w:val="000000"/>
                <w:sz w:val="24"/>
              </w:rPr>
            </w:pPr>
            <w:r>
              <w:rPr>
                <w:rStyle w:val="4"/>
                <w:rFonts w:ascii="Times New Roman" w:hAnsi="Times New Roman" w:eastAsia="黑体"/>
                <w:color w:val="000000"/>
                <w:sz w:val="24"/>
              </w:rPr>
              <w:t>序号</w:t>
            </w:r>
          </w:p>
        </w:tc>
        <w:tc>
          <w:tcPr>
            <w:tcW w:w="1295"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atLeast"/>
              <w:jc w:val="center"/>
              <w:textAlignment w:val="baseline"/>
              <w:rPr>
                <w:rStyle w:val="4"/>
                <w:rFonts w:ascii="Times New Roman" w:hAnsi="Times New Roman" w:eastAsia="黑体"/>
                <w:color w:val="000000"/>
                <w:sz w:val="24"/>
              </w:rPr>
            </w:pPr>
            <w:r>
              <w:rPr>
                <w:rStyle w:val="4"/>
                <w:rFonts w:ascii="Times New Roman" w:hAnsi="Times New Roman" w:eastAsia="黑体"/>
                <w:color w:val="000000"/>
                <w:sz w:val="24"/>
              </w:rPr>
              <w:t>失信行为</w:t>
            </w:r>
          </w:p>
          <w:p>
            <w:pPr>
              <w:adjustRightInd w:val="0"/>
              <w:snapToGrid w:val="0"/>
              <w:spacing w:line="240" w:lineRule="atLeast"/>
              <w:jc w:val="center"/>
              <w:textAlignment w:val="baseline"/>
              <w:rPr>
                <w:rStyle w:val="4"/>
                <w:rFonts w:ascii="Times New Roman" w:hAnsi="Times New Roman" w:eastAsia="黑体"/>
                <w:color w:val="000000"/>
                <w:sz w:val="24"/>
              </w:rPr>
            </w:pPr>
            <w:r>
              <w:rPr>
                <w:rStyle w:val="4"/>
                <w:rFonts w:ascii="Times New Roman" w:hAnsi="Times New Roman" w:eastAsia="黑体"/>
                <w:color w:val="000000"/>
                <w:sz w:val="24"/>
              </w:rPr>
              <w:t>评标专家</w:t>
            </w:r>
          </w:p>
        </w:tc>
        <w:tc>
          <w:tcPr>
            <w:tcW w:w="2678"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atLeast"/>
              <w:jc w:val="center"/>
              <w:textAlignment w:val="baseline"/>
              <w:rPr>
                <w:rStyle w:val="4"/>
                <w:rFonts w:ascii="Times New Roman" w:hAnsi="Times New Roman" w:eastAsia="黑体"/>
                <w:color w:val="000000"/>
                <w:sz w:val="24"/>
              </w:rPr>
            </w:pPr>
            <w:r>
              <w:rPr>
                <w:rStyle w:val="4"/>
                <w:rFonts w:ascii="Times New Roman" w:hAnsi="Times New Roman" w:eastAsia="黑体"/>
                <w:color w:val="000000"/>
                <w:sz w:val="24"/>
              </w:rPr>
              <w:t>身份证号码</w:t>
            </w:r>
          </w:p>
        </w:tc>
        <w:tc>
          <w:tcPr>
            <w:tcW w:w="10227"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atLeast"/>
              <w:jc w:val="center"/>
              <w:textAlignment w:val="baseline"/>
              <w:rPr>
                <w:rStyle w:val="4"/>
                <w:rFonts w:ascii="Times New Roman" w:hAnsi="Times New Roman" w:eastAsia="黑体"/>
                <w:color w:val="000000"/>
                <w:sz w:val="24"/>
              </w:rPr>
            </w:pPr>
            <w:r>
              <w:rPr>
                <w:rStyle w:val="4"/>
                <w:rFonts w:ascii="Times New Roman" w:hAnsi="Times New Roman" w:eastAsia="黑体"/>
                <w:color w:val="000000"/>
                <w:sz w:val="24"/>
              </w:rPr>
              <w:t>失信行为描述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616" w:type="dxa"/>
            <w:tcBorders>
              <w:top w:val="single" w:color="000000" w:sz="4" w:space="0"/>
              <w:left w:val="single" w:color="000000" w:sz="4" w:space="0"/>
              <w:bottom w:val="single" w:color="000000" w:sz="4" w:space="0"/>
              <w:right w:val="single" w:color="000000" w:sz="4" w:space="0"/>
            </w:tcBorders>
            <w:noWrap w:val="0"/>
            <w:tcMar>
              <w:top w:w="0" w:type="dxa"/>
              <w:left w:w="102" w:type="dxa"/>
              <w:bottom w:w="0" w:type="dxa"/>
              <w:right w:w="102" w:type="dxa"/>
            </w:tcMar>
            <w:vAlign w:val="center"/>
          </w:tcPr>
          <w:p>
            <w:pPr>
              <w:jc w:val="center"/>
              <w:rPr>
                <w:rFonts w:ascii="Times New Roman" w:hAnsi="Times New Roman"/>
                <w:color w:val="000000"/>
                <w:sz w:val="24"/>
              </w:rPr>
            </w:pPr>
            <w:r>
              <w:rPr>
                <w:rFonts w:ascii="Times New Roman" w:hAnsi="Times New Roman"/>
                <w:color w:val="000000"/>
                <w:sz w:val="24"/>
              </w:rPr>
              <w:t>1</w:t>
            </w:r>
          </w:p>
        </w:tc>
        <w:tc>
          <w:tcPr>
            <w:tcW w:w="1295" w:type="dxa"/>
            <w:tcBorders>
              <w:top w:val="single" w:color="000000" w:sz="4" w:space="0"/>
              <w:left w:val="single" w:color="000000" w:sz="4" w:space="0"/>
              <w:bottom w:val="single" w:color="000000" w:sz="4" w:space="0"/>
              <w:right w:val="single" w:color="000000" w:sz="4" w:space="0"/>
            </w:tcBorders>
            <w:noWrap w:val="0"/>
            <w:tcMar>
              <w:top w:w="0" w:type="dxa"/>
              <w:left w:w="102" w:type="dxa"/>
              <w:bottom w:w="0" w:type="dxa"/>
              <w:right w:w="102" w:type="dxa"/>
            </w:tcMar>
            <w:vAlign w:val="center"/>
          </w:tcPr>
          <w:p>
            <w:pPr>
              <w:widowControl/>
              <w:adjustRightInd w:val="0"/>
              <w:snapToGrid w:val="0"/>
              <w:jc w:val="center"/>
              <w:textAlignment w:val="baseline"/>
              <w:rPr>
                <w:rFonts w:ascii="Times New Roman" w:hAnsi="Times New Roman"/>
                <w:color w:val="000000"/>
                <w:kern w:val="0"/>
                <w:sz w:val="24"/>
              </w:rPr>
            </w:pPr>
            <w:r>
              <w:rPr>
                <w:rFonts w:ascii="Times New Roman" w:hAnsi="Times New Roman"/>
                <w:color w:val="000000"/>
                <w:kern w:val="0"/>
                <w:sz w:val="24"/>
              </w:rPr>
              <w:t>徐世良</w:t>
            </w:r>
          </w:p>
        </w:tc>
        <w:tc>
          <w:tcPr>
            <w:tcW w:w="267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baseline"/>
              <w:rPr>
                <w:rFonts w:ascii="Times New Roman" w:hAnsi="Times New Roman"/>
                <w:color w:val="000000"/>
                <w:kern w:val="0"/>
                <w:sz w:val="24"/>
              </w:rPr>
            </w:pPr>
            <w:r>
              <w:rPr>
                <w:rFonts w:ascii="Times New Roman" w:hAnsi="Times New Roman"/>
                <w:color w:val="000000"/>
                <w:kern w:val="0"/>
                <w:sz w:val="24"/>
              </w:rPr>
              <w:t>430611195706180010</w:t>
            </w:r>
          </w:p>
        </w:tc>
        <w:tc>
          <w:tcPr>
            <w:tcW w:w="10227" w:type="dxa"/>
            <w:tcBorders>
              <w:top w:val="single" w:color="000000" w:sz="4" w:space="0"/>
              <w:left w:val="single" w:color="000000" w:sz="4" w:space="0"/>
              <w:bottom w:val="single" w:color="000000" w:sz="4" w:space="0"/>
              <w:right w:val="single" w:color="000000" w:sz="4" w:space="0"/>
            </w:tcBorders>
            <w:noWrap w:val="0"/>
            <w:tcMar>
              <w:top w:w="0" w:type="dxa"/>
              <w:left w:w="102" w:type="dxa"/>
              <w:bottom w:w="0" w:type="dxa"/>
              <w:right w:w="102" w:type="dxa"/>
            </w:tcMar>
            <w:vAlign w:val="center"/>
          </w:tcPr>
          <w:p>
            <w:pPr>
              <w:widowControl/>
              <w:adjustRightInd w:val="0"/>
              <w:snapToGrid w:val="0"/>
              <w:ind w:left="21" w:leftChars="10" w:right="21" w:rightChars="10"/>
              <w:textAlignment w:val="baseline"/>
              <w:rPr>
                <w:rFonts w:ascii="Times New Roman" w:hAnsi="Times New Roman"/>
                <w:color w:val="000000"/>
                <w:kern w:val="0"/>
                <w:sz w:val="24"/>
              </w:rPr>
            </w:pPr>
            <w:r>
              <w:rPr>
                <w:rFonts w:ascii="Times New Roman" w:hAnsi="Times New Roman"/>
                <w:color w:val="000000"/>
                <w:kern w:val="0"/>
                <w:sz w:val="24"/>
              </w:rPr>
              <w:t>2017年，徐世良在蒙华铁路拆迁还建安置点配套工程建设项目评标中，不认真履行职责，不按照招标文件规定评分，存在应当回避而不回避行为，对评标结果造成实质影响。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616" w:type="dxa"/>
            <w:tcBorders>
              <w:top w:val="single" w:color="000000" w:sz="4" w:space="0"/>
              <w:left w:val="single" w:color="000000" w:sz="4" w:space="0"/>
              <w:bottom w:val="single" w:color="000000" w:sz="4" w:space="0"/>
              <w:right w:val="single" w:color="000000" w:sz="4" w:space="0"/>
            </w:tcBorders>
            <w:noWrap w:val="0"/>
            <w:tcMar>
              <w:top w:w="0" w:type="dxa"/>
              <w:left w:w="102" w:type="dxa"/>
              <w:bottom w:w="0" w:type="dxa"/>
              <w:right w:w="102" w:type="dxa"/>
            </w:tcMar>
            <w:vAlign w:val="center"/>
          </w:tcPr>
          <w:p>
            <w:pPr>
              <w:jc w:val="center"/>
              <w:rPr>
                <w:rFonts w:ascii="Times New Roman" w:hAnsi="Times New Roman"/>
                <w:color w:val="000000"/>
                <w:sz w:val="24"/>
              </w:rPr>
            </w:pPr>
            <w:r>
              <w:rPr>
                <w:rFonts w:ascii="Times New Roman" w:hAnsi="Times New Roman"/>
                <w:color w:val="000000"/>
                <w:sz w:val="24"/>
              </w:rPr>
              <w:t>2</w:t>
            </w:r>
          </w:p>
        </w:tc>
        <w:tc>
          <w:tcPr>
            <w:tcW w:w="1295" w:type="dxa"/>
            <w:tcBorders>
              <w:top w:val="single" w:color="000000" w:sz="4" w:space="0"/>
              <w:left w:val="single" w:color="000000" w:sz="4" w:space="0"/>
              <w:bottom w:val="single" w:color="000000" w:sz="4" w:space="0"/>
              <w:right w:val="single" w:color="000000" w:sz="4" w:space="0"/>
            </w:tcBorders>
            <w:noWrap w:val="0"/>
            <w:tcMar>
              <w:top w:w="0" w:type="dxa"/>
              <w:left w:w="102" w:type="dxa"/>
              <w:bottom w:w="0" w:type="dxa"/>
              <w:right w:w="102" w:type="dxa"/>
            </w:tcMar>
            <w:vAlign w:val="center"/>
          </w:tcPr>
          <w:p>
            <w:pPr>
              <w:widowControl/>
              <w:adjustRightInd w:val="0"/>
              <w:snapToGrid w:val="0"/>
              <w:jc w:val="center"/>
              <w:textAlignment w:val="baseline"/>
              <w:rPr>
                <w:rFonts w:ascii="Times New Roman" w:hAnsi="Times New Roman"/>
                <w:color w:val="000000"/>
                <w:kern w:val="0"/>
                <w:sz w:val="24"/>
              </w:rPr>
            </w:pPr>
            <w:r>
              <w:rPr>
                <w:rFonts w:ascii="Times New Roman" w:hAnsi="Times New Roman"/>
                <w:color w:val="000000"/>
                <w:kern w:val="0"/>
                <w:sz w:val="24"/>
              </w:rPr>
              <w:t>陈  强</w:t>
            </w:r>
          </w:p>
        </w:tc>
        <w:tc>
          <w:tcPr>
            <w:tcW w:w="267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ind w:left="21" w:leftChars="10" w:right="21" w:rightChars="10"/>
              <w:jc w:val="center"/>
              <w:textAlignment w:val="baseline"/>
              <w:rPr>
                <w:rFonts w:ascii="Times New Roman" w:hAnsi="Times New Roman"/>
                <w:color w:val="000000"/>
                <w:kern w:val="0"/>
                <w:sz w:val="24"/>
              </w:rPr>
            </w:pPr>
            <w:r>
              <w:rPr>
                <w:rFonts w:ascii="Times New Roman" w:hAnsi="Times New Roman"/>
                <w:color w:val="000000"/>
                <w:kern w:val="0"/>
                <w:sz w:val="24"/>
              </w:rPr>
              <w:t>430203197808286059</w:t>
            </w:r>
          </w:p>
        </w:tc>
        <w:tc>
          <w:tcPr>
            <w:tcW w:w="10227" w:type="dxa"/>
            <w:tcBorders>
              <w:top w:val="single" w:color="000000" w:sz="4" w:space="0"/>
              <w:left w:val="single" w:color="000000" w:sz="4" w:space="0"/>
              <w:bottom w:val="single" w:color="000000" w:sz="4" w:space="0"/>
              <w:right w:val="single" w:color="000000" w:sz="4" w:space="0"/>
            </w:tcBorders>
            <w:noWrap w:val="0"/>
            <w:tcMar>
              <w:top w:w="0" w:type="dxa"/>
              <w:left w:w="102" w:type="dxa"/>
              <w:bottom w:w="0" w:type="dxa"/>
              <w:right w:w="102" w:type="dxa"/>
            </w:tcMar>
            <w:vAlign w:val="center"/>
          </w:tcPr>
          <w:p>
            <w:pPr>
              <w:widowControl/>
              <w:adjustRightInd w:val="0"/>
              <w:snapToGrid w:val="0"/>
              <w:ind w:left="21" w:leftChars="10" w:right="21" w:rightChars="10"/>
              <w:textAlignment w:val="baseline"/>
              <w:rPr>
                <w:rFonts w:ascii="Times New Roman" w:hAnsi="Times New Roman"/>
                <w:color w:val="000000"/>
                <w:kern w:val="0"/>
                <w:sz w:val="24"/>
              </w:rPr>
            </w:pPr>
            <w:r>
              <w:rPr>
                <w:rFonts w:ascii="Times New Roman" w:hAnsi="Times New Roman"/>
                <w:color w:val="000000"/>
                <w:kern w:val="0"/>
                <w:sz w:val="24"/>
              </w:rPr>
              <w:t>2020年，陈强在时代馨园项目边坡支护工程施工项目评标中，未完成正常评标工作早退，严重影响评标进程。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616" w:type="dxa"/>
            <w:tcBorders>
              <w:top w:val="single" w:color="000000" w:sz="4" w:space="0"/>
              <w:left w:val="single" w:color="000000" w:sz="4" w:space="0"/>
              <w:bottom w:val="single" w:color="000000" w:sz="4" w:space="0"/>
              <w:right w:val="single" w:color="000000" w:sz="4" w:space="0"/>
            </w:tcBorders>
            <w:noWrap w:val="0"/>
            <w:tcMar>
              <w:top w:w="0" w:type="dxa"/>
              <w:left w:w="102" w:type="dxa"/>
              <w:bottom w:w="0" w:type="dxa"/>
              <w:right w:w="102" w:type="dxa"/>
            </w:tcMar>
            <w:vAlign w:val="center"/>
          </w:tcPr>
          <w:p>
            <w:pPr>
              <w:jc w:val="center"/>
              <w:rPr>
                <w:rFonts w:ascii="Times New Roman" w:hAnsi="Times New Roman"/>
                <w:color w:val="000000"/>
                <w:sz w:val="24"/>
              </w:rPr>
            </w:pPr>
            <w:r>
              <w:rPr>
                <w:rFonts w:ascii="Times New Roman" w:hAnsi="Times New Roman"/>
                <w:color w:val="000000"/>
                <w:sz w:val="24"/>
              </w:rPr>
              <w:t>3</w:t>
            </w:r>
          </w:p>
        </w:tc>
        <w:tc>
          <w:tcPr>
            <w:tcW w:w="1295" w:type="dxa"/>
            <w:tcBorders>
              <w:top w:val="single" w:color="000000" w:sz="4" w:space="0"/>
              <w:left w:val="single" w:color="000000" w:sz="4" w:space="0"/>
              <w:bottom w:val="single" w:color="000000" w:sz="4" w:space="0"/>
              <w:right w:val="single" w:color="000000" w:sz="4" w:space="0"/>
            </w:tcBorders>
            <w:noWrap w:val="0"/>
            <w:tcMar>
              <w:top w:w="0" w:type="dxa"/>
              <w:left w:w="102" w:type="dxa"/>
              <w:bottom w:w="0" w:type="dxa"/>
              <w:right w:w="102" w:type="dxa"/>
            </w:tcMar>
            <w:vAlign w:val="center"/>
          </w:tcPr>
          <w:p>
            <w:pPr>
              <w:widowControl/>
              <w:adjustRightInd w:val="0"/>
              <w:snapToGrid w:val="0"/>
              <w:ind w:left="21" w:leftChars="10" w:right="21" w:rightChars="10"/>
              <w:jc w:val="center"/>
              <w:textAlignment w:val="center"/>
              <w:rPr>
                <w:rFonts w:ascii="Times New Roman" w:hAnsi="Times New Roman"/>
                <w:color w:val="000000"/>
                <w:kern w:val="0"/>
                <w:sz w:val="24"/>
              </w:rPr>
            </w:pPr>
            <w:r>
              <w:rPr>
                <w:rFonts w:ascii="Times New Roman" w:hAnsi="Times New Roman"/>
                <w:color w:val="000000"/>
                <w:kern w:val="0"/>
                <w:sz w:val="24"/>
              </w:rPr>
              <w:t>邵志刚</w:t>
            </w:r>
          </w:p>
        </w:tc>
        <w:tc>
          <w:tcPr>
            <w:tcW w:w="267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ind w:left="21" w:leftChars="10" w:right="21" w:rightChars="10"/>
              <w:jc w:val="center"/>
              <w:textAlignment w:val="center"/>
              <w:rPr>
                <w:rFonts w:ascii="Times New Roman" w:hAnsi="Times New Roman"/>
                <w:color w:val="000000"/>
                <w:kern w:val="0"/>
                <w:sz w:val="24"/>
              </w:rPr>
            </w:pPr>
            <w:r>
              <w:rPr>
                <w:rFonts w:ascii="Times New Roman" w:hAnsi="Times New Roman"/>
                <w:color w:val="000000"/>
                <w:kern w:val="0"/>
                <w:sz w:val="24"/>
              </w:rPr>
              <w:t>430725196508280019</w:t>
            </w:r>
          </w:p>
        </w:tc>
        <w:tc>
          <w:tcPr>
            <w:tcW w:w="10227" w:type="dxa"/>
            <w:tcBorders>
              <w:top w:val="single" w:color="000000" w:sz="4" w:space="0"/>
              <w:left w:val="single" w:color="000000" w:sz="4" w:space="0"/>
              <w:bottom w:val="single" w:color="000000" w:sz="4" w:space="0"/>
              <w:right w:val="single" w:color="000000" w:sz="4" w:space="0"/>
            </w:tcBorders>
            <w:noWrap w:val="0"/>
            <w:tcMar>
              <w:top w:w="0" w:type="dxa"/>
              <w:left w:w="102" w:type="dxa"/>
              <w:bottom w:w="0" w:type="dxa"/>
              <w:right w:w="102" w:type="dxa"/>
            </w:tcMar>
            <w:vAlign w:val="center"/>
          </w:tcPr>
          <w:p>
            <w:pPr>
              <w:widowControl/>
              <w:adjustRightInd w:val="0"/>
              <w:snapToGrid w:val="0"/>
              <w:ind w:left="21" w:leftChars="10" w:right="21" w:rightChars="10"/>
              <w:jc w:val="left"/>
              <w:textAlignment w:val="center"/>
              <w:rPr>
                <w:rFonts w:ascii="Times New Roman" w:hAnsi="Times New Roman"/>
                <w:color w:val="000000"/>
                <w:kern w:val="0"/>
                <w:sz w:val="24"/>
              </w:rPr>
            </w:pPr>
            <w:r>
              <w:rPr>
                <w:rFonts w:ascii="Times New Roman" w:hAnsi="Times New Roman"/>
                <w:color w:val="000000"/>
                <w:kern w:val="0"/>
                <w:sz w:val="24"/>
              </w:rPr>
              <w:t>2017至2018年，邵志刚在石门县2018年度中央财政农田水利建设、桃源县戈尔潭农村饮水安全巩固提升工程（管网部分）建设等项目评标中，多次与某投标人存在利害关系而未主动回避。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jc w:val="center"/>
        </w:trPr>
        <w:tc>
          <w:tcPr>
            <w:tcW w:w="616" w:type="dxa"/>
            <w:noWrap w:val="0"/>
            <w:tcMar>
              <w:top w:w="0" w:type="dxa"/>
              <w:left w:w="102" w:type="dxa"/>
              <w:bottom w:w="0" w:type="dxa"/>
              <w:right w:w="102" w:type="dxa"/>
            </w:tcMar>
            <w:vAlign w:val="center"/>
          </w:tcPr>
          <w:p>
            <w:pPr>
              <w:jc w:val="center"/>
              <w:rPr>
                <w:rFonts w:ascii="Times New Roman" w:hAnsi="Times New Roman"/>
                <w:color w:val="000000"/>
                <w:sz w:val="24"/>
              </w:rPr>
            </w:pPr>
            <w:r>
              <w:rPr>
                <w:rFonts w:ascii="Times New Roman" w:hAnsi="Times New Roman"/>
                <w:color w:val="000000"/>
                <w:sz w:val="24"/>
              </w:rPr>
              <w:t>4</w:t>
            </w:r>
          </w:p>
        </w:tc>
        <w:tc>
          <w:tcPr>
            <w:tcW w:w="1295" w:type="dxa"/>
            <w:noWrap w:val="0"/>
            <w:tcMar>
              <w:top w:w="0" w:type="dxa"/>
              <w:left w:w="102" w:type="dxa"/>
              <w:bottom w:w="0" w:type="dxa"/>
              <w:right w:w="102" w:type="dxa"/>
            </w:tcMar>
            <w:vAlign w:val="center"/>
          </w:tcPr>
          <w:p>
            <w:pPr>
              <w:widowControl/>
              <w:adjustRightInd w:val="0"/>
              <w:snapToGrid w:val="0"/>
              <w:ind w:left="21" w:leftChars="10" w:right="21" w:rightChars="10"/>
              <w:jc w:val="center"/>
              <w:textAlignment w:val="center"/>
              <w:rPr>
                <w:rFonts w:ascii="Times New Roman" w:hAnsi="Times New Roman"/>
                <w:color w:val="000000"/>
                <w:kern w:val="0"/>
                <w:sz w:val="24"/>
              </w:rPr>
            </w:pPr>
            <w:r>
              <w:rPr>
                <w:rFonts w:ascii="Times New Roman" w:hAnsi="Times New Roman"/>
                <w:color w:val="000000"/>
                <w:kern w:val="0"/>
                <w:sz w:val="24"/>
              </w:rPr>
              <w:t>刘小静</w:t>
            </w:r>
          </w:p>
        </w:tc>
        <w:tc>
          <w:tcPr>
            <w:tcW w:w="2678" w:type="dxa"/>
            <w:noWrap w:val="0"/>
            <w:vAlign w:val="center"/>
          </w:tcPr>
          <w:p>
            <w:pPr>
              <w:widowControl/>
              <w:adjustRightInd w:val="0"/>
              <w:snapToGrid w:val="0"/>
              <w:ind w:left="21" w:leftChars="10" w:right="21" w:rightChars="10"/>
              <w:jc w:val="center"/>
              <w:textAlignment w:val="center"/>
              <w:rPr>
                <w:rFonts w:ascii="Times New Roman" w:hAnsi="Times New Roman"/>
                <w:color w:val="000000"/>
                <w:kern w:val="0"/>
                <w:sz w:val="24"/>
              </w:rPr>
            </w:pPr>
            <w:r>
              <w:rPr>
                <w:rFonts w:ascii="Times New Roman" w:hAnsi="Times New Roman"/>
                <w:color w:val="000000"/>
                <w:kern w:val="0"/>
                <w:sz w:val="24"/>
              </w:rPr>
              <w:t>432426196311243822</w:t>
            </w:r>
          </w:p>
        </w:tc>
        <w:tc>
          <w:tcPr>
            <w:tcW w:w="10227" w:type="dxa"/>
            <w:noWrap w:val="0"/>
            <w:tcMar>
              <w:top w:w="0" w:type="dxa"/>
              <w:left w:w="102" w:type="dxa"/>
              <w:bottom w:w="0" w:type="dxa"/>
              <w:right w:w="102" w:type="dxa"/>
            </w:tcMar>
            <w:vAlign w:val="center"/>
          </w:tcPr>
          <w:p>
            <w:pPr>
              <w:widowControl/>
              <w:adjustRightInd w:val="0"/>
              <w:snapToGrid w:val="0"/>
              <w:ind w:left="21" w:leftChars="10" w:right="21" w:rightChars="10"/>
              <w:jc w:val="left"/>
              <w:textAlignment w:val="center"/>
              <w:rPr>
                <w:rFonts w:ascii="Times New Roman" w:hAnsi="Times New Roman"/>
                <w:color w:val="000000"/>
                <w:kern w:val="0"/>
                <w:sz w:val="24"/>
              </w:rPr>
            </w:pPr>
            <w:r>
              <w:rPr>
                <w:rFonts w:ascii="Times New Roman" w:hAnsi="Times New Roman"/>
                <w:color w:val="000000"/>
                <w:kern w:val="0"/>
                <w:sz w:val="24"/>
              </w:rPr>
              <w:t>2017至2018年，刘小静在临澧县2018年度中央财政小型农田水利项目县建设勘测设计项目评标中，与某投标人存在利害关系而未主动回避；在澧县中型泵站更新改造工程初设及施工图勘测设计等项目评标中，多次与中标人存在利害关系而未主动回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jc w:val="center"/>
        </w:trPr>
        <w:tc>
          <w:tcPr>
            <w:tcW w:w="616" w:type="dxa"/>
            <w:noWrap w:val="0"/>
            <w:tcMar>
              <w:top w:w="0" w:type="dxa"/>
              <w:left w:w="102" w:type="dxa"/>
              <w:bottom w:w="0" w:type="dxa"/>
              <w:right w:w="102" w:type="dxa"/>
            </w:tcMar>
            <w:vAlign w:val="center"/>
          </w:tcPr>
          <w:p>
            <w:pPr>
              <w:jc w:val="center"/>
              <w:rPr>
                <w:rFonts w:ascii="Times New Roman" w:hAnsi="Times New Roman"/>
                <w:color w:val="000000"/>
                <w:sz w:val="24"/>
              </w:rPr>
            </w:pPr>
            <w:r>
              <w:rPr>
                <w:rFonts w:ascii="Times New Roman" w:hAnsi="Times New Roman"/>
                <w:color w:val="000000"/>
                <w:sz w:val="24"/>
              </w:rPr>
              <w:t>5</w:t>
            </w:r>
          </w:p>
        </w:tc>
        <w:tc>
          <w:tcPr>
            <w:tcW w:w="1295" w:type="dxa"/>
            <w:noWrap w:val="0"/>
            <w:tcMar>
              <w:top w:w="0" w:type="dxa"/>
              <w:left w:w="102" w:type="dxa"/>
              <w:bottom w:w="0" w:type="dxa"/>
              <w:right w:w="102" w:type="dxa"/>
            </w:tcMar>
            <w:vAlign w:val="center"/>
          </w:tcPr>
          <w:p>
            <w:pPr>
              <w:widowControl/>
              <w:adjustRightInd w:val="0"/>
              <w:snapToGrid w:val="0"/>
              <w:ind w:left="21" w:leftChars="10" w:right="21" w:rightChars="10"/>
              <w:jc w:val="center"/>
              <w:textAlignment w:val="center"/>
              <w:rPr>
                <w:rFonts w:ascii="Times New Roman" w:hAnsi="Times New Roman"/>
                <w:color w:val="000000"/>
                <w:kern w:val="0"/>
                <w:sz w:val="24"/>
              </w:rPr>
            </w:pPr>
            <w:r>
              <w:rPr>
                <w:rFonts w:ascii="Times New Roman" w:hAnsi="Times New Roman"/>
                <w:color w:val="000000"/>
                <w:kern w:val="0"/>
                <w:sz w:val="24"/>
              </w:rPr>
              <w:t>刘清华</w:t>
            </w:r>
          </w:p>
        </w:tc>
        <w:tc>
          <w:tcPr>
            <w:tcW w:w="2678" w:type="dxa"/>
            <w:noWrap w:val="0"/>
            <w:vAlign w:val="center"/>
          </w:tcPr>
          <w:p>
            <w:pPr>
              <w:widowControl/>
              <w:adjustRightInd w:val="0"/>
              <w:snapToGrid w:val="0"/>
              <w:ind w:left="21" w:leftChars="10" w:right="21" w:rightChars="10"/>
              <w:jc w:val="center"/>
              <w:textAlignment w:val="center"/>
              <w:rPr>
                <w:rFonts w:ascii="Times New Roman" w:hAnsi="Times New Roman"/>
                <w:color w:val="000000"/>
                <w:kern w:val="0"/>
                <w:sz w:val="24"/>
              </w:rPr>
            </w:pPr>
            <w:r>
              <w:rPr>
                <w:rFonts w:ascii="Times New Roman" w:hAnsi="Times New Roman"/>
                <w:color w:val="000000"/>
                <w:kern w:val="0"/>
                <w:sz w:val="24"/>
              </w:rPr>
              <w:t>432424196505070031</w:t>
            </w:r>
          </w:p>
        </w:tc>
        <w:tc>
          <w:tcPr>
            <w:tcW w:w="10227" w:type="dxa"/>
            <w:noWrap w:val="0"/>
            <w:tcMar>
              <w:top w:w="0" w:type="dxa"/>
              <w:left w:w="102" w:type="dxa"/>
              <w:bottom w:w="0" w:type="dxa"/>
              <w:right w:w="102" w:type="dxa"/>
            </w:tcMar>
            <w:vAlign w:val="center"/>
          </w:tcPr>
          <w:p>
            <w:pPr>
              <w:widowControl/>
              <w:adjustRightInd w:val="0"/>
              <w:snapToGrid w:val="0"/>
              <w:ind w:left="21" w:leftChars="10" w:right="21" w:rightChars="10"/>
              <w:jc w:val="left"/>
              <w:textAlignment w:val="center"/>
              <w:rPr>
                <w:rFonts w:ascii="Times New Roman" w:hAnsi="Times New Roman"/>
                <w:color w:val="000000"/>
                <w:kern w:val="0"/>
                <w:sz w:val="24"/>
              </w:rPr>
            </w:pPr>
            <w:r>
              <w:rPr>
                <w:rFonts w:ascii="Times New Roman" w:hAnsi="Times New Roman"/>
                <w:color w:val="000000"/>
                <w:kern w:val="0"/>
                <w:sz w:val="24"/>
              </w:rPr>
              <w:t>2017至2019年，刘清华在澧县2017年度洞庭湖沟渠疏浚省级奖补资金项目施工等项目评标中，多次与某投标人存在利害关系而未主动回避；在湖南省津市市2017年四水治理项目施工及施工监理等项目评标中，多次与中标人存在利害关系而未主动回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616" w:type="dxa"/>
            <w:noWrap w:val="0"/>
            <w:tcMar>
              <w:top w:w="0" w:type="dxa"/>
              <w:left w:w="102" w:type="dxa"/>
              <w:bottom w:w="0" w:type="dxa"/>
              <w:right w:w="102" w:type="dxa"/>
            </w:tcMar>
            <w:vAlign w:val="center"/>
          </w:tcPr>
          <w:p>
            <w:pPr>
              <w:jc w:val="center"/>
              <w:rPr>
                <w:rFonts w:ascii="Times New Roman" w:hAnsi="Times New Roman"/>
                <w:color w:val="000000"/>
                <w:sz w:val="24"/>
              </w:rPr>
            </w:pPr>
            <w:r>
              <w:rPr>
                <w:rFonts w:ascii="Times New Roman" w:hAnsi="Times New Roman"/>
                <w:color w:val="000000"/>
                <w:sz w:val="24"/>
              </w:rPr>
              <w:t>6</w:t>
            </w:r>
          </w:p>
        </w:tc>
        <w:tc>
          <w:tcPr>
            <w:tcW w:w="1295" w:type="dxa"/>
            <w:noWrap w:val="0"/>
            <w:tcMar>
              <w:top w:w="0" w:type="dxa"/>
              <w:left w:w="102" w:type="dxa"/>
              <w:bottom w:w="0" w:type="dxa"/>
              <w:right w:w="102" w:type="dxa"/>
            </w:tcMar>
            <w:vAlign w:val="center"/>
          </w:tcPr>
          <w:p>
            <w:pPr>
              <w:widowControl/>
              <w:adjustRightInd w:val="0"/>
              <w:snapToGrid w:val="0"/>
              <w:ind w:left="21" w:leftChars="10" w:right="21" w:rightChars="10"/>
              <w:jc w:val="center"/>
              <w:textAlignment w:val="center"/>
              <w:rPr>
                <w:rFonts w:ascii="Times New Roman" w:hAnsi="Times New Roman"/>
                <w:color w:val="000000"/>
                <w:kern w:val="0"/>
                <w:sz w:val="24"/>
              </w:rPr>
            </w:pPr>
            <w:r>
              <w:rPr>
                <w:rFonts w:ascii="Times New Roman" w:hAnsi="Times New Roman"/>
                <w:color w:val="000000"/>
                <w:kern w:val="0"/>
                <w:sz w:val="24"/>
              </w:rPr>
              <w:t>黄志勇</w:t>
            </w:r>
          </w:p>
        </w:tc>
        <w:tc>
          <w:tcPr>
            <w:tcW w:w="2678" w:type="dxa"/>
            <w:noWrap w:val="0"/>
            <w:vAlign w:val="center"/>
          </w:tcPr>
          <w:p>
            <w:pPr>
              <w:widowControl/>
              <w:adjustRightInd w:val="0"/>
              <w:snapToGrid w:val="0"/>
              <w:ind w:left="21" w:leftChars="10" w:right="21" w:rightChars="10"/>
              <w:jc w:val="center"/>
              <w:textAlignment w:val="center"/>
              <w:rPr>
                <w:rFonts w:ascii="Times New Roman" w:hAnsi="Times New Roman"/>
                <w:color w:val="000000"/>
                <w:kern w:val="0"/>
                <w:sz w:val="24"/>
              </w:rPr>
            </w:pPr>
            <w:r>
              <w:rPr>
                <w:rFonts w:ascii="Times New Roman" w:hAnsi="Times New Roman"/>
                <w:color w:val="000000"/>
                <w:kern w:val="0"/>
                <w:sz w:val="24"/>
              </w:rPr>
              <w:t>432423196401040093</w:t>
            </w:r>
          </w:p>
        </w:tc>
        <w:tc>
          <w:tcPr>
            <w:tcW w:w="10227" w:type="dxa"/>
            <w:noWrap w:val="0"/>
            <w:tcMar>
              <w:top w:w="0" w:type="dxa"/>
              <w:left w:w="102" w:type="dxa"/>
              <w:bottom w:w="0" w:type="dxa"/>
              <w:right w:w="102" w:type="dxa"/>
            </w:tcMar>
            <w:vAlign w:val="center"/>
          </w:tcPr>
          <w:p>
            <w:pPr>
              <w:widowControl/>
              <w:adjustRightInd w:val="0"/>
              <w:snapToGrid w:val="0"/>
              <w:ind w:left="21" w:leftChars="10" w:right="21" w:rightChars="10"/>
              <w:jc w:val="left"/>
              <w:textAlignment w:val="center"/>
              <w:rPr>
                <w:rFonts w:ascii="Times New Roman" w:hAnsi="Times New Roman"/>
                <w:color w:val="000000"/>
                <w:kern w:val="0"/>
                <w:sz w:val="24"/>
              </w:rPr>
            </w:pPr>
            <w:r>
              <w:rPr>
                <w:rFonts w:ascii="Times New Roman" w:hAnsi="Times New Roman"/>
                <w:color w:val="000000"/>
                <w:kern w:val="0"/>
                <w:sz w:val="24"/>
              </w:rPr>
              <w:t>2017至2018年，黄志勇在鼎城区2017年农村饮水安全巩固提升工程建设项目施工及施工监理等项目评标中，多次与中标人存在利害关系而未主动回避</w:t>
            </w:r>
            <w:r>
              <w:rPr>
                <w:rFonts w:hint="eastAsia" w:ascii="Times New Roman" w:hAnsi="Times New Roman"/>
                <w:color w:val="000000"/>
                <w:kern w:val="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616" w:type="dxa"/>
            <w:noWrap w:val="0"/>
            <w:tcMar>
              <w:top w:w="0" w:type="dxa"/>
              <w:left w:w="102" w:type="dxa"/>
              <w:bottom w:w="0" w:type="dxa"/>
              <w:right w:w="102" w:type="dxa"/>
            </w:tcMar>
            <w:vAlign w:val="center"/>
          </w:tcPr>
          <w:p>
            <w:pPr>
              <w:jc w:val="center"/>
              <w:rPr>
                <w:rFonts w:ascii="Times New Roman" w:hAnsi="Times New Roman"/>
                <w:color w:val="000000"/>
                <w:sz w:val="24"/>
              </w:rPr>
            </w:pPr>
            <w:r>
              <w:rPr>
                <w:rFonts w:ascii="Times New Roman" w:hAnsi="Times New Roman"/>
                <w:color w:val="000000"/>
                <w:sz w:val="24"/>
              </w:rPr>
              <w:t>7</w:t>
            </w:r>
          </w:p>
        </w:tc>
        <w:tc>
          <w:tcPr>
            <w:tcW w:w="1295" w:type="dxa"/>
            <w:noWrap w:val="0"/>
            <w:tcMar>
              <w:top w:w="0" w:type="dxa"/>
              <w:left w:w="102" w:type="dxa"/>
              <w:bottom w:w="0" w:type="dxa"/>
              <w:right w:w="102" w:type="dxa"/>
            </w:tcMar>
            <w:vAlign w:val="center"/>
          </w:tcPr>
          <w:p>
            <w:pPr>
              <w:widowControl/>
              <w:adjustRightInd w:val="0"/>
              <w:snapToGrid w:val="0"/>
              <w:ind w:left="21" w:leftChars="10" w:right="21" w:rightChars="10"/>
              <w:jc w:val="center"/>
              <w:textAlignment w:val="center"/>
              <w:rPr>
                <w:rFonts w:ascii="Times New Roman" w:hAnsi="Times New Roman"/>
                <w:color w:val="000000"/>
                <w:kern w:val="0"/>
                <w:sz w:val="24"/>
              </w:rPr>
            </w:pPr>
            <w:r>
              <w:rPr>
                <w:rFonts w:ascii="Times New Roman" w:hAnsi="Times New Roman"/>
                <w:color w:val="000000"/>
                <w:kern w:val="0"/>
                <w:sz w:val="24"/>
              </w:rPr>
              <w:t>胡立志</w:t>
            </w:r>
          </w:p>
        </w:tc>
        <w:tc>
          <w:tcPr>
            <w:tcW w:w="2678" w:type="dxa"/>
            <w:noWrap w:val="0"/>
            <w:vAlign w:val="center"/>
          </w:tcPr>
          <w:p>
            <w:pPr>
              <w:widowControl/>
              <w:adjustRightInd w:val="0"/>
              <w:snapToGrid w:val="0"/>
              <w:ind w:left="21" w:leftChars="10" w:right="21" w:rightChars="10"/>
              <w:jc w:val="center"/>
              <w:textAlignment w:val="center"/>
              <w:rPr>
                <w:rFonts w:ascii="Times New Roman" w:hAnsi="Times New Roman"/>
                <w:color w:val="000000"/>
                <w:kern w:val="0"/>
                <w:sz w:val="24"/>
              </w:rPr>
            </w:pPr>
            <w:r>
              <w:rPr>
                <w:rFonts w:ascii="Times New Roman" w:hAnsi="Times New Roman"/>
                <w:color w:val="000000"/>
                <w:kern w:val="0"/>
                <w:sz w:val="24"/>
              </w:rPr>
              <w:t>320106196904090834</w:t>
            </w:r>
          </w:p>
        </w:tc>
        <w:tc>
          <w:tcPr>
            <w:tcW w:w="10227" w:type="dxa"/>
            <w:noWrap w:val="0"/>
            <w:tcMar>
              <w:top w:w="0" w:type="dxa"/>
              <w:left w:w="102" w:type="dxa"/>
              <w:bottom w:w="0" w:type="dxa"/>
              <w:right w:w="102" w:type="dxa"/>
            </w:tcMar>
            <w:vAlign w:val="center"/>
          </w:tcPr>
          <w:p>
            <w:pPr>
              <w:widowControl/>
              <w:adjustRightInd w:val="0"/>
              <w:snapToGrid w:val="0"/>
              <w:ind w:left="21" w:leftChars="10" w:right="21" w:rightChars="10"/>
              <w:jc w:val="left"/>
              <w:textAlignment w:val="center"/>
              <w:rPr>
                <w:rFonts w:ascii="Times New Roman" w:hAnsi="Times New Roman"/>
                <w:color w:val="000000"/>
                <w:kern w:val="0"/>
                <w:sz w:val="24"/>
              </w:rPr>
            </w:pPr>
            <w:r>
              <w:rPr>
                <w:rFonts w:ascii="Times New Roman" w:hAnsi="Times New Roman"/>
                <w:color w:val="000000"/>
                <w:kern w:val="0"/>
                <w:sz w:val="24"/>
              </w:rPr>
              <w:t>2017至2019年，胡立志在湖南省黄石灌区2017年度续建配套与节水改造工程施工及施工监理等项目评标中，多次与中标人存在利害关系而未主动回避。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616" w:type="dxa"/>
            <w:noWrap w:val="0"/>
            <w:tcMar>
              <w:top w:w="0" w:type="dxa"/>
              <w:left w:w="102" w:type="dxa"/>
              <w:bottom w:w="0" w:type="dxa"/>
              <w:right w:w="102" w:type="dxa"/>
            </w:tcMar>
            <w:vAlign w:val="center"/>
          </w:tcPr>
          <w:p>
            <w:pPr>
              <w:jc w:val="center"/>
              <w:rPr>
                <w:rFonts w:ascii="Times New Roman" w:hAnsi="Times New Roman"/>
                <w:color w:val="000000"/>
                <w:sz w:val="24"/>
              </w:rPr>
            </w:pPr>
            <w:r>
              <w:rPr>
                <w:rFonts w:ascii="Times New Roman" w:hAnsi="Times New Roman"/>
                <w:color w:val="000000"/>
                <w:sz w:val="24"/>
              </w:rPr>
              <w:t>8</w:t>
            </w:r>
          </w:p>
        </w:tc>
        <w:tc>
          <w:tcPr>
            <w:tcW w:w="1295" w:type="dxa"/>
            <w:noWrap w:val="0"/>
            <w:tcMar>
              <w:top w:w="0" w:type="dxa"/>
              <w:left w:w="102" w:type="dxa"/>
              <w:bottom w:w="0" w:type="dxa"/>
              <w:right w:w="102" w:type="dxa"/>
            </w:tcMar>
            <w:vAlign w:val="center"/>
          </w:tcPr>
          <w:p>
            <w:pPr>
              <w:widowControl/>
              <w:adjustRightInd w:val="0"/>
              <w:snapToGrid w:val="0"/>
              <w:ind w:left="21" w:leftChars="10" w:right="21" w:rightChars="10"/>
              <w:jc w:val="center"/>
              <w:textAlignment w:val="center"/>
              <w:rPr>
                <w:rFonts w:ascii="Times New Roman" w:hAnsi="Times New Roman"/>
                <w:color w:val="000000"/>
                <w:kern w:val="0"/>
                <w:sz w:val="24"/>
              </w:rPr>
            </w:pPr>
            <w:r>
              <w:rPr>
                <w:rFonts w:ascii="Times New Roman" w:hAnsi="Times New Roman"/>
                <w:color w:val="000000"/>
                <w:kern w:val="0"/>
                <w:sz w:val="24"/>
              </w:rPr>
              <w:t>阙志华</w:t>
            </w:r>
          </w:p>
        </w:tc>
        <w:tc>
          <w:tcPr>
            <w:tcW w:w="2678" w:type="dxa"/>
            <w:noWrap w:val="0"/>
            <w:vAlign w:val="center"/>
          </w:tcPr>
          <w:p>
            <w:pPr>
              <w:widowControl/>
              <w:adjustRightInd w:val="0"/>
              <w:snapToGrid w:val="0"/>
              <w:ind w:left="21" w:leftChars="10" w:right="21" w:rightChars="10"/>
              <w:jc w:val="center"/>
              <w:textAlignment w:val="center"/>
              <w:rPr>
                <w:rFonts w:ascii="Times New Roman" w:hAnsi="Times New Roman"/>
                <w:color w:val="000000"/>
                <w:kern w:val="0"/>
                <w:sz w:val="24"/>
              </w:rPr>
            </w:pPr>
            <w:r>
              <w:rPr>
                <w:rFonts w:ascii="Times New Roman" w:hAnsi="Times New Roman"/>
                <w:color w:val="000000"/>
                <w:kern w:val="0"/>
                <w:sz w:val="24"/>
              </w:rPr>
              <w:t>430722196211220235</w:t>
            </w:r>
          </w:p>
        </w:tc>
        <w:tc>
          <w:tcPr>
            <w:tcW w:w="10227" w:type="dxa"/>
            <w:noWrap w:val="0"/>
            <w:tcMar>
              <w:top w:w="0" w:type="dxa"/>
              <w:left w:w="102" w:type="dxa"/>
              <w:bottom w:w="0" w:type="dxa"/>
              <w:right w:w="102" w:type="dxa"/>
            </w:tcMar>
            <w:vAlign w:val="center"/>
          </w:tcPr>
          <w:p>
            <w:pPr>
              <w:widowControl/>
              <w:adjustRightInd w:val="0"/>
              <w:snapToGrid w:val="0"/>
              <w:ind w:left="21" w:leftChars="10" w:right="21" w:rightChars="10"/>
              <w:jc w:val="left"/>
              <w:textAlignment w:val="center"/>
              <w:rPr>
                <w:rFonts w:ascii="Times New Roman" w:hAnsi="Times New Roman"/>
                <w:color w:val="000000"/>
                <w:kern w:val="0"/>
                <w:sz w:val="24"/>
              </w:rPr>
            </w:pPr>
            <w:r>
              <w:rPr>
                <w:rFonts w:ascii="Times New Roman" w:hAnsi="Times New Roman"/>
                <w:color w:val="000000"/>
                <w:kern w:val="0"/>
                <w:sz w:val="24"/>
              </w:rPr>
              <w:t>2017至2019年，阙志华在湖南省黄石灌区2017年度续建配套与节水改造工程施工及施工监理等项目评标中，多次与中标人存在利害关系而未主动回避。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616" w:type="dxa"/>
            <w:noWrap w:val="0"/>
            <w:tcMar>
              <w:top w:w="0" w:type="dxa"/>
              <w:left w:w="102" w:type="dxa"/>
              <w:bottom w:w="0" w:type="dxa"/>
              <w:right w:w="102" w:type="dxa"/>
            </w:tcMar>
            <w:vAlign w:val="center"/>
          </w:tcPr>
          <w:p>
            <w:pPr>
              <w:jc w:val="center"/>
              <w:rPr>
                <w:rFonts w:ascii="Times New Roman" w:hAnsi="Times New Roman"/>
                <w:color w:val="000000"/>
                <w:sz w:val="24"/>
              </w:rPr>
            </w:pPr>
            <w:r>
              <w:rPr>
                <w:rFonts w:ascii="Times New Roman" w:hAnsi="Times New Roman"/>
                <w:color w:val="000000"/>
                <w:sz w:val="24"/>
              </w:rPr>
              <w:t>9</w:t>
            </w:r>
          </w:p>
        </w:tc>
        <w:tc>
          <w:tcPr>
            <w:tcW w:w="1295" w:type="dxa"/>
            <w:noWrap w:val="0"/>
            <w:tcMar>
              <w:top w:w="0" w:type="dxa"/>
              <w:left w:w="102" w:type="dxa"/>
              <w:bottom w:w="0" w:type="dxa"/>
              <w:right w:w="102" w:type="dxa"/>
            </w:tcMar>
            <w:vAlign w:val="center"/>
          </w:tcPr>
          <w:p>
            <w:pPr>
              <w:widowControl/>
              <w:adjustRightInd w:val="0"/>
              <w:snapToGrid w:val="0"/>
              <w:ind w:left="21" w:leftChars="10" w:right="21" w:rightChars="10"/>
              <w:jc w:val="center"/>
              <w:textAlignment w:val="center"/>
              <w:rPr>
                <w:rFonts w:ascii="Times New Roman" w:hAnsi="Times New Roman"/>
                <w:color w:val="000000"/>
                <w:kern w:val="0"/>
                <w:sz w:val="24"/>
              </w:rPr>
            </w:pPr>
            <w:r>
              <w:rPr>
                <w:rFonts w:ascii="Times New Roman" w:hAnsi="Times New Roman"/>
                <w:color w:val="000000"/>
                <w:kern w:val="0"/>
                <w:sz w:val="24"/>
              </w:rPr>
              <w:t>段  华</w:t>
            </w:r>
          </w:p>
        </w:tc>
        <w:tc>
          <w:tcPr>
            <w:tcW w:w="2678" w:type="dxa"/>
            <w:noWrap w:val="0"/>
            <w:vAlign w:val="center"/>
          </w:tcPr>
          <w:p>
            <w:pPr>
              <w:widowControl/>
              <w:adjustRightInd w:val="0"/>
              <w:snapToGrid w:val="0"/>
              <w:ind w:left="21" w:leftChars="10" w:right="21" w:rightChars="10"/>
              <w:jc w:val="center"/>
              <w:textAlignment w:val="center"/>
              <w:rPr>
                <w:rFonts w:ascii="Times New Roman" w:hAnsi="Times New Roman"/>
                <w:color w:val="000000"/>
                <w:kern w:val="0"/>
                <w:sz w:val="24"/>
              </w:rPr>
            </w:pPr>
            <w:r>
              <w:rPr>
                <w:rFonts w:ascii="Times New Roman" w:hAnsi="Times New Roman"/>
                <w:color w:val="000000"/>
                <w:kern w:val="0"/>
                <w:sz w:val="24"/>
              </w:rPr>
              <w:t>430422196808044418</w:t>
            </w:r>
          </w:p>
        </w:tc>
        <w:tc>
          <w:tcPr>
            <w:tcW w:w="10227" w:type="dxa"/>
            <w:noWrap w:val="0"/>
            <w:tcMar>
              <w:top w:w="0" w:type="dxa"/>
              <w:left w:w="102" w:type="dxa"/>
              <w:bottom w:w="0" w:type="dxa"/>
              <w:right w:w="102" w:type="dxa"/>
            </w:tcMar>
            <w:vAlign w:val="center"/>
          </w:tcPr>
          <w:p>
            <w:pPr>
              <w:widowControl/>
              <w:adjustRightInd w:val="0"/>
              <w:snapToGrid w:val="0"/>
              <w:ind w:left="21" w:leftChars="10" w:right="21" w:rightChars="10"/>
              <w:jc w:val="left"/>
              <w:textAlignment w:val="center"/>
              <w:rPr>
                <w:rFonts w:ascii="Times New Roman" w:hAnsi="Times New Roman"/>
                <w:color w:val="000000"/>
                <w:kern w:val="0"/>
                <w:sz w:val="24"/>
              </w:rPr>
            </w:pPr>
            <w:r>
              <w:rPr>
                <w:rFonts w:ascii="Times New Roman" w:hAnsi="Times New Roman"/>
                <w:color w:val="000000"/>
                <w:kern w:val="0"/>
                <w:sz w:val="24"/>
              </w:rPr>
              <w:t>2019年，段华在耒阳市主要支流治理2019年度项目施工第五标段评标中，存在应当回避而未回避情形，并对评标结果造成实质性影响。</w:t>
            </w:r>
          </w:p>
        </w:tc>
      </w:tr>
    </w:tbl>
    <w:p>
      <w:pPr>
        <w:rPr>
          <w:rFonts w:ascii="Times New Roman" w:hAnsi="Times New Roman"/>
          <w:color w:val="000000"/>
        </w:r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24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2021-08-10T00:35:00Z</dcterms:created>
  <dc:creator>Administrator</dc:creator>
  <cp:lastModifiedBy>易礼</cp:lastModifiedBy>
  <dcterms:modified xsi:type="dcterms:W3CDTF">2021-08-10T00:35:13Z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8D8228E50177446DACCB4264BFE7EF69</vt:lpwstr>
  </property>
</Properties>
</file>