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640"/>
        <w:rPr>
          <w:rFonts w:eastAsia="黑体" w:cs="Times New Roman"/>
        </w:rPr>
      </w:pPr>
      <w:r>
        <w:rPr>
          <w:rFonts w:eastAsia="黑体" w:cs="Times New Roman"/>
        </w:rPr>
        <w:t>附件</w:t>
      </w:r>
    </w:p>
    <w:p>
      <w:pPr>
        <w:jc w:val="center"/>
        <w:rPr>
          <w:rFonts w:eastAsia="方正小标宋_GBK" w:cs="Times New Roman"/>
          <w:sz w:val="36"/>
          <w:szCs w:val="36"/>
        </w:rPr>
      </w:pPr>
      <w:r>
        <w:rPr>
          <w:rFonts w:eastAsia="方正小标宋_GBK" w:cs="Times New Roman"/>
          <w:sz w:val="36"/>
          <w:szCs w:val="36"/>
        </w:rPr>
        <w:t>2021年</w:t>
      </w:r>
      <w:r>
        <w:rPr>
          <w:rFonts w:hint="eastAsia" w:eastAsia="方正小标宋_GBK" w:cs="Times New Roman"/>
          <w:sz w:val="36"/>
          <w:szCs w:val="36"/>
        </w:rPr>
        <w:t>下</w:t>
      </w:r>
      <w:r>
        <w:rPr>
          <w:rFonts w:eastAsia="方正小标宋_GBK" w:cs="Times New Roman"/>
          <w:sz w:val="36"/>
          <w:szCs w:val="36"/>
        </w:rPr>
        <w:t>半年通过专家评审的</w:t>
      </w:r>
    </w:p>
    <w:p>
      <w:pPr>
        <w:jc w:val="center"/>
        <w:rPr>
          <w:rFonts w:eastAsia="方正小标宋_GBK" w:cs="Times New Roman"/>
          <w:sz w:val="36"/>
          <w:szCs w:val="36"/>
        </w:rPr>
      </w:pPr>
      <w:r>
        <w:rPr>
          <w:rFonts w:eastAsia="方正小标宋_GBK" w:cs="Times New Roman"/>
          <w:sz w:val="36"/>
          <w:szCs w:val="36"/>
        </w:rPr>
        <w:t>省级发证矿山生态保护修复方案名单</w:t>
      </w:r>
    </w:p>
    <w:tbl>
      <w:tblPr>
        <w:tblStyle w:val="3"/>
        <w:tblW w:w="5000" w:type="pct"/>
        <w:jc w:val="center"/>
        <w:tblLayout w:type="autofit"/>
        <w:tblCellMar>
          <w:top w:w="0" w:type="dxa"/>
          <w:left w:w="108" w:type="dxa"/>
          <w:bottom w:w="0" w:type="dxa"/>
          <w:right w:w="108" w:type="dxa"/>
        </w:tblCellMar>
      </w:tblPr>
      <w:tblGrid>
        <w:gridCol w:w="816"/>
        <w:gridCol w:w="4254"/>
        <w:gridCol w:w="2267"/>
        <w:gridCol w:w="1185"/>
      </w:tblGrid>
      <w:tr>
        <w:tblPrEx>
          <w:tblCellMar>
            <w:top w:w="0" w:type="dxa"/>
            <w:left w:w="108" w:type="dxa"/>
            <w:bottom w:w="0" w:type="dxa"/>
            <w:right w:w="108" w:type="dxa"/>
          </w:tblCellMar>
        </w:tblPrEx>
        <w:trPr>
          <w:trHeight w:val="705" w:hRule="atLeast"/>
          <w:tblHeader/>
          <w:jc w:val="center"/>
        </w:trPr>
        <w:tc>
          <w:tcPr>
            <w:tcW w:w="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黑体" w:hAnsi="黑体" w:eastAsia="黑体" w:cs="Times New Roman"/>
                <w:sz w:val="24"/>
              </w:rPr>
            </w:pPr>
            <w:r>
              <w:rPr>
                <w:rFonts w:hint="eastAsia" w:ascii="黑体" w:hAnsi="黑体" w:eastAsia="黑体" w:cs="Times New Roman"/>
                <w:sz w:val="24"/>
              </w:rPr>
              <w:t>序号</w:t>
            </w:r>
          </w:p>
        </w:tc>
        <w:tc>
          <w:tcPr>
            <w:tcW w:w="2496" w:type="pct"/>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黑体" w:hAnsi="黑体" w:eastAsia="黑体" w:cs="Times New Roman"/>
                <w:sz w:val="24"/>
              </w:rPr>
            </w:pPr>
            <w:r>
              <w:rPr>
                <w:rFonts w:hint="eastAsia" w:ascii="黑体" w:hAnsi="黑体" w:eastAsia="黑体" w:cs="Times New Roman"/>
                <w:sz w:val="24"/>
              </w:rPr>
              <w:t>报告名称</w:t>
            </w:r>
          </w:p>
        </w:tc>
        <w:tc>
          <w:tcPr>
            <w:tcW w:w="1330" w:type="pct"/>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黑体" w:hAnsi="黑体" w:eastAsia="黑体" w:cs="Times New Roman"/>
                <w:sz w:val="24"/>
              </w:rPr>
            </w:pPr>
            <w:r>
              <w:rPr>
                <w:rFonts w:hint="eastAsia" w:ascii="黑体" w:hAnsi="黑体" w:eastAsia="黑体" w:cs="Times New Roman"/>
                <w:sz w:val="24"/>
              </w:rPr>
              <w:t>编制单位</w:t>
            </w:r>
          </w:p>
        </w:tc>
        <w:tc>
          <w:tcPr>
            <w:tcW w:w="695" w:type="pct"/>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黑体" w:hAnsi="黑体" w:eastAsia="黑体" w:cs="Times New Roman"/>
                <w:sz w:val="24"/>
              </w:rPr>
            </w:pPr>
            <w:r>
              <w:rPr>
                <w:rFonts w:hint="eastAsia" w:ascii="黑体" w:hAnsi="黑体" w:eastAsia="黑体" w:cs="Times New Roman"/>
                <w:sz w:val="24"/>
              </w:rPr>
              <w:t>主审专家</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湖南有色集团湘东钨业有限公司钽铌矿矿山生态保护修复方案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湖南远景勘察设计有限公司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郝玉军</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湖南省祁东县衡阳奇源矿业有限公司王家老屋64-66线铁矿矿山生态保护修复方案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湖南省城乡建设勘测院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何红生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攸县合里矿业有限责任公司何家里铁矿矿山生态保护修复方案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湖南核工业岩土工程勘察设计研究院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文际坤</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湖南黄金股份有限公司沃溪矿区金锑钨矿矿山生态保护修复方案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北京中地大工程勘察设计研究院有限责任公司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湖南省桂阳县大坊矿业公司猫儿岭金矿矿山生态保护修复方案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湖南省煤田地质局第五局勘探队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6</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湖南省蓝山县龙泉矿业有限公司井头锰铁矿矿山生态保护修复方案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湖南省地质勘探院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肖立权</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7</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湖南省永州市零陵区羊轱岭矿区建筑石料用石灰岩矿生态保护修复方案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湖南省有色地质勘查研究院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8</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湖南省慈利县江垭温泉地下热水矿山生态保护修复方案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湖南省地质矿产勘查开发局四0五队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肖立权</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9</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湖南省煤业集团白山坪矿业有限公司白山坪煤矿矿山生态保护修复方案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长沙旭鑫矿业有限公司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姚腾飞</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10</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湖南省中方县天钰矿业有限公司财宝溪锰矿矿山生态保护修复方案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何红生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11</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石门县奇峰矿业有限公司天门垭铁矿矿山生态保护修复方案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肖松春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12</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湖南省煤业集团马田矿业有限公司高泉煤矿矿山生态保护修复方案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肖松春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13</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通道侗族自治县长界矿业有限公司镍矿矿山生态保护修复方案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14</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岳阳市富安矿业有限公司上塘冲银孔山铅锌矿矿山生态保护修复方案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湖南省有色地质勘查研究院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15</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湖南省郴州市苏仙区顺源矿业有限公司金源有色金属矿矿山生态保护修复方案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长沙安环技术咨询服务有限公司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谌宏伟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16</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湖南黑金时代牛马司矿业有限公司水井头煤矿矿山生态保护修复方案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湖南坤元地质资源环保科技产业有限公司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17</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湖南黑金时代牛马司矿业有限公司铁箕山煤矿矿山生态保护修复方案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湖南坤元地质资源环保科技产业有限公司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18</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湖南省涟源市龙塘镇金鸡煤矿矿山生态保护修复方案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湖南核工业岩土工程勘察设计研究院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19</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湖南省煤业集团兴源矿业有限公司伍家冲煤矿矿山生态保护修复方案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蒋年生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20</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湖南省宜章县赤石铅锌矿矿山生态保护修复方案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湖南博银勘察设计有限公司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蒋年生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21</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湖南省永兴县红星煤炭有限公司大村井矿矿山生态保护修复方案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湖南省煤炭地质勘查院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周光余</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22</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湖南省涟源市杨梅山煤业有限公司杨梅山煤矿矿山生态保护修复方案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湖南省煤田地质局第二勘探队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周光余</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23</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湖南省玉坤矿业集团有限公司金矿矿山生态保护修复方案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湖南核工业岩土工程勘察设计研究院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周光余</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24</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湖南省煤业集团红卫矿业有限公司沈家湾煤矿矿山生态保护修复方案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罗忠行</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25</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湖南省平江县鸿源矿业有限公司传梓源铌钽矿矿山生态保护修复方案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罗忠行</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26</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湖南省新化县小山冲矿区水泥配料用砂岩矿矿山生态保护修复方案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湖南元一矿山设计有限公司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盛玉环</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27</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湖南省临澧县新泰特种矿业有限公司特种石膏矿矿山生态保护修复方案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湖南省地质矿产勘查开发局四0三队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盛玉环</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28</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湖南省桃江县响涛源矿区木鱼山矿段松木塘镇锰矿矿山生态保护修复方案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湖南省有色地质勘查研究院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29</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湖南金水塘矿业有限责任公司清水塘铅锌矿矿山生态保护修复方案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湖南省地质矿产勘查开发局四0三队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30</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涟源市金铃建材有限公司金铃采石场建筑石料用灰岩矿矿山生态保护修复方案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湖南省城乡建设勘测院有限公司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31</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湖南省煤业集团宝源矿业有限公司南平硐煤矿矿山生态保护修复方案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湖南富朗星科技咨询有限公司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32</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湖南省煤业集团宝源矿业有限公司北平硐煤矿矿山生态保护修复方案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湖南富朗星科技咨询有限公司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33</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湖南省涟源市椅子山矿区水泥用石灰石矿矿山生态保护修复方案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湖南元一矿山设计有限公司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34</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湖南省新化县芦茅江矿业有限公司芦二井煤矿矿山生态保护修复方案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湖南省煤炭地质勘查院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肖松春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35</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湖南省攸县上严塘矿业有限公司上严塘煤矿矿山生态保护修复方案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湖南省煤炭地质勘查院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肖松春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36</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湖南双峰包金山矿业有限公司包金山金矿矿山生态保护修复方案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湖南省有色地质勘查局二总队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肖立权</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37</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湖南省中方县八活岩矿区水泥用灰岩矿矿山生态保护修复方案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肖立权</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38</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湖南省靖州苗族侗族自治县转头湾矿区水泥用灰岩矿矿山生态保护修复方案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盛玉环</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39</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湖南省资兴市州门司矿区玻璃用脉石英矿矿山生态保护修复方案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湖南省勘测设计院有限公司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肖松春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40</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湖南省沅陵县用坪乡低炉铅锌矿矿山生态保护修复方案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湖南省地质勘探院有限公司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肖松春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41</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湖南省攸县大兴矿业有限公司大兴煤矿矿山生态保护修复方案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42</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湖南省桃江县灰山港镇铁矿坳矿区建筑用砂岩矿矿山生态保护修复方案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湖南省有色地质勘查研究院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43</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汝城县盘岭铁矿矿山生态保护修复方案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湖南新大陆生态建设有限公司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皮建高</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44</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湖南省临湘市力拓矿业有限公司杜家冲铅锌矿矿山生态保护修复方案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何红生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45</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湖南省娄底大跃矿业有限公司大跃煤矿矿山生态保护修复方案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湖南省煤炭地质勘查院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46</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湖南攸县永祥矿业有限责任公司雷家冲煤矿矿山生态保护修复方案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湖南省煤炭地质勘查院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谭果祥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47</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湖南黑金时代南阳矿业有限公司前进煤矿矿山生态保护修复方案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48</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湖南省浏阳市永和镇磷矿四眼塘采区矿山生态保护修复方案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湖南省有色地质勘查局二四七队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肖松春</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49</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湖南省醴陵市十八坡矿区玻璃用石英砂岩矿矿山生态保护修复方案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何红生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50</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湖南省永兴县东方矿业有限责任公司香梅八矿矿山生态保护修复方案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何红生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51</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湖南省永兴县山晓煤业有限责任公司山晓煤矿矿山生态保护修复方案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湖南省建设工程勘察院有限公司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谌宏伟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52</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湖南省怀化开拓矿业有限公司宏发铜矿矿山生态保护修复方案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湖南新大陆生态建设有限公司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周  鑫</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53</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湖南省桃源县太平寺矿区建筑石料用白云岩矿矿山生态保护修复方案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湖南核工业岩土工程勘察设计研究有限公司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何红生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54</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湖南省慈利县谭家垭矿区建筑用白云岩矿矿山生态保护修复方案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湖南地科院规划设计有限公司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肖立权</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55</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湖南省临澧县陈富矿业有限公司合口石膏矿矿山生态保护修复方案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湖南金石勘查有限公司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肖立权</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56</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长沙县土地开发中心麻林桥地下热水矿矿山生态保护修复方案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湖南省勘测设计院有限公司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57</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湖南省耒阳市亚都煤业有限公司矿山生态保护修复方案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湖南省核工业地质局三O一大队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卿国屏</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58</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湖南省耒阳市富弘煤业有限公司龙形煤矿矿山生态保护修复方案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湖南省核工业地质局三O一大队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谌宏伟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59</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湖南省汨罗市汉山建筑用花岗岩矿矿山生态保护修复方案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湖南省勘测设计院有限公司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李成秋</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60</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湖南省汝城县罗泉地热矿泉水矿山生态保护修复方案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湖南省煤田地质局第五勘探队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谌宏伟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61</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湖南省汝城县恒源雷氏矿业有限责任公司毛家铁矿矿山生态保护修复方案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湖南省煤田地质局第五勘探队</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谌宏伟</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62</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湖南省新化县西河镇王家山采石场矿山生态保护修复方案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湖南省有色地质勘查研究院</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周光余</w:t>
            </w:r>
          </w:p>
        </w:tc>
      </w:tr>
      <w:tr>
        <w:tblPrEx>
          <w:tblCellMar>
            <w:top w:w="0" w:type="dxa"/>
            <w:left w:w="108" w:type="dxa"/>
            <w:bottom w:w="0" w:type="dxa"/>
            <w:right w:w="108" w:type="dxa"/>
          </w:tblCellMar>
        </w:tblPrEx>
        <w:trPr>
          <w:trHeight w:val="705" w:hRule="atLeast"/>
          <w:jc w:val="center"/>
        </w:trPr>
        <w:tc>
          <w:tcPr>
            <w:tcW w:w="479" w:type="pct"/>
            <w:tcBorders>
              <w:top w:val="nil"/>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63</w:t>
            </w:r>
          </w:p>
        </w:tc>
        <w:tc>
          <w:tcPr>
            <w:tcW w:w="2496"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湖南省宜章弘源化工有限责任公司界牌岭多金属矿矿山生态保护修复方案</w:t>
            </w:r>
          </w:p>
        </w:tc>
        <w:tc>
          <w:tcPr>
            <w:tcW w:w="1330"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湖南鼎固安全科技有限公司</w:t>
            </w:r>
          </w:p>
        </w:tc>
        <w:tc>
          <w:tcPr>
            <w:tcW w:w="695" w:type="pct"/>
            <w:tcBorders>
              <w:top w:val="nil"/>
              <w:left w:val="nil"/>
              <w:bottom w:val="single" w:color="auto" w:sz="4" w:space="0"/>
              <w:right w:val="single" w:color="auto" w:sz="4" w:space="0"/>
            </w:tcBorders>
            <w:shd w:val="clear" w:color="auto" w:fill="auto"/>
            <w:noWrap w:val="0"/>
            <w:vAlign w:val="center"/>
          </w:tcPr>
          <w:p>
            <w:pPr>
              <w:spacing w:line="240" w:lineRule="auto"/>
              <w:jc w:val="center"/>
              <w:rPr>
                <w:rFonts w:cs="Times New Roman"/>
                <w:sz w:val="24"/>
              </w:rPr>
            </w:pPr>
            <w:r>
              <w:rPr>
                <w:rFonts w:hint="eastAsia" w:cs="Times New Roman"/>
                <w:sz w:val="24"/>
              </w:rPr>
              <w:t>周光余</w:t>
            </w:r>
          </w:p>
        </w:tc>
      </w:tr>
    </w:tbl>
    <w:p>
      <w:pPr>
        <w:rPr>
          <w:rFonts w:cs="Times New Roman"/>
        </w:rPr>
      </w:pPr>
    </w:p>
    <w:p>
      <w:bookmarkStart w:id="0" w:name="_GoBack"/>
      <w:bookmarkEnd w:id="0"/>
    </w:p>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20B0604020202020204"/>
    <w:charset w:val="86"/>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E1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Times New Roman" w:hAnsi="Times New Roman" w:eastAsia="仿宋_GB2312" w:cs="Times New Roman (正文 CS 字体)"/>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spacing w:line="240" w:lineRule="atLeast"/>
      <w:jc w:val="left"/>
    </w:pPr>
    <w:rPr>
      <w:sz w:val="18"/>
      <w:szCs w:val="18"/>
    </w:rPr>
  </w:style>
  <w:style w:type="character" w:styleId="5">
    <w:name w:val="page number"/>
    <w:basedOn w:val="4"/>
    <w:semiHidden/>
    <w:unhideWhenUsed/>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2022-03-03T03:39:36Z</dcterms:created>
  <dc:creator>Administrator</dc:creator>
  <cp:lastModifiedBy>易礼</cp:lastModifiedBy>
  <dcterms:modified xsi:type="dcterms:W3CDTF">2022-03-03T03:39:44Z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7ABABEE80FB34B98AC05275616535DD1</vt:lpwstr>
  </property>
</Properties>
</file>