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napToGrid/>
        <w:spacing w:line="600" w:lineRule="exact"/>
        <w:textAlignment w:val="auto"/>
        <w:rPr>
          <w:rFonts w:eastAsia="方正小标宋简体" w:cs="Times New Roman"/>
          <w:b/>
          <w:bCs/>
          <w:sz w:val="44"/>
          <w:szCs w:val="44"/>
        </w:rPr>
      </w:pPr>
      <w:r>
        <w:rPr>
          <w:rFonts w:cs="Times New Roman"/>
        </w:rPr>
        <w:t>附件2：</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地质灾害治理工程监理甲级资质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本指南适用于地质灾害治理工程监理甲级资质（新立、延续、变更、遗失补证、注销）的申请和办理。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（二）子项名称：地质灾害治理工程监理甲级资质审批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shd w:val="clear" w:color="auto" w:fill="FFFFFF"/>
        </w:rPr>
        <w:t>资源与环境类、土木水利类相关专业技术人员总数不少于三十人，其中高级、中级技术职称人员总数不少于十五人，高级技术职称人员不少于五人</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shd w:val="clear" w:color="auto" w:fill="FFFFFF"/>
        </w:rPr>
        <w:t>在申请之日前五年内应当独立承担并完成地质灾害治理工程监理项目不少于五项，完成项目总经费不少于三十万元</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kern w:val="0"/>
          <w:shd w:val="clear" w:color="auto" w:fill="FFFFFF"/>
        </w:rPr>
        <w:t xml:space="preserve"> </w:t>
      </w:r>
      <w:r>
        <w:rPr>
          <w:rFonts w:hint="eastAsia" w:cs="仿宋_GB2312"/>
          <w:kern w:val="0"/>
          <w:shd w:val="clear" w:color="auto" w:fill="FFFFFF"/>
        </w:rPr>
        <w:t>具有与从事的地质灾害防治活动相适应的技术装备和设施</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5.</w:t>
      </w:r>
      <w:r>
        <w:rPr>
          <w:rFonts w:hint="eastAsia" w:cs="仿宋_GB2312"/>
          <w:kern w:val="0"/>
        </w:rPr>
        <w:t>具有健全的安全管理体系和质量管理体系；</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6.</w:t>
      </w:r>
      <w:r>
        <w:rPr>
          <w:rFonts w:hint="eastAsia" w:cs="仿宋_GB2312"/>
          <w:kern w:val="0"/>
        </w:rPr>
        <w:t>已获得地质灾害治理监理乙级资质两年以上。</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资质申请书</w:t>
            </w:r>
          </w:p>
        </w:tc>
        <w:tc>
          <w:tcPr>
            <w:tcW w:w="1843" w:type="dxa"/>
            <w:vMerge w:val="restart"/>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9</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相关业绩证明</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业绩列表</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业绩证明材料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十三、审批时限</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地质灾害治理工程监理单位甲级资质证书；不予批准的，做出不予行政许可决定。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4CD726F5"/>
    <w:rsid w:val="6D7C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2829</Words>
  <Characters>3008</Characters>
  <Lines>0</Lines>
  <Paragraphs>0</Paragraphs>
  <TotalTime>0</TotalTime>
  <ScaleCrop>false</ScaleCrop>
  <LinksUpToDate>false</LinksUpToDate>
  <CharactersWithSpaces>3014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2022-12-30T02:24:00Z</dcterms:created>
  <dc:creator>lenovo</dc:creator>
  <cp:lastModifiedBy>叶茂林</cp:lastModifiedBy>
  <dcterms:modified xsi:type="dcterms:W3CDTF">2023-01-05T10:21:16Z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B3F99958A66A45B2989BE0FF23AFBEF6</vt:lpwstr>
  </property>
</Properties>
</file>