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val="0"/>
        <w:autoSpaceDN w:val="0"/>
        <w:bidi w:val="0"/>
        <w:adjustRightInd w:val="0"/>
        <w:snapToGrid/>
        <w:spacing w:line="600" w:lineRule="exact"/>
        <w:jc w:val="left"/>
        <w:textAlignment w:val="auto"/>
        <w:rPr>
          <w:rFonts w:cs="Times New Roman"/>
        </w:rPr>
      </w:pPr>
      <w:r>
        <w:rPr>
          <w:rFonts w:cs="Times New Roman"/>
        </w:rPr>
        <w:t>附件5：</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val="0"/>
          <w:bCs w:val="0"/>
          <w:spacing w:val="-6"/>
          <w:kern w:val="20"/>
          <w:sz w:val="44"/>
          <w:szCs w:val="44"/>
        </w:rPr>
      </w:pPr>
      <w:r>
        <w:rPr>
          <w:rFonts w:eastAsia="方正小标宋简体" w:cs="Times New Roman"/>
          <w:b w:val="0"/>
          <w:bCs w:val="0"/>
          <w:spacing w:val="-6"/>
          <w:kern w:val="20"/>
          <w:sz w:val="44"/>
          <w:szCs w:val="44"/>
        </w:rPr>
        <w:t>地质灾害治理工程监理乙级资质</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r>
        <w:rPr>
          <w:rFonts w:eastAsia="方正小标宋简体" w:cs="Times New Roman"/>
          <w:b w:val="0"/>
          <w:bCs w:val="0"/>
          <w:sz w:val="44"/>
          <w:szCs w:val="44"/>
        </w:rPr>
        <w:t>审批服务指南</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一、适用范围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本指南适用于地质灾害治理工程监理乙级资质（新立、延续、变更、遗失补证、注销）的申请和办理。</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二、项目信息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（一）项目名称：地质灾害防治单位乙级资质审批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（二）子项名称：地质灾害治理工程监理乙级资质审批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（三）审批类别：行政许可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（四）项目编号：</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三、审批事项类型</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cs="仿宋_GB2312"/>
          <w:kern w:val="0"/>
        </w:rPr>
        <w:t>前审后批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四、审批依据</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kern w:val="0"/>
        </w:rPr>
        <w:t>1.</w:t>
      </w:r>
      <w:r>
        <w:rPr>
          <w:rFonts w:hint="eastAsia" w:cs="仿宋_GB2312"/>
          <w:kern w:val="0"/>
        </w:rPr>
        <w:t>《</w:t>
      </w:r>
      <w:r>
        <w:rPr>
          <w:rFonts w:hint="eastAsia" w:cs="仿宋_GB2312"/>
        </w:rPr>
        <w:t>地质灾害防治条例》（中华人民共和国国务院令第</w:t>
      </w:r>
      <w:r>
        <w:t>394</w:t>
      </w:r>
      <w:r>
        <w:rPr>
          <w:rFonts w:hint="eastAsia" w:cs="仿宋_GB2312"/>
        </w:rPr>
        <w:t>号）</w:t>
      </w:r>
      <w:r>
        <w:rPr>
          <w:rFonts w:hint="eastAsia" w:cs="仿宋_GB2312"/>
          <w:color w:val="auto"/>
        </w:rPr>
        <w:t>第二十二</w:t>
      </w:r>
      <w:r>
        <w:rPr>
          <w:rFonts w:hint="eastAsia" w:cs="仿宋_GB2312"/>
          <w:color w:val="auto"/>
          <w:lang w:eastAsia="zh-CN"/>
        </w:rPr>
        <w:t>、</w:t>
      </w:r>
      <w:r>
        <w:rPr>
          <w:rFonts w:hint="eastAsia" w:cs="仿宋_GB2312"/>
          <w:color w:val="auto"/>
          <w:lang w:val="en-US" w:eastAsia="zh-CN"/>
        </w:rPr>
        <w:t>三十六</w:t>
      </w:r>
      <w:r>
        <w:rPr>
          <w:rFonts w:hint="eastAsia" w:cs="仿宋_GB2312"/>
          <w:color w:val="auto"/>
        </w:rPr>
        <w:t>条</w:t>
      </w:r>
      <w:r>
        <w:rPr>
          <w:rFonts w:hint="eastAsia" w:cs="仿宋_GB2312"/>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rPr>
        <w:t>《地质灾害防治单位资质管理办法》（自然资源部令第</w:t>
      </w:r>
      <w:r>
        <w:rPr>
          <w:kern w:val="0"/>
        </w:rPr>
        <w:t>8</w:t>
      </w:r>
      <w:r>
        <w:rPr>
          <w:rFonts w:hint="eastAsia" w:cs="仿宋_GB2312"/>
          <w:kern w:val="0"/>
        </w:rPr>
        <w:t>号）第七条、第八条、第十六条、第十七条、第十八条、第二十条、第二十二条；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《自然资源部关于〈地质灾害防治单位资质管理办法〉有关事项的公告》。</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五、受理机构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湖南省政务服务中心</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六、决定机构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七、审批数量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无数量限制</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八、申请条件</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（一）行政相对人条件（适用于新立、延续、变更、遗失补证、注销）</w:t>
      </w:r>
    </w:p>
    <w:p>
      <w:pPr>
        <w:pStyle w:val="3"/>
        <w:keepNext w:val="0"/>
        <w:keepLines w:val="0"/>
        <w:pageBreakBefore w:val="0"/>
        <w:widowControl w:val="0"/>
        <w:kinsoku/>
        <w:overflowPunct/>
        <w:topLinePunct w:val="0"/>
        <w:bidi w:val="0"/>
        <w:snapToGrid/>
        <w:spacing w:line="580" w:lineRule="exact"/>
        <w:ind w:firstLine="31680"/>
        <w:jc w:val="both"/>
        <w:textAlignment w:val="auto"/>
      </w:pPr>
      <w:r>
        <w:rPr>
          <w:rFonts w:hint="eastAsia" w:cs="仿宋_GB2312"/>
        </w:rPr>
        <w:t>具有企业法人或者事业单位法人资格</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（二）新立、延续符合以下条件的，可提出申请：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1.</w:t>
      </w:r>
      <w:r>
        <w:rPr>
          <w:rFonts w:hint="eastAsia" w:cs="仿宋_GB2312"/>
          <w:kern w:val="0"/>
          <w:shd w:val="clear" w:color="auto" w:fill="FFFFFF"/>
        </w:rPr>
        <w:t>资源与环境类、土木水利类相关专业技术人员总数不少于十人，其中高级技术职称人员不少于三人</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kern w:val="0"/>
          <w:shd w:val="clear" w:color="auto" w:fill="FFFFFF"/>
        </w:rPr>
        <w:t xml:space="preserve"> </w:t>
      </w:r>
      <w:r>
        <w:rPr>
          <w:rFonts w:hint="eastAsia" w:cs="仿宋_GB2312"/>
          <w:kern w:val="0"/>
          <w:shd w:val="clear" w:color="auto" w:fill="FFFFFF"/>
        </w:rPr>
        <w:t>具有与从事的地质灾害防治活动相适应的技术装备和设施</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单位技术负责人应当具有资源与环境类、土木水利类相关专业高级技术职称，专业技术人员中退休人员数量不超过规定的专业技术人员最低数量要求的百分之十；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4.</w:t>
      </w:r>
      <w:r>
        <w:rPr>
          <w:rFonts w:hint="eastAsia" w:cs="仿宋_GB2312"/>
          <w:kern w:val="0"/>
        </w:rPr>
        <w:t>具有健全的安全管理体系和质量管理体系；</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（三）变更符合以下条件的，可提出申请：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地质灾害防治单位名称、住所发生变更的单位。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（四）遗失补证符合以下条件的，可提出申请：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地质灾害防治单位资质证书遗失、损毁的单位。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号）第二十条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（五）注销符合以下条件的，可提出申请：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地质灾害防治单位终止业务活动或发生分立的。</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r>
        <w:rPr>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九、申请材料</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（一）新立、延续</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号）第十二条。</w:t>
      </w:r>
    </w:p>
    <w:tbl>
      <w:tblPr>
        <w:tblStyle w:val="4"/>
        <w:tblpPr w:leftFromText="180" w:rightFromText="180" w:vertAnchor="text" w:horzAnchor="page" w:tblpX="1891" w:tblpY="26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714"/>
        <w:gridCol w:w="387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5585" w:type="dxa"/>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申请材料名称</w:t>
            </w:r>
          </w:p>
        </w:tc>
        <w:tc>
          <w:tcPr>
            <w:tcW w:w="1843" w:type="dxa"/>
            <w:vAlign w:val="center"/>
          </w:tcPr>
          <w:p>
            <w:pPr>
              <w:keepNext w:val="0"/>
              <w:keepLines w:val="0"/>
              <w:pageBreakBefore w:val="0"/>
              <w:widowControl w:val="0"/>
              <w:kinsoku/>
              <w:overflowPunct/>
              <w:topLinePunct w:val="0"/>
              <w:bidi w:val="0"/>
              <w:snapToGrid/>
              <w:spacing w:line="580" w:lineRule="exact"/>
              <w:jc w:val="center"/>
              <w:textAlignment w:val="auto"/>
              <w:rPr>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资质申请书</w:t>
            </w:r>
          </w:p>
        </w:tc>
        <w:tc>
          <w:tcPr>
            <w:tcW w:w="1843"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color w:val="auto"/>
                <w:sz w:val="24"/>
                <w:szCs w:val="24"/>
              </w:rPr>
              <w:t>企业法人</w:t>
            </w:r>
            <w:r>
              <w:rPr>
                <w:rFonts w:hint="eastAsia" w:cs="仿宋_GB2312"/>
                <w:color w:val="auto"/>
                <w:sz w:val="24"/>
                <w:szCs w:val="24"/>
                <w:lang w:eastAsia="zh-CN"/>
              </w:rPr>
              <w:t>、</w:t>
            </w:r>
            <w:r>
              <w:rPr>
                <w:rFonts w:hint="eastAsia" w:cs="仿宋_GB2312"/>
                <w:color w:val="auto"/>
                <w:sz w:val="24"/>
                <w:szCs w:val="24"/>
              </w:rPr>
              <w:t>事业单位法人证书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3</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已取得的地质灾害防治单位资质证书（资质延续须提供）</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w:t>
            </w:r>
          </w:p>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任职资格材料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高级技术职称证书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技术负责人的任命或聘任文件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5</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有关专业技术人员材料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专业技术人员列表（含技术负责人）</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申请前连续三个月由本单位缴纳社会保险记录文件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6</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本单位设备的所有权材料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仪器设备清单</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设备的所有权材料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7</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职业健康安全管理体系认证书或安全管理制度文件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8</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质量管理体系认证书或质量管理制度文件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（二）变更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p>
    <w:tbl>
      <w:tblPr>
        <w:tblStyle w:val="4"/>
        <w:tblW w:w="4998"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60"/>
        <w:gridCol w:w="302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pct"/>
            <w:vAlign w:val="center"/>
          </w:tcPr>
          <w:p>
            <w:pPr>
              <w:keepNext w:val="0"/>
              <w:keepLines w:val="0"/>
              <w:pageBreakBefore w:val="0"/>
              <w:widowControl w:val="0"/>
              <w:kinsoku/>
              <w:overflowPunct/>
              <w:topLinePunct w:val="0"/>
              <w:bidi w:val="0"/>
              <w:snapToGrid/>
              <w:spacing w:line="580" w:lineRule="exact"/>
              <w:textAlignment w:val="auto"/>
              <w:rPr>
                <w:b/>
                <w:bCs/>
                <w:sz w:val="28"/>
                <w:szCs w:val="28"/>
              </w:rPr>
            </w:pPr>
            <w:r>
              <w:rPr>
                <w:rFonts w:hint="eastAsia" w:cs="仿宋_GB2312"/>
                <w:b/>
                <w:bCs/>
                <w:sz w:val="28"/>
                <w:szCs w:val="28"/>
              </w:rPr>
              <w:t>序号</w:t>
            </w:r>
          </w:p>
        </w:tc>
        <w:tc>
          <w:tcPr>
            <w:tcW w:w="3160" w:type="pct"/>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申请材料内容</w:t>
            </w:r>
          </w:p>
        </w:tc>
        <w:tc>
          <w:tcPr>
            <w:tcW w:w="1339" w:type="pct"/>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资质变更申请书</w:t>
            </w:r>
          </w:p>
        </w:tc>
        <w:tc>
          <w:tcPr>
            <w:tcW w:w="1339"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营业执照或者事业单位法人证书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3</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已取得的地质灾害防治单位资质证书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500" w:type="pct"/>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4</w:t>
            </w:r>
          </w:p>
        </w:tc>
        <w:tc>
          <w:tcPr>
            <w:tcW w:w="1385"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变更相关证明文件</w:t>
            </w: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事业单位合并、转制批复文件或企业合并方案及企业股东大会、董事会决议</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 w:type="pct"/>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385" w:type="pct"/>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法人登记机关出具的变更核准证明文件</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与其他单位发生合并或者由事业单位整体转制为企业，需要变更单位名称的，提交上级单位或者主管部门关于合并或者转制的批复文件；企业无上级单位或者主管部门的，应当提交企业合并方案及企业股东大会、董事会决议。单位分立的，应申请注销资质后重新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（三）补证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号）第二十条。</w:t>
      </w:r>
    </w:p>
    <w:tbl>
      <w:tblPr>
        <w:tblStyle w:val="4"/>
        <w:tblW w:w="8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842"/>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84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55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补证资质申请书</w:t>
            </w:r>
          </w:p>
        </w:tc>
        <w:tc>
          <w:tcPr>
            <w:tcW w:w="3550"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2</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营业执照或者事业单位法人证书</w:t>
            </w:r>
          </w:p>
        </w:tc>
        <w:tc>
          <w:tcPr>
            <w:tcW w:w="355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（四）注销</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p>
    <w:tbl>
      <w:tblPr>
        <w:tblStyle w:val="4"/>
        <w:tblW w:w="83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915"/>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915"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617"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注销资质申请书</w:t>
            </w:r>
          </w:p>
        </w:tc>
        <w:tc>
          <w:tcPr>
            <w:tcW w:w="3617"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申请注销的资质证书</w:t>
            </w:r>
          </w:p>
        </w:tc>
        <w:tc>
          <w:tcPr>
            <w:tcW w:w="3617" w:type="dxa"/>
            <w:vMerge w:val="continue"/>
            <w:vAlign w:val="center"/>
          </w:tcPr>
          <w:p>
            <w:pPr>
              <w:keepNext w:val="0"/>
              <w:keepLines w:val="0"/>
              <w:pageBreakBefore w:val="0"/>
              <w:widowControl w:val="0"/>
              <w:kinsoku/>
              <w:overflowPunct/>
              <w:topLinePunct w:val="0"/>
              <w:bidi w:val="0"/>
              <w:snapToGrid/>
              <w:spacing w:line="580" w:lineRule="exact"/>
              <w:textAlignment w:val="auto"/>
              <w:rPr>
                <w:sz w:val="24"/>
                <w:szCs w:val="24"/>
              </w:rPr>
            </w:pPr>
          </w:p>
        </w:tc>
      </w:tr>
    </w:tbl>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十、申请接收</w:t>
      </w:r>
    </w:p>
    <w:p>
      <w:pPr>
        <w:keepNext w:val="0"/>
        <w:keepLines w:val="0"/>
        <w:pageBreakBefore w:val="0"/>
        <w:widowControl w:val="0"/>
        <w:kinsoku/>
        <w:wordWrap w:val="0"/>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接受网上</w:t>
      </w:r>
      <w:r>
        <w:rPr>
          <w:kern w:val="0"/>
        </w:rPr>
        <w:t>24</w:t>
      </w:r>
      <w:r>
        <w:rPr>
          <w:rFonts w:hint="eastAsia" w:cs="仿宋_GB2312"/>
          <w:kern w:val="0"/>
        </w:rPr>
        <w:t>小时申报。申报网址：</w:t>
      </w:r>
      <w:r>
        <w:rPr>
          <w:kern w:val="0"/>
        </w:rPr>
        <w:t>http://zwfw-new.hunan.gov.cn/onething/service/serviceguidecklist.jsp?approve_id=2988&amp;type=xndtbm&amp;areacode=439900000000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十一、办理基本流程</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（一）接收报件和受理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政务大厅接收行政相对人报送的地质灾害防治单位资质报件，在</w:t>
      </w:r>
      <w:r>
        <w:rPr>
          <w:kern w:val="0"/>
        </w:rPr>
        <w:t>5</w:t>
      </w:r>
      <w:r>
        <w:rPr>
          <w:rFonts w:hint="eastAsia" w:cs="仿宋_GB2312"/>
          <w:kern w:val="0"/>
        </w:rPr>
        <w:t>个工作日内一次告知行政相对人需要补正的全部内容。逾期不告知的，自收到申请材料之日起即为受理。</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（二）审查</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省自然资源厅地质勘查管理处依据法律法规等有关规定，对资质申请进行审查。</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（三）公示</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审查结果在湖南省自然资源厅门户网站进行公示，公示时间不少于</w:t>
      </w:r>
      <w:r>
        <w:rPr>
          <w:kern w:val="0"/>
        </w:rPr>
        <w:t>5</w:t>
      </w:r>
      <w:r>
        <w:rPr>
          <w:rFonts w:hint="eastAsia" w:cs="仿宋_GB2312"/>
          <w:kern w:val="0"/>
        </w:rPr>
        <w:t>个工作日。公示期满，对公示内容无异议的，作出审批决定；对公示内容有异议的，组织进行复核并重新公示。</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（四）办理批复</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批准地质灾害防治单位资质申请事项的，发布审批公告。不予批准的，由政务大厅通知行政相对人领取或邮寄不予行政许可决定通知书，说明理由并告知申请单位享有依法申请行政复议或者提起行政诉讼的权利。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办事流程图附后。</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十二、办理方式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24</w:t>
      </w:r>
      <w:r>
        <w:rPr>
          <w:rFonts w:hint="eastAsia" w:cs="仿宋_GB2312"/>
          <w:kern w:val="0"/>
        </w:rPr>
        <w:t>小时互联网在线申请。</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十三、审批时限</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1.</w:t>
      </w:r>
      <w:r>
        <w:rPr>
          <w:rFonts w:hint="eastAsia" w:cs="仿宋_GB2312"/>
          <w:kern w:val="60"/>
        </w:rPr>
        <w:t>自受理地质灾害防治单位资质申请之日起二十个工作日内作出是否批准的书面决定。</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2.</w:t>
      </w:r>
      <w:r>
        <w:rPr>
          <w:rFonts w:hint="eastAsia" w:cs="仿宋_GB2312"/>
          <w:kern w:val="60"/>
        </w:rPr>
        <w:t>因特殊情况在二十个工作日内不能作出决定的，经本单位负责人批准，可以延长十个工作日，并将延长期限的理由告知申请单位。</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十四、收费依据及标准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无收费。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十五、审批结果</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审批通过的，发放</w:t>
      </w:r>
      <w:r>
        <w:rPr>
          <w:rFonts w:hint="eastAsia" w:cs="仿宋_GB2312"/>
          <w:kern w:val="0"/>
        </w:rPr>
        <w:t>地质灾害治理工程监理单位乙级资质证书；不予批准的，做出不予行政许可决定。</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十六、结果送达</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作出行政决定后，新立、延续申请在省自然资源厅门户网站公告，由政务大厅现场送达结果；变更、补证、注销申请由政务大厅通知并现场送达结果</w:t>
      </w:r>
      <w:r>
        <w:rPr>
          <w:rFonts w:hint="eastAsia" w:cs="仿宋_GB2312"/>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十七、行政相对人权利和义务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（一）申请人依法享有以下权利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依法享有知情权、陈述权、申辩权，有权依法申请行政复议或者提起行政诉讼。</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（二）申请人依法履行以下义务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应当如实向行政机关提交有关材料和反映真实情况，并对其申请材料实质内容的真实性负责。</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十八、咨询途径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kern w:val="0"/>
        </w:rPr>
        <w:t>窗口咨询：省自然资源厅政务大厅二楼</w:t>
      </w:r>
      <w:r>
        <w:rPr>
          <w:kern w:val="0"/>
        </w:rPr>
        <w:t>C02</w:t>
      </w:r>
      <w:r>
        <w:rPr>
          <w:rFonts w:hint="eastAsia" w:cs="仿宋_GB2312"/>
          <w:kern w:val="0"/>
        </w:rPr>
        <w:t>窗口</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kern w:val="0"/>
        </w:rPr>
        <w:t>电话咨询：</w:t>
      </w:r>
      <w:r>
        <w:rPr>
          <w:kern w:val="0"/>
        </w:rPr>
        <w:t>0731-</w:t>
      </w:r>
      <w:r>
        <w:t>82213822</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十九、监督投诉渠道</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监督投诉</w:t>
      </w:r>
      <w:r>
        <w:rPr>
          <w:rFonts w:hint="eastAsia" w:cs="仿宋_GB2312"/>
          <w:kern w:val="0"/>
        </w:rPr>
        <w:t>电话：</w:t>
      </w:r>
      <w:r>
        <w:rPr>
          <w:kern w:val="0"/>
        </w:rPr>
        <w:t>0731-</w:t>
      </w:r>
      <w:r>
        <w:t>82213091</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二十、办公地址和时间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rPr>
        <w:t>办公地址</w:t>
      </w:r>
      <w:r>
        <w:rPr>
          <w:rFonts w:hint="eastAsia" w:cs="仿宋_GB2312"/>
          <w:kern w:val="0"/>
        </w:rPr>
        <w:t>：</w:t>
      </w:r>
      <w:r>
        <w:rPr>
          <w:rFonts w:hint="eastAsia" w:cs="仿宋_GB2312"/>
        </w:rPr>
        <w:t>湖南省长沙市天心区银杏路</w:t>
      </w:r>
      <w:r>
        <w:t>6</w:t>
      </w:r>
      <w:r>
        <w:rPr>
          <w:rFonts w:hint="eastAsia" w:cs="仿宋_GB2312"/>
        </w:rPr>
        <w:t>号</w:t>
      </w:r>
      <w:r>
        <w:rPr>
          <w:kern w:val="0"/>
        </w:rPr>
        <w:t xml:space="preserve"> </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rPr>
        <w:t>办公时间</w:t>
      </w:r>
      <w:r>
        <w:rPr>
          <w:rFonts w:hint="eastAsia" w:cs="仿宋_GB2312"/>
          <w:kern w:val="0"/>
        </w:rPr>
        <w:t>：周一至周五（法定节假日除外）上午</w:t>
      </w:r>
      <w:r>
        <w:rPr>
          <w:kern w:val="0"/>
        </w:rPr>
        <w:t>9</w:t>
      </w:r>
      <w:r>
        <w:rPr>
          <w:rFonts w:hint="eastAsia" w:cs="仿宋_GB2312"/>
          <w:kern w:val="0"/>
        </w:rPr>
        <w:t>：</w:t>
      </w:r>
      <w:r>
        <w:rPr>
          <w:kern w:val="0"/>
        </w:rPr>
        <w:t>00-12</w:t>
      </w:r>
      <w:r>
        <w:rPr>
          <w:rFonts w:hint="eastAsia" w:cs="仿宋_GB2312"/>
          <w:kern w:val="0"/>
        </w:rPr>
        <w:t>：</w:t>
      </w:r>
      <w:r>
        <w:rPr>
          <w:kern w:val="0"/>
        </w:rPr>
        <w:t xml:space="preserve">00  </w:t>
      </w:r>
      <w:r>
        <w:rPr>
          <w:rFonts w:hint="eastAsia" w:cs="仿宋_GB2312"/>
          <w:kern w:val="0"/>
        </w:rPr>
        <w:t>下午</w:t>
      </w:r>
      <w:r>
        <w:rPr>
          <w:kern w:val="0"/>
        </w:rPr>
        <w:t>13</w:t>
      </w:r>
      <w:r>
        <w:rPr>
          <w:rFonts w:hint="eastAsia" w:cs="仿宋_GB2312"/>
          <w:kern w:val="0"/>
        </w:rPr>
        <w:t>：</w:t>
      </w:r>
      <w:r>
        <w:rPr>
          <w:kern w:val="0"/>
        </w:rPr>
        <w:t>30-17</w:t>
      </w:r>
      <w:r>
        <w:rPr>
          <w:rFonts w:hint="eastAsia" w:cs="仿宋_GB2312"/>
          <w:kern w:val="0"/>
        </w:rPr>
        <w:t>：</w:t>
      </w:r>
      <w:r>
        <w:rPr>
          <w:kern w:val="0"/>
        </w:rPr>
        <w:t>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二十一、公开查询</w:t>
      </w:r>
    </w:p>
    <w:p>
      <w:pPr>
        <w:ind w:firstLine="640" w:firstLineChars="200"/>
      </w:pPr>
      <w:r>
        <w:rPr>
          <w:rFonts w:hint="eastAsia" w:cs="仿宋_GB2312"/>
        </w:rPr>
        <w:t>自受理之后起</w:t>
      </w:r>
      <w:r>
        <w:t>20</w:t>
      </w:r>
      <w:r>
        <w:rPr>
          <w:rFonts w:hint="eastAsia" w:cs="仿宋_GB2312"/>
        </w:rPr>
        <w:t>个工作日后，可通过电话、网站查询审批状态和结果。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ODM1YmMzMjg1NjRmMTk2NGJkOTQ5ZGNjMTVhMGUifQ=="/>
  </w:docVars>
  <w:rsids>
    <w:rsidRoot w:val="00000000"/>
    <w:rsid w:val="0314106C"/>
    <w:rsid w:val="1A40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ind w:firstLine="630"/>
      <w:outlineLvl w:val="0"/>
    </w:pPr>
    <w:rPr>
      <w:rFonts w:ascii="黑体" w:hAnsi="黑体" w:eastAsia="黑体" w:cs="Arial"/>
      <w:color w:val="333333"/>
      <w:szCs w:val="32"/>
    </w:rPr>
  </w:style>
  <w:style w:type="paragraph" w:styleId="3">
    <w:name w:val="heading 2"/>
    <w:basedOn w:val="1"/>
    <w:next w:val="1"/>
    <w:qFormat/>
    <w:uiPriority w:val="0"/>
    <w:pPr>
      <w:autoSpaceDE w:val="0"/>
      <w:autoSpaceDN w:val="0"/>
      <w:adjustRightInd w:val="0"/>
      <w:ind w:firstLine="640" w:firstLineChars="200"/>
      <w:jc w:val="left"/>
      <w:outlineLvl w:val="1"/>
    </w:pPr>
    <w:rPr>
      <w:rFonts w:cs="Times New Roman"/>
      <w:kern w:val="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2727</Words>
  <Characters>2903</Characters>
  <Lines>0</Lines>
  <Paragraphs>0</Paragraphs>
  <TotalTime>0</TotalTime>
  <ScaleCrop>false</ScaleCrop>
  <LinksUpToDate>false</LinksUpToDate>
  <CharactersWithSpaces>2909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2022-12-30T02:29:00Z</dcterms:created>
  <dc:creator>lenovo</dc:creator>
  <cp:lastModifiedBy>叶茂林</cp:lastModifiedBy>
  <dcterms:modified xsi:type="dcterms:W3CDTF">2023-01-05T10:23:24Z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5EC879387A94436DBEF2165484D189E7</vt:lpwstr>
  </property>
</Properties>
</file>