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0" w:name="_Toc476676228"/>
      <w:r>
        <w:rPr>
          <w:rFonts w:eastAsia="黑体"/>
          <w:sz w:val="32"/>
          <w:szCs w:val="32"/>
        </w:rPr>
        <w:t>附件1</w:t>
      </w:r>
    </w:p>
    <w:p>
      <w:pPr>
        <w:snapToGrid w:val="0"/>
        <w:rPr>
          <w:rFonts w:eastAsia="黑体"/>
          <w:sz w:val="32"/>
          <w:szCs w:val="32"/>
        </w:rPr>
      </w:pPr>
    </w:p>
    <w:p>
      <w:pPr>
        <w:snapToGrid w:val="0"/>
        <w:jc w:val="center"/>
        <w:rPr>
          <w:rFonts w:eastAsia="方正小标宋_GBK"/>
          <w:sz w:val="44"/>
          <w:szCs w:val="44"/>
        </w:rPr>
      </w:pPr>
      <w:r>
        <w:rPr>
          <w:rFonts w:eastAsia="方正小标宋_GBK"/>
          <w:sz w:val="44"/>
          <w:szCs w:val="44"/>
        </w:rPr>
        <w:t>重大科技项目任务榜单</w:t>
      </w:r>
    </w:p>
    <w:p>
      <w:pPr>
        <w:snapToGrid w:val="0"/>
        <w:jc w:val="center"/>
        <w:rPr>
          <w:rFonts w:eastAsia="方正小标宋_GBK"/>
          <w:sz w:val="44"/>
          <w:szCs w:val="44"/>
        </w:rPr>
      </w:pPr>
    </w:p>
    <w:p>
      <w:pPr>
        <w:numPr>
          <w:ilvl w:val="0"/>
          <w:numId w:val="2"/>
        </w:numPr>
        <w:spacing w:line="600" w:lineRule="exact"/>
        <w:ind w:firstLine="616" w:firstLineChars="200"/>
        <w:rPr>
          <w:rFonts w:eastAsia="楷体_GB2312"/>
          <w:spacing w:val="-6"/>
          <w:sz w:val="32"/>
          <w:szCs w:val="32"/>
        </w:rPr>
      </w:pPr>
      <w:r>
        <w:rPr>
          <w:rFonts w:eastAsia="楷体_GB2312"/>
          <w:spacing w:val="-6"/>
          <w:sz w:val="32"/>
          <w:szCs w:val="32"/>
        </w:rPr>
        <w:t>自然资源生态产品价值调查监测、核算评估及应用研究</w:t>
      </w:r>
    </w:p>
    <w:p>
      <w:pPr>
        <w:spacing w:line="600" w:lineRule="exact"/>
        <w:ind w:firstLine="642" w:firstLineChars="200"/>
        <w:rPr>
          <w:rFonts w:eastAsia="仿宋_GB2312"/>
          <w:b/>
          <w:bCs/>
          <w:kern w:val="0"/>
          <w:sz w:val="32"/>
        </w:rPr>
      </w:pPr>
      <w:r>
        <w:rPr>
          <w:rFonts w:eastAsia="仿宋_GB2312"/>
          <w:b/>
          <w:bCs/>
          <w:kern w:val="0"/>
          <w:sz w:val="32"/>
        </w:rPr>
        <w:t>关键技术攻关：</w:t>
      </w:r>
    </w:p>
    <w:p>
      <w:pPr>
        <w:spacing w:line="600" w:lineRule="exact"/>
        <w:ind w:firstLine="640" w:firstLineChars="200"/>
        <w:rPr>
          <w:rFonts w:eastAsia="仿宋_GB2312"/>
          <w:sz w:val="32"/>
          <w:szCs w:val="32"/>
        </w:rPr>
      </w:pPr>
      <w:r>
        <w:rPr>
          <w:rFonts w:eastAsia="仿宋_GB2312"/>
          <w:sz w:val="32"/>
          <w:szCs w:val="32"/>
        </w:rPr>
        <w:t>1.生态产品价值动态监测关键技术及跨部门跨层级数据共建共享技术攻关；</w:t>
      </w:r>
    </w:p>
    <w:p>
      <w:pPr>
        <w:spacing w:line="600" w:lineRule="exact"/>
        <w:ind w:firstLine="640" w:firstLineChars="200"/>
        <w:rPr>
          <w:rFonts w:eastAsia="仿宋_GB2312"/>
          <w:sz w:val="32"/>
          <w:szCs w:val="32"/>
        </w:rPr>
      </w:pPr>
      <w:r>
        <w:rPr>
          <w:rFonts w:eastAsia="仿宋_GB2312"/>
          <w:sz w:val="32"/>
          <w:szCs w:val="32"/>
        </w:rPr>
        <w:t>2.分区分资源门类的自然资源资产生态产品价值核算、指标体系和技术方法研究，探索构建特定地域单元如洞庭湖生态经济区生态价值核算示范；</w:t>
      </w:r>
    </w:p>
    <w:p>
      <w:pPr>
        <w:spacing w:line="600" w:lineRule="exact"/>
        <w:ind w:firstLine="640" w:firstLineChars="200"/>
        <w:rPr>
          <w:rFonts w:eastAsia="仿宋_GB2312"/>
          <w:kern w:val="0"/>
          <w:sz w:val="32"/>
          <w:szCs w:val="32"/>
        </w:rPr>
      </w:pPr>
      <w:r>
        <w:rPr>
          <w:rFonts w:eastAsia="仿宋_GB2312"/>
          <w:sz w:val="32"/>
          <w:szCs w:val="32"/>
        </w:rPr>
        <w:t>3.探索多元化生态产品价值实现路径，研究重要生态功能地域单元保护的生态保护成效评估技术，研究核算结果在规划编制、生态保护补偿等方面的应用。</w:t>
      </w:r>
    </w:p>
    <w:p>
      <w:pPr>
        <w:spacing w:line="600" w:lineRule="exact"/>
        <w:ind w:firstLine="642" w:firstLineChars="200"/>
        <w:rPr>
          <w:rFonts w:eastAsia="仿宋_GB2312"/>
          <w:b/>
          <w:bCs/>
          <w:kern w:val="0"/>
          <w:sz w:val="32"/>
        </w:rPr>
      </w:pPr>
      <w:r>
        <w:rPr>
          <w:rFonts w:eastAsia="仿宋_GB2312"/>
          <w:b/>
          <w:bCs/>
          <w:kern w:val="0"/>
          <w:sz w:val="32"/>
        </w:rPr>
        <w:t>预期成果：</w:t>
      </w:r>
    </w:p>
    <w:p>
      <w:pPr>
        <w:spacing w:line="600" w:lineRule="exact"/>
        <w:ind w:firstLine="640" w:firstLineChars="200"/>
        <w:rPr>
          <w:rFonts w:eastAsia="仿宋_GB2312"/>
          <w:kern w:val="0"/>
          <w:sz w:val="32"/>
        </w:rPr>
      </w:pPr>
      <w:r>
        <w:rPr>
          <w:rFonts w:eastAsia="仿宋_GB2312"/>
          <w:kern w:val="0"/>
          <w:sz w:val="32"/>
        </w:rPr>
        <w:t>1.通过技术攻关，解决生态产品价值动态监测中的难点问题；</w:t>
      </w:r>
    </w:p>
    <w:p>
      <w:pPr>
        <w:spacing w:line="600" w:lineRule="exact"/>
        <w:ind w:firstLine="640" w:firstLineChars="200"/>
        <w:rPr>
          <w:rFonts w:eastAsia="仿宋_GB2312"/>
          <w:kern w:val="0"/>
          <w:sz w:val="32"/>
        </w:rPr>
      </w:pPr>
      <w:r>
        <w:rPr>
          <w:rFonts w:eastAsia="仿宋_GB2312"/>
          <w:kern w:val="0"/>
          <w:sz w:val="32"/>
        </w:rPr>
        <w:t>2.构建符合区域实际的生态产品价值核算方法和指标体系，分区分类探索开展生态产品价值核算，解决生态产品价值评价量化问题。通过洞庭湖生态经济区生态价值核算示范，验证核算方法和技术可行性；</w:t>
      </w:r>
    </w:p>
    <w:p>
      <w:pPr>
        <w:spacing w:line="600" w:lineRule="exact"/>
        <w:ind w:firstLine="640" w:firstLineChars="200"/>
        <w:rPr>
          <w:rFonts w:eastAsia="仿宋_GB2312"/>
          <w:kern w:val="0"/>
          <w:sz w:val="32"/>
        </w:rPr>
      </w:pPr>
      <w:r>
        <w:rPr>
          <w:rFonts w:eastAsia="仿宋_GB2312"/>
          <w:kern w:val="0"/>
          <w:sz w:val="32"/>
        </w:rPr>
        <w:t>3.针对不同生态服务产品，因地制宜提出生态产业化、产业生态化等多途径生态产品价值实现模式，确保生态产品保值增值，提升生态产品供给能力；</w:t>
      </w:r>
    </w:p>
    <w:p>
      <w:pPr>
        <w:spacing w:line="600" w:lineRule="exact"/>
        <w:ind w:firstLine="640" w:firstLineChars="200"/>
        <w:rPr>
          <w:rFonts w:eastAsia="仿宋_GB2312"/>
          <w:kern w:val="0"/>
          <w:sz w:val="32"/>
        </w:rPr>
      </w:pPr>
      <w:r>
        <w:rPr>
          <w:rFonts w:eastAsia="仿宋_GB2312"/>
          <w:kern w:val="0"/>
          <w:sz w:val="32"/>
        </w:rPr>
        <w:t>4.深入挖掘各地生态产品价值实现创新模式和经验做法，形成一批具有创新性、引领性、示范性的生态产品价值实现典型案例，为建立健全我省生态产品价值实现制度体系提供支撑；</w:t>
      </w:r>
    </w:p>
    <w:p>
      <w:pPr>
        <w:spacing w:line="600" w:lineRule="exact"/>
        <w:ind w:firstLine="640" w:firstLineChars="200"/>
        <w:rPr>
          <w:rFonts w:eastAsia="仿宋_GB2312"/>
          <w:kern w:val="0"/>
          <w:sz w:val="32"/>
        </w:rPr>
      </w:pPr>
      <w:r>
        <w:rPr>
          <w:rFonts w:eastAsia="仿宋_GB2312"/>
          <w:kern w:val="0"/>
          <w:sz w:val="32"/>
        </w:rPr>
        <w:t>5.</w:t>
      </w:r>
      <w:r>
        <w:rPr>
          <w:rFonts w:eastAsia="仿宋_GB2312"/>
          <w:color w:val="000000"/>
          <w:kern w:val="0"/>
          <w:sz w:val="32"/>
          <w:szCs w:val="32"/>
        </w:rPr>
        <w:t>核心期刊发表高水平学术论文3-4篇，其中SCI论文1-2篇；</w:t>
      </w:r>
    </w:p>
    <w:p>
      <w:pPr>
        <w:snapToGrid w:val="0"/>
        <w:spacing w:line="600" w:lineRule="exact"/>
        <w:ind w:firstLine="640" w:firstLineChars="200"/>
        <w:rPr>
          <w:rFonts w:eastAsia="仿宋_GB2312"/>
          <w:kern w:val="0"/>
          <w:sz w:val="32"/>
        </w:rPr>
      </w:pPr>
      <w:r>
        <w:rPr>
          <w:rFonts w:eastAsia="仿宋_GB2312"/>
          <w:kern w:val="0"/>
          <w:sz w:val="32"/>
        </w:rPr>
        <w:t>6.申请专利2-3项。</w:t>
      </w:r>
    </w:p>
    <w:p>
      <w:pPr>
        <w:snapToGrid w:val="0"/>
        <w:spacing w:line="600" w:lineRule="exact"/>
        <w:ind w:firstLine="642" w:firstLineChars="200"/>
        <w:rPr>
          <w:rFonts w:eastAsia="仿宋_GB2312"/>
          <w:kern w:val="0"/>
          <w:sz w:val="32"/>
        </w:rPr>
      </w:pPr>
      <w:r>
        <w:rPr>
          <w:rFonts w:eastAsia="仿宋_GB2312"/>
          <w:b/>
          <w:bCs/>
          <w:kern w:val="0"/>
          <w:sz w:val="32"/>
        </w:rPr>
        <w:t>实施周期：</w:t>
      </w:r>
      <w:r>
        <w:rPr>
          <w:rFonts w:eastAsia="仿宋_GB2312"/>
          <w:kern w:val="0"/>
          <w:sz w:val="32"/>
        </w:rPr>
        <w:t>不超过两年。</w:t>
      </w:r>
    </w:p>
    <w:p>
      <w:pPr>
        <w:snapToGrid w:val="0"/>
        <w:spacing w:line="600" w:lineRule="exact"/>
        <w:ind w:firstLine="642" w:firstLineChars="200"/>
        <w:rPr>
          <w:rFonts w:eastAsia="仿宋_GB2312"/>
          <w:b/>
          <w:bCs/>
          <w:kern w:val="0"/>
          <w:sz w:val="32"/>
        </w:rPr>
      </w:pPr>
      <w:r>
        <w:rPr>
          <w:rFonts w:eastAsia="仿宋_GB2312"/>
          <w:b/>
          <w:bCs/>
          <w:kern w:val="0"/>
          <w:sz w:val="32"/>
        </w:rPr>
        <w:t>补助金额：</w:t>
      </w:r>
      <w:r>
        <w:rPr>
          <w:rFonts w:eastAsia="仿宋_GB2312"/>
          <w:kern w:val="0"/>
          <w:sz w:val="32"/>
        </w:rPr>
        <w:t>不超过100万元。</w:t>
      </w:r>
    </w:p>
    <w:p>
      <w:pPr>
        <w:spacing w:line="600" w:lineRule="exact"/>
        <w:ind w:firstLine="640" w:firstLineChars="200"/>
        <w:rPr>
          <w:rFonts w:eastAsia="楷体_GB2312"/>
          <w:sz w:val="32"/>
          <w:szCs w:val="32"/>
        </w:rPr>
      </w:pPr>
      <w:r>
        <w:rPr>
          <w:rFonts w:eastAsia="楷体_GB2312"/>
          <w:sz w:val="32"/>
          <w:szCs w:val="32"/>
        </w:rPr>
        <w:t>（二）湖南省铟镓锗铼等稀散金属矿赋存规律及找矿方向研究</w:t>
      </w:r>
    </w:p>
    <w:p>
      <w:pPr>
        <w:spacing w:line="600" w:lineRule="exact"/>
        <w:ind w:firstLine="642" w:firstLineChars="200"/>
        <w:rPr>
          <w:rFonts w:eastAsia="仿宋_GB2312"/>
          <w:b/>
          <w:bCs/>
          <w:kern w:val="0"/>
          <w:sz w:val="32"/>
        </w:rPr>
      </w:pPr>
      <w:r>
        <w:rPr>
          <w:rFonts w:eastAsia="仿宋_GB2312"/>
          <w:b/>
          <w:bCs/>
          <w:kern w:val="0"/>
          <w:sz w:val="32"/>
        </w:rPr>
        <w:t>关键技术攻关：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1.开展湖南省热液型铅锌、钨锡钼矿床中铟、镓、铼含量调查，开展沉积型煤矿、黑色岩系中锗含量调查，查明铟、镓、铼、锗富集特征；</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2.开展铟、镓、铼、锗赋存状态及赋存规律研究，厘清稀散金属在热液矿床和沉积矿床中的赋存机制；剖析稀散金属成矿的物理化学条件；</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3.开展热液型热液矿床和沉积矿床中稀散金属资源潜力分析，初步查明铟、镓、铼、锗的潜在资源量。</w:t>
      </w:r>
    </w:p>
    <w:p>
      <w:pPr>
        <w:spacing w:line="600" w:lineRule="exact"/>
        <w:ind w:firstLine="642" w:firstLineChars="200"/>
        <w:rPr>
          <w:rFonts w:eastAsia="仿宋_GB2312"/>
          <w:b/>
          <w:bCs/>
          <w:kern w:val="0"/>
          <w:sz w:val="32"/>
        </w:rPr>
      </w:pPr>
      <w:r>
        <w:rPr>
          <w:rFonts w:eastAsia="仿宋_GB2312"/>
          <w:b/>
          <w:bCs/>
          <w:kern w:val="0"/>
          <w:sz w:val="32"/>
        </w:rPr>
        <w:t>预期成果：</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1.查明铟、镓、铼、锗等稀散金属矿在热液矿床和沉积矿床中的分布特征；</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2.查明铟、镓、铼、锗的赋存状态及赋存规律；</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3.揭示岩浆-热液成矿过程中铟、镓、铼的富集分散时空规律，阐明热液过程中稀散元素富集成矿机制，揭示沉积成矿过程中的锗富集分散规律；</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4.优选有利成矿区段，圈定3-5处铟、镓、铼、锗矿远景靶区，评价其资源潜力；</w:t>
      </w:r>
    </w:p>
    <w:p>
      <w:pPr>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5.核心期刊发表高水平学术论文3-4篇，其中SCI论文1-2篇。</w:t>
      </w:r>
    </w:p>
    <w:p>
      <w:pPr>
        <w:snapToGrid w:val="0"/>
        <w:spacing w:line="600" w:lineRule="exact"/>
        <w:ind w:firstLine="642" w:firstLineChars="200"/>
        <w:rPr>
          <w:rFonts w:eastAsia="仿宋_GB2312"/>
          <w:kern w:val="0"/>
          <w:sz w:val="32"/>
        </w:rPr>
      </w:pPr>
      <w:r>
        <w:rPr>
          <w:rFonts w:eastAsia="仿宋_GB2312"/>
          <w:b/>
          <w:bCs/>
          <w:kern w:val="0"/>
          <w:sz w:val="32"/>
        </w:rPr>
        <w:t>实施周期：</w:t>
      </w:r>
      <w:r>
        <w:rPr>
          <w:rFonts w:eastAsia="仿宋_GB2312"/>
          <w:kern w:val="0"/>
          <w:sz w:val="32"/>
        </w:rPr>
        <w:t>不超过两年。</w:t>
      </w:r>
    </w:p>
    <w:p>
      <w:pPr>
        <w:snapToGrid w:val="0"/>
        <w:spacing w:line="600" w:lineRule="exact"/>
        <w:ind w:firstLine="642" w:firstLineChars="200"/>
        <w:rPr>
          <w:rFonts w:eastAsia="仿宋_GB2312"/>
          <w:color w:val="000000"/>
          <w:kern w:val="0"/>
          <w:sz w:val="32"/>
          <w:szCs w:val="32"/>
        </w:rPr>
      </w:pPr>
      <w:r>
        <w:rPr>
          <w:rFonts w:eastAsia="仿宋_GB2312"/>
          <w:b/>
          <w:bCs/>
          <w:kern w:val="0"/>
          <w:sz w:val="32"/>
        </w:rPr>
        <w:t>补助金额：</w:t>
      </w:r>
      <w:r>
        <w:rPr>
          <w:rFonts w:eastAsia="仿宋_GB2312"/>
          <w:kern w:val="0"/>
          <w:sz w:val="32"/>
        </w:rPr>
        <w:t>不超过100万元。</w:t>
      </w:r>
    </w:p>
    <w:p>
      <w:pPr>
        <w:spacing w:line="600" w:lineRule="exact"/>
        <w:ind w:firstLine="640" w:firstLineChars="200"/>
        <w:rPr>
          <w:rFonts w:eastAsia="楷体_GB2312"/>
          <w:sz w:val="32"/>
          <w:szCs w:val="32"/>
        </w:rPr>
      </w:pPr>
      <w:r>
        <w:rPr>
          <w:rFonts w:eastAsia="楷体_GB2312"/>
          <w:sz w:val="32"/>
          <w:szCs w:val="32"/>
        </w:rPr>
        <w:t>（三）地理信息安全合规处理关键技术研究和应用</w:t>
      </w:r>
    </w:p>
    <w:p>
      <w:pPr>
        <w:spacing w:line="600" w:lineRule="exact"/>
        <w:ind w:firstLine="642" w:firstLineChars="200"/>
        <w:rPr>
          <w:rFonts w:eastAsia="仿宋_GB2312"/>
          <w:b/>
          <w:bCs/>
          <w:kern w:val="0"/>
          <w:sz w:val="32"/>
        </w:rPr>
      </w:pPr>
      <w:r>
        <w:rPr>
          <w:rFonts w:eastAsia="仿宋_GB2312"/>
          <w:b/>
          <w:bCs/>
          <w:kern w:val="0"/>
          <w:sz w:val="32"/>
        </w:rPr>
        <w:t>关键技术攻关：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1.剖析地理信息合规处理法规及需求，开展三维数据合规处理技术攻关；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2.引入深度学习、信息隐藏、知识图谱与语义分析等方法，开展地理信息合规性智能化检测技术攻关；</w:t>
      </w:r>
    </w:p>
    <w:p>
      <w:pPr>
        <w:snapToGrid w:val="0"/>
        <w:spacing w:line="600" w:lineRule="exact"/>
        <w:ind w:firstLine="640" w:firstLineChars="200"/>
        <w:rPr>
          <w:sz w:val="18"/>
          <w:szCs w:val="18"/>
        </w:rPr>
      </w:pPr>
      <w:r>
        <w:rPr>
          <w:rFonts w:eastAsia="仿宋_GB2312"/>
          <w:color w:val="000000"/>
          <w:kern w:val="0"/>
          <w:sz w:val="32"/>
          <w:szCs w:val="32"/>
        </w:rPr>
        <w:t>3.开展地理信息合规处理定量化评价指标体系研究。</w:t>
      </w:r>
    </w:p>
    <w:p>
      <w:pPr>
        <w:spacing w:line="600" w:lineRule="exact"/>
        <w:ind w:firstLine="642" w:firstLineChars="200"/>
        <w:rPr>
          <w:rFonts w:eastAsia="仿宋_GB2312"/>
          <w:b/>
          <w:bCs/>
          <w:sz w:val="32"/>
          <w:szCs w:val="32"/>
        </w:rPr>
      </w:pPr>
      <w:r>
        <w:rPr>
          <w:rFonts w:eastAsia="仿宋_GB2312"/>
          <w:b/>
          <w:bCs/>
          <w:sz w:val="32"/>
          <w:szCs w:val="32"/>
        </w:rPr>
        <w:t>预期成果：</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1.构建不可逆、精度可控、二三维一体化的合规处理模型，设计并行、高效的合规处理算法；</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2.构建新型地理信息合规性检测方法，推动地理信息合规性检测技术从高度依赖专家知识的人工判别走向智能化检测；</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3.从法律法规、数据安全性、数据可用性等多个维度上，建立科学、权威和完善的地理信息合规处理定量化评价指标体系；</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4.核心期刊发表论文3-5篇，其中：SCI和EI论文不少于2篇；</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5.申请并授权发明专利1-2项；</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6.制作系统软件原型不少于3套；</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7.形成示范应用不少于3项。</w:t>
      </w:r>
    </w:p>
    <w:p>
      <w:pPr>
        <w:snapToGrid w:val="0"/>
        <w:spacing w:line="600" w:lineRule="exact"/>
        <w:ind w:firstLine="642" w:firstLineChars="200"/>
        <w:rPr>
          <w:rFonts w:eastAsia="仿宋_GB2312"/>
          <w:kern w:val="0"/>
          <w:sz w:val="32"/>
        </w:rPr>
      </w:pPr>
      <w:r>
        <w:rPr>
          <w:rFonts w:eastAsia="仿宋_GB2312"/>
          <w:b/>
          <w:bCs/>
          <w:kern w:val="0"/>
          <w:sz w:val="32"/>
        </w:rPr>
        <w:t>实施周期：</w:t>
      </w:r>
      <w:r>
        <w:rPr>
          <w:rFonts w:eastAsia="仿宋_GB2312"/>
          <w:kern w:val="0"/>
          <w:sz w:val="32"/>
        </w:rPr>
        <w:t>不超过两年。</w:t>
      </w:r>
    </w:p>
    <w:p>
      <w:pPr>
        <w:snapToGrid w:val="0"/>
        <w:spacing w:line="600" w:lineRule="exact"/>
        <w:ind w:firstLine="642" w:firstLineChars="200"/>
        <w:rPr>
          <w:sz w:val="18"/>
          <w:szCs w:val="18"/>
        </w:rPr>
      </w:pPr>
      <w:r>
        <w:rPr>
          <w:rFonts w:eastAsia="仿宋_GB2312"/>
          <w:b/>
          <w:bCs/>
          <w:kern w:val="0"/>
          <w:sz w:val="32"/>
        </w:rPr>
        <w:t>补助金额：</w:t>
      </w:r>
      <w:r>
        <w:rPr>
          <w:rFonts w:eastAsia="仿宋_GB2312"/>
          <w:kern w:val="0"/>
          <w:sz w:val="32"/>
        </w:rPr>
        <w:t>不超过100万元。</w:t>
      </w:r>
    </w:p>
    <w:p>
      <w:pPr>
        <w:spacing w:line="600" w:lineRule="exact"/>
        <w:ind w:firstLine="640" w:firstLineChars="200"/>
        <w:rPr>
          <w:rFonts w:eastAsia="楷体_GB2312"/>
          <w:sz w:val="32"/>
          <w:szCs w:val="32"/>
        </w:rPr>
      </w:pPr>
      <w:r>
        <w:rPr>
          <w:rFonts w:eastAsia="楷体_GB2312"/>
          <w:sz w:val="32"/>
          <w:szCs w:val="32"/>
        </w:rPr>
        <w:t>（四）城市公共空间智能测度和动态评估预警关键技术研究</w:t>
      </w:r>
    </w:p>
    <w:p>
      <w:pPr>
        <w:spacing w:line="600" w:lineRule="exact"/>
        <w:ind w:firstLine="642" w:firstLineChars="200"/>
        <w:rPr>
          <w:rFonts w:eastAsia="仿宋_GB2312"/>
          <w:b/>
          <w:bCs/>
          <w:kern w:val="0"/>
          <w:sz w:val="32"/>
        </w:rPr>
      </w:pPr>
      <w:r>
        <w:rPr>
          <w:rFonts w:eastAsia="仿宋_GB2312"/>
          <w:b/>
          <w:bCs/>
          <w:kern w:val="0"/>
          <w:sz w:val="32"/>
        </w:rPr>
        <w:t>关键技术攻关：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1.开展城市公共空间的空间模式测度技术模型攻关；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2.开展实时动态分析空间过程与事件活动技术攻关；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3.开展对城市公共空间品质要素进行动态分析处理和科学评价、推进国土空间测度的智能化自动化技术攻关；</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4.开展城市公共空间的规划实施监督服务和反馈优化技术攻关。</w:t>
      </w:r>
    </w:p>
    <w:p>
      <w:pPr>
        <w:spacing w:line="600" w:lineRule="exact"/>
        <w:ind w:firstLine="642" w:firstLineChars="200"/>
        <w:rPr>
          <w:rFonts w:eastAsia="仿宋_GB2312"/>
          <w:b/>
          <w:bCs/>
          <w:sz w:val="32"/>
          <w:szCs w:val="32"/>
        </w:rPr>
      </w:pPr>
      <w:r>
        <w:rPr>
          <w:rFonts w:eastAsia="仿宋_GB2312"/>
          <w:b/>
          <w:bCs/>
          <w:sz w:val="32"/>
          <w:szCs w:val="32"/>
        </w:rPr>
        <w:t>预期成果：</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1.技术成果：（1）形成一套多维多时态空间模式测度技术方案；（2）设计完成城市公共空间品质与国土空间规划的耦合效应研究技术框架及模型算法；（3）形成一套公共空间潜在风险和使用效能预警技术方案；（4）给出提升公共空间品质的国土空间规划优化技术路径及政策建议；</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2.在核心期刊上发表高水平论文3篇以上，其中SCI论文1-2篇；</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3.申请并授权发明专利2项以上；</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4.形成1个及以上试点应用示范城市。</w:t>
      </w:r>
    </w:p>
    <w:p>
      <w:pPr>
        <w:snapToGrid w:val="0"/>
        <w:spacing w:line="600" w:lineRule="exact"/>
        <w:ind w:firstLine="642" w:firstLineChars="200"/>
        <w:rPr>
          <w:rFonts w:eastAsia="仿宋_GB2312"/>
          <w:kern w:val="0"/>
          <w:sz w:val="32"/>
        </w:rPr>
      </w:pPr>
      <w:r>
        <w:rPr>
          <w:rFonts w:eastAsia="仿宋_GB2312"/>
          <w:b/>
          <w:bCs/>
          <w:kern w:val="0"/>
          <w:sz w:val="32"/>
        </w:rPr>
        <w:t>实施周期：</w:t>
      </w:r>
      <w:r>
        <w:rPr>
          <w:rFonts w:eastAsia="仿宋_GB2312"/>
          <w:kern w:val="0"/>
          <w:sz w:val="32"/>
        </w:rPr>
        <w:t>不超过两年。</w:t>
      </w:r>
    </w:p>
    <w:p>
      <w:pPr>
        <w:snapToGrid w:val="0"/>
        <w:spacing w:line="600" w:lineRule="exact"/>
        <w:ind w:firstLine="642" w:firstLineChars="200"/>
        <w:rPr>
          <w:sz w:val="18"/>
          <w:szCs w:val="18"/>
        </w:rPr>
      </w:pPr>
      <w:r>
        <w:rPr>
          <w:rFonts w:eastAsia="仿宋_GB2312"/>
          <w:b/>
          <w:bCs/>
          <w:kern w:val="0"/>
          <w:sz w:val="32"/>
        </w:rPr>
        <w:t>补助金额：</w:t>
      </w:r>
      <w:r>
        <w:rPr>
          <w:rFonts w:eastAsia="仿宋_GB2312"/>
          <w:kern w:val="0"/>
          <w:sz w:val="32"/>
        </w:rPr>
        <w:t>不超过100万元。</w:t>
      </w:r>
    </w:p>
    <w:bookmarkEnd w:id="0"/>
    <w:p>
      <w:pPr>
        <w:spacing w:line="500" w:lineRule="exact"/>
        <w:ind w:firstLine="105" w:firstLineChars="50"/>
      </w:pPr>
      <w:bookmarkStart w:id="1" w:name="_GoBack"/>
      <w:bookmarkEnd w:id="1"/>
    </w:p>
    <w:sectPr>
      <w:footerReference r:id="rId3" w:type="default"/>
      <w:footerReference r:id="rId4" w:type="even"/>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C059"/>
    <w:panose1 w:val="00000000000000000000"/>
    <w:charset w:val="00"/>
    <w:family w:val="roman"/>
    <w:pitch w:val="default"/>
    <w:sig w:usb0="00000000" w:usb1="00000000" w:usb2="00000000" w:usb3="00000000" w:csb0="0000019F" w:csb1="00000000"/>
  </w:font>
  <w:font w:name="C059">
    <w:panose1 w:val="00000500000000000000"/>
    <w:charset w:val="00"/>
    <w:family w:val="auto"/>
    <w:pitch w:val="default"/>
    <w:sig w:usb0="00000287" w:usb1="00000800" w:usb2="00000000" w:usb3="00000000" w:csb0="6000009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Arial Unicode MS">
    <w:altName w:val="Times New Roman"/>
    <w:panose1 w:val="020B0604020202020204"/>
    <w:charset w:val="86"/>
    <w:family w:val="swiss"/>
    <w:pitch w:val="default"/>
    <w:sig w:usb0="00000000" w:usb1="00000000" w:usb2="0000003F" w:usb3="00000000" w:csb0="603F01FF" w:csb1="FFFF0000"/>
  </w:font>
  <w:font w:name="方正北魏楷书简体">
    <w:altName w:val="楷体_GB2312"/>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新宋体">
    <w:altName w:val="方正书宋_GBK"/>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28</w: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6</w:t>
    </w:r>
    <w:r>
      <w:fldChar w:fldCharType="end"/>
    </w:r>
  </w:p>
  <w:p>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93DF5"/>
    <w:multiLevelType w:val="singleLevel"/>
    <w:tmpl w:val="51093DF5"/>
    <w:lvl w:ilvl="0" w:tentative="0">
      <w:start w:val="1"/>
      <w:numFmt w:val="chineseCounting"/>
      <w:suff w:val="nothing"/>
      <w:lvlText w:val="（%1）"/>
      <w:lvlJc w:val="left"/>
      <w:rPr>
        <w:rFonts w:hint="eastAsia"/>
      </w:rPr>
    </w:lvl>
  </w:abstractNum>
  <w:abstractNum w:abstractNumId="1">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jFlZTVjMmRmYmIxMTBlOGE3ODllYjJiYjQ4NjAifQ=="/>
    <w:docVar w:name="KGWebUrl" w:val="http://59.231.219.12:28701/api/file/download?fileLinkId=925436070710186327&amp;storeId=doc"/>
  </w:docVars>
  <w:rsids>
    <w:rsidRoot w:val="00522224"/>
    <w:rsid w:val="0000041C"/>
    <w:rsid w:val="00001FA6"/>
    <w:rsid w:val="00003CE3"/>
    <w:rsid w:val="000048A8"/>
    <w:rsid w:val="000075F7"/>
    <w:rsid w:val="0001064E"/>
    <w:rsid w:val="00011409"/>
    <w:rsid w:val="00012823"/>
    <w:rsid w:val="00025402"/>
    <w:rsid w:val="00026135"/>
    <w:rsid w:val="00033E50"/>
    <w:rsid w:val="000358CF"/>
    <w:rsid w:val="00036AE9"/>
    <w:rsid w:val="000379B9"/>
    <w:rsid w:val="000429AE"/>
    <w:rsid w:val="00043DFC"/>
    <w:rsid w:val="00044BF1"/>
    <w:rsid w:val="00046A62"/>
    <w:rsid w:val="000524C7"/>
    <w:rsid w:val="000542AD"/>
    <w:rsid w:val="00055FAC"/>
    <w:rsid w:val="00057EE3"/>
    <w:rsid w:val="00060D80"/>
    <w:rsid w:val="00064EAE"/>
    <w:rsid w:val="000854C1"/>
    <w:rsid w:val="00087FF1"/>
    <w:rsid w:val="000931D6"/>
    <w:rsid w:val="0009530F"/>
    <w:rsid w:val="00095E1D"/>
    <w:rsid w:val="000A12C7"/>
    <w:rsid w:val="000A140C"/>
    <w:rsid w:val="000A481C"/>
    <w:rsid w:val="000B3457"/>
    <w:rsid w:val="000B77C5"/>
    <w:rsid w:val="000B7EE4"/>
    <w:rsid w:val="000C311B"/>
    <w:rsid w:val="000C7687"/>
    <w:rsid w:val="000D30B5"/>
    <w:rsid w:val="000D3E22"/>
    <w:rsid w:val="000D453C"/>
    <w:rsid w:val="000E428F"/>
    <w:rsid w:val="000E4C57"/>
    <w:rsid w:val="000F31DE"/>
    <w:rsid w:val="000F33AC"/>
    <w:rsid w:val="000F69FA"/>
    <w:rsid w:val="00100F0C"/>
    <w:rsid w:val="00101FC1"/>
    <w:rsid w:val="00103E30"/>
    <w:rsid w:val="00107F72"/>
    <w:rsid w:val="001108F7"/>
    <w:rsid w:val="001145D0"/>
    <w:rsid w:val="00114CC2"/>
    <w:rsid w:val="001208C5"/>
    <w:rsid w:val="00120F29"/>
    <w:rsid w:val="001213D2"/>
    <w:rsid w:val="00122AEB"/>
    <w:rsid w:val="001237CA"/>
    <w:rsid w:val="0012486E"/>
    <w:rsid w:val="00126427"/>
    <w:rsid w:val="00127892"/>
    <w:rsid w:val="00132336"/>
    <w:rsid w:val="00136723"/>
    <w:rsid w:val="001400FA"/>
    <w:rsid w:val="00141FFC"/>
    <w:rsid w:val="00142350"/>
    <w:rsid w:val="00146128"/>
    <w:rsid w:val="00150429"/>
    <w:rsid w:val="001539DB"/>
    <w:rsid w:val="001564CD"/>
    <w:rsid w:val="001567BB"/>
    <w:rsid w:val="0015718E"/>
    <w:rsid w:val="0015719C"/>
    <w:rsid w:val="00164A16"/>
    <w:rsid w:val="00165780"/>
    <w:rsid w:val="0016777B"/>
    <w:rsid w:val="0017392E"/>
    <w:rsid w:val="001777B6"/>
    <w:rsid w:val="00180F37"/>
    <w:rsid w:val="00181CF6"/>
    <w:rsid w:val="00186432"/>
    <w:rsid w:val="0018798D"/>
    <w:rsid w:val="00190E63"/>
    <w:rsid w:val="00191C2E"/>
    <w:rsid w:val="00192BE4"/>
    <w:rsid w:val="001936FC"/>
    <w:rsid w:val="00195587"/>
    <w:rsid w:val="001A0681"/>
    <w:rsid w:val="001A11D9"/>
    <w:rsid w:val="001A18EE"/>
    <w:rsid w:val="001A25F9"/>
    <w:rsid w:val="001A75D6"/>
    <w:rsid w:val="001A7C51"/>
    <w:rsid w:val="001B0524"/>
    <w:rsid w:val="001B1B11"/>
    <w:rsid w:val="001B2203"/>
    <w:rsid w:val="001B770C"/>
    <w:rsid w:val="001C2688"/>
    <w:rsid w:val="001C2A46"/>
    <w:rsid w:val="001C5511"/>
    <w:rsid w:val="001D10BF"/>
    <w:rsid w:val="001D1999"/>
    <w:rsid w:val="001D258F"/>
    <w:rsid w:val="001D2DF0"/>
    <w:rsid w:val="001D3261"/>
    <w:rsid w:val="001D4615"/>
    <w:rsid w:val="001D7BED"/>
    <w:rsid w:val="001E0661"/>
    <w:rsid w:val="001E3178"/>
    <w:rsid w:val="001F29E5"/>
    <w:rsid w:val="001F2EF9"/>
    <w:rsid w:val="00203909"/>
    <w:rsid w:val="00205F0C"/>
    <w:rsid w:val="0021213F"/>
    <w:rsid w:val="00214C89"/>
    <w:rsid w:val="002215BA"/>
    <w:rsid w:val="002262DD"/>
    <w:rsid w:val="00226E3E"/>
    <w:rsid w:val="00232E32"/>
    <w:rsid w:val="0023666D"/>
    <w:rsid w:val="00241F0E"/>
    <w:rsid w:val="002461D5"/>
    <w:rsid w:val="00246708"/>
    <w:rsid w:val="00250770"/>
    <w:rsid w:val="00251D2F"/>
    <w:rsid w:val="002529D2"/>
    <w:rsid w:val="00252C13"/>
    <w:rsid w:val="00256154"/>
    <w:rsid w:val="0026546E"/>
    <w:rsid w:val="00266975"/>
    <w:rsid w:val="00267021"/>
    <w:rsid w:val="002721B8"/>
    <w:rsid w:val="0027248D"/>
    <w:rsid w:val="00283C46"/>
    <w:rsid w:val="00286255"/>
    <w:rsid w:val="0029219E"/>
    <w:rsid w:val="00296A10"/>
    <w:rsid w:val="00296EDB"/>
    <w:rsid w:val="00297155"/>
    <w:rsid w:val="002A0A7D"/>
    <w:rsid w:val="002A5EA6"/>
    <w:rsid w:val="002B088C"/>
    <w:rsid w:val="002B13DF"/>
    <w:rsid w:val="002B55B7"/>
    <w:rsid w:val="002B63C1"/>
    <w:rsid w:val="002B7668"/>
    <w:rsid w:val="002C1A9D"/>
    <w:rsid w:val="002C49E9"/>
    <w:rsid w:val="002C5023"/>
    <w:rsid w:val="002C52B9"/>
    <w:rsid w:val="002C548E"/>
    <w:rsid w:val="002C774E"/>
    <w:rsid w:val="002D2BEA"/>
    <w:rsid w:val="002D2EEC"/>
    <w:rsid w:val="002E1561"/>
    <w:rsid w:val="002E2219"/>
    <w:rsid w:val="002E22E0"/>
    <w:rsid w:val="002E4CF7"/>
    <w:rsid w:val="002E63D0"/>
    <w:rsid w:val="002E6E53"/>
    <w:rsid w:val="002E714D"/>
    <w:rsid w:val="002F0318"/>
    <w:rsid w:val="002F46BA"/>
    <w:rsid w:val="002F498A"/>
    <w:rsid w:val="002F74EE"/>
    <w:rsid w:val="00301D89"/>
    <w:rsid w:val="0030245B"/>
    <w:rsid w:val="0030703F"/>
    <w:rsid w:val="003076C3"/>
    <w:rsid w:val="003108D7"/>
    <w:rsid w:val="00315E0C"/>
    <w:rsid w:val="0031784F"/>
    <w:rsid w:val="00322C8A"/>
    <w:rsid w:val="00322E19"/>
    <w:rsid w:val="003260A2"/>
    <w:rsid w:val="00326ECE"/>
    <w:rsid w:val="00326FB6"/>
    <w:rsid w:val="003276EE"/>
    <w:rsid w:val="003306EE"/>
    <w:rsid w:val="00333975"/>
    <w:rsid w:val="00340905"/>
    <w:rsid w:val="00342CB7"/>
    <w:rsid w:val="0035074E"/>
    <w:rsid w:val="00353E94"/>
    <w:rsid w:val="00354613"/>
    <w:rsid w:val="00361B9A"/>
    <w:rsid w:val="003674BB"/>
    <w:rsid w:val="003705E4"/>
    <w:rsid w:val="00373EB4"/>
    <w:rsid w:val="00375178"/>
    <w:rsid w:val="00377379"/>
    <w:rsid w:val="0038182B"/>
    <w:rsid w:val="0039034C"/>
    <w:rsid w:val="00390FE5"/>
    <w:rsid w:val="00393B42"/>
    <w:rsid w:val="003954A8"/>
    <w:rsid w:val="00396560"/>
    <w:rsid w:val="00397914"/>
    <w:rsid w:val="003A1573"/>
    <w:rsid w:val="003A28AC"/>
    <w:rsid w:val="003A463D"/>
    <w:rsid w:val="003A51F0"/>
    <w:rsid w:val="003A581B"/>
    <w:rsid w:val="003B078D"/>
    <w:rsid w:val="003B123E"/>
    <w:rsid w:val="003C06C2"/>
    <w:rsid w:val="003C0F1D"/>
    <w:rsid w:val="003D0754"/>
    <w:rsid w:val="003D3317"/>
    <w:rsid w:val="003D5C71"/>
    <w:rsid w:val="003D6484"/>
    <w:rsid w:val="003D76B2"/>
    <w:rsid w:val="003D7AE8"/>
    <w:rsid w:val="003E1DA4"/>
    <w:rsid w:val="003E6B3F"/>
    <w:rsid w:val="003F642A"/>
    <w:rsid w:val="003F68AD"/>
    <w:rsid w:val="003F746C"/>
    <w:rsid w:val="004011C2"/>
    <w:rsid w:val="00401B19"/>
    <w:rsid w:val="00402BCE"/>
    <w:rsid w:val="00411D35"/>
    <w:rsid w:val="00411D62"/>
    <w:rsid w:val="0042088E"/>
    <w:rsid w:val="0042229F"/>
    <w:rsid w:val="0042620E"/>
    <w:rsid w:val="00426435"/>
    <w:rsid w:val="00427B41"/>
    <w:rsid w:val="00430D90"/>
    <w:rsid w:val="00431F12"/>
    <w:rsid w:val="004415D4"/>
    <w:rsid w:val="0044268A"/>
    <w:rsid w:val="00442E77"/>
    <w:rsid w:val="00444D31"/>
    <w:rsid w:val="00447153"/>
    <w:rsid w:val="0045366E"/>
    <w:rsid w:val="00457052"/>
    <w:rsid w:val="00457402"/>
    <w:rsid w:val="00470EBA"/>
    <w:rsid w:val="004710A5"/>
    <w:rsid w:val="00472D7D"/>
    <w:rsid w:val="00477EC6"/>
    <w:rsid w:val="00480EE6"/>
    <w:rsid w:val="0048128A"/>
    <w:rsid w:val="004825D5"/>
    <w:rsid w:val="004844D4"/>
    <w:rsid w:val="004878E2"/>
    <w:rsid w:val="00487916"/>
    <w:rsid w:val="00493670"/>
    <w:rsid w:val="004955DF"/>
    <w:rsid w:val="0049574C"/>
    <w:rsid w:val="004A17AF"/>
    <w:rsid w:val="004A4D65"/>
    <w:rsid w:val="004A64AE"/>
    <w:rsid w:val="004B1C94"/>
    <w:rsid w:val="004B3B32"/>
    <w:rsid w:val="004B4828"/>
    <w:rsid w:val="004B7D14"/>
    <w:rsid w:val="004C1BBE"/>
    <w:rsid w:val="004D1807"/>
    <w:rsid w:val="004D5795"/>
    <w:rsid w:val="004D78CC"/>
    <w:rsid w:val="004D798B"/>
    <w:rsid w:val="004E227A"/>
    <w:rsid w:val="004E2D4E"/>
    <w:rsid w:val="004F2072"/>
    <w:rsid w:val="004F55CF"/>
    <w:rsid w:val="004F7D7C"/>
    <w:rsid w:val="00501899"/>
    <w:rsid w:val="00502FA1"/>
    <w:rsid w:val="00503DFA"/>
    <w:rsid w:val="00503E03"/>
    <w:rsid w:val="00505592"/>
    <w:rsid w:val="0051176E"/>
    <w:rsid w:val="00512039"/>
    <w:rsid w:val="00512451"/>
    <w:rsid w:val="00514AB3"/>
    <w:rsid w:val="00515BC0"/>
    <w:rsid w:val="00517031"/>
    <w:rsid w:val="00517E76"/>
    <w:rsid w:val="00521700"/>
    <w:rsid w:val="00522224"/>
    <w:rsid w:val="005345DF"/>
    <w:rsid w:val="00537EAD"/>
    <w:rsid w:val="005414F0"/>
    <w:rsid w:val="00541D98"/>
    <w:rsid w:val="005430B2"/>
    <w:rsid w:val="00543E29"/>
    <w:rsid w:val="00547E7C"/>
    <w:rsid w:val="00552A58"/>
    <w:rsid w:val="00553682"/>
    <w:rsid w:val="00555BAE"/>
    <w:rsid w:val="005642AA"/>
    <w:rsid w:val="00571149"/>
    <w:rsid w:val="00573480"/>
    <w:rsid w:val="005742E4"/>
    <w:rsid w:val="00574629"/>
    <w:rsid w:val="005759BC"/>
    <w:rsid w:val="00576614"/>
    <w:rsid w:val="005774F1"/>
    <w:rsid w:val="0057793F"/>
    <w:rsid w:val="00587F9A"/>
    <w:rsid w:val="0059291A"/>
    <w:rsid w:val="00595D39"/>
    <w:rsid w:val="005974B6"/>
    <w:rsid w:val="00597D74"/>
    <w:rsid w:val="005A1137"/>
    <w:rsid w:val="005A431B"/>
    <w:rsid w:val="005A561B"/>
    <w:rsid w:val="005B07E4"/>
    <w:rsid w:val="005B2E92"/>
    <w:rsid w:val="005B5A8F"/>
    <w:rsid w:val="005B7860"/>
    <w:rsid w:val="005C05ED"/>
    <w:rsid w:val="005C097E"/>
    <w:rsid w:val="005C248B"/>
    <w:rsid w:val="005C55EC"/>
    <w:rsid w:val="005D16CF"/>
    <w:rsid w:val="005D2B7A"/>
    <w:rsid w:val="005D5D1B"/>
    <w:rsid w:val="005D646F"/>
    <w:rsid w:val="005E09FE"/>
    <w:rsid w:val="005E2021"/>
    <w:rsid w:val="005E4C90"/>
    <w:rsid w:val="005E5EF3"/>
    <w:rsid w:val="005E692F"/>
    <w:rsid w:val="005F151A"/>
    <w:rsid w:val="005F694E"/>
    <w:rsid w:val="0060211E"/>
    <w:rsid w:val="00603558"/>
    <w:rsid w:val="0060449D"/>
    <w:rsid w:val="00604AFE"/>
    <w:rsid w:val="00604B28"/>
    <w:rsid w:val="0060526A"/>
    <w:rsid w:val="00605977"/>
    <w:rsid w:val="006112B4"/>
    <w:rsid w:val="00612474"/>
    <w:rsid w:val="00612D81"/>
    <w:rsid w:val="006152DA"/>
    <w:rsid w:val="006179C3"/>
    <w:rsid w:val="0062722F"/>
    <w:rsid w:val="00627C05"/>
    <w:rsid w:val="006306DD"/>
    <w:rsid w:val="00633EB3"/>
    <w:rsid w:val="00635649"/>
    <w:rsid w:val="00641F4B"/>
    <w:rsid w:val="006423D6"/>
    <w:rsid w:val="006423E9"/>
    <w:rsid w:val="00644E4D"/>
    <w:rsid w:val="0064611C"/>
    <w:rsid w:val="00646AAB"/>
    <w:rsid w:val="00657227"/>
    <w:rsid w:val="006576A7"/>
    <w:rsid w:val="00664B80"/>
    <w:rsid w:val="006667D9"/>
    <w:rsid w:val="00672B09"/>
    <w:rsid w:val="00673396"/>
    <w:rsid w:val="00680A8C"/>
    <w:rsid w:val="00681173"/>
    <w:rsid w:val="00681843"/>
    <w:rsid w:val="006831C4"/>
    <w:rsid w:val="00684653"/>
    <w:rsid w:val="006A217E"/>
    <w:rsid w:val="006A63E4"/>
    <w:rsid w:val="006A7583"/>
    <w:rsid w:val="006B13CD"/>
    <w:rsid w:val="006B369B"/>
    <w:rsid w:val="006B38A4"/>
    <w:rsid w:val="006B58E1"/>
    <w:rsid w:val="006C22B0"/>
    <w:rsid w:val="006C271E"/>
    <w:rsid w:val="006C2F5A"/>
    <w:rsid w:val="006C71FC"/>
    <w:rsid w:val="006D3D71"/>
    <w:rsid w:val="006D63D1"/>
    <w:rsid w:val="006D7961"/>
    <w:rsid w:val="006E09EC"/>
    <w:rsid w:val="006E43A1"/>
    <w:rsid w:val="006E5116"/>
    <w:rsid w:val="006F1DA8"/>
    <w:rsid w:val="006F5662"/>
    <w:rsid w:val="006F67E8"/>
    <w:rsid w:val="006F76CA"/>
    <w:rsid w:val="007000D9"/>
    <w:rsid w:val="007002C3"/>
    <w:rsid w:val="00700580"/>
    <w:rsid w:val="007038A4"/>
    <w:rsid w:val="00706B90"/>
    <w:rsid w:val="00707C71"/>
    <w:rsid w:val="00707FE0"/>
    <w:rsid w:val="00711272"/>
    <w:rsid w:val="00712D7C"/>
    <w:rsid w:val="007157BC"/>
    <w:rsid w:val="00716B27"/>
    <w:rsid w:val="00723355"/>
    <w:rsid w:val="00737101"/>
    <w:rsid w:val="00742CA2"/>
    <w:rsid w:val="007434FD"/>
    <w:rsid w:val="00745480"/>
    <w:rsid w:val="007471A5"/>
    <w:rsid w:val="0075008E"/>
    <w:rsid w:val="0075030D"/>
    <w:rsid w:val="0075131C"/>
    <w:rsid w:val="007516A6"/>
    <w:rsid w:val="00752963"/>
    <w:rsid w:val="00755A97"/>
    <w:rsid w:val="00755AA8"/>
    <w:rsid w:val="00755E94"/>
    <w:rsid w:val="007563D4"/>
    <w:rsid w:val="00760D92"/>
    <w:rsid w:val="0076350F"/>
    <w:rsid w:val="00767287"/>
    <w:rsid w:val="00770349"/>
    <w:rsid w:val="00772ABE"/>
    <w:rsid w:val="0078186A"/>
    <w:rsid w:val="00783F94"/>
    <w:rsid w:val="0078418D"/>
    <w:rsid w:val="007851E2"/>
    <w:rsid w:val="00790990"/>
    <w:rsid w:val="00796C38"/>
    <w:rsid w:val="007A4B2A"/>
    <w:rsid w:val="007A67B8"/>
    <w:rsid w:val="007A6890"/>
    <w:rsid w:val="007B5B98"/>
    <w:rsid w:val="007B65D5"/>
    <w:rsid w:val="007B76B2"/>
    <w:rsid w:val="007C1488"/>
    <w:rsid w:val="007C3847"/>
    <w:rsid w:val="007C3EE4"/>
    <w:rsid w:val="007C5156"/>
    <w:rsid w:val="007C7FDC"/>
    <w:rsid w:val="007D563D"/>
    <w:rsid w:val="007E14EC"/>
    <w:rsid w:val="007E4C55"/>
    <w:rsid w:val="007F45BF"/>
    <w:rsid w:val="007F4B3E"/>
    <w:rsid w:val="007F67AE"/>
    <w:rsid w:val="00801197"/>
    <w:rsid w:val="00803AD9"/>
    <w:rsid w:val="00805FB0"/>
    <w:rsid w:val="00807CBB"/>
    <w:rsid w:val="00810B61"/>
    <w:rsid w:val="00814FE8"/>
    <w:rsid w:val="00820B93"/>
    <w:rsid w:val="0082117C"/>
    <w:rsid w:val="00821769"/>
    <w:rsid w:val="008222F0"/>
    <w:rsid w:val="00822FBC"/>
    <w:rsid w:val="00830AA5"/>
    <w:rsid w:val="00833DC0"/>
    <w:rsid w:val="00837462"/>
    <w:rsid w:val="008439B5"/>
    <w:rsid w:val="0084710D"/>
    <w:rsid w:val="00847A6C"/>
    <w:rsid w:val="008549AD"/>
    <w:rsid w:val="008637A1"/>
    <w:rsid w:val="00865A4D"/>
    <w:rsid w:val="0087496C"/>
    <w:rsid w:val="00874A95"/>
    <w:rsid w:val="00880316"/>
    <w:rsid w:val="008804C7"/>
    <w:rsid w:val="0088067C"/>
    <w:rsid w:val="0088201A"/>
    <w:rsid w:val="00882A40"/>
    <w:rsid w:val="00885558"/>
    <w:rsid w:val="00887556"/>
    <w:rsid w:val="00887808"/>
    <w:rsid w:val="00890792"/>
    <w:rsid w:val="008A2FFC"/>
    <w:rsid w:val="008A34C6"/>
    <w:rsid w:val="008A7CF8"/>
    <w:rsid w:val="008B1B04"/>
    <w:rsid w:val="008B1BD3"/>
    <w:rsid w:val="008B1F60"/>
    <w:rsid w:val="008B5D0D"/>
    <w:rsid w:val="008C10CB"/>
    <w:rsid w:val="008C145F"/>
    <w:rsid w:val="008C390A"/>
    <w:rsid w:val="008D2C32"/>
    <w:rsid w:val="008D2F36"/>
    <w:rsid w:val="008D6918"/>
    <w:rsid w:val="008E0FB8"/>
    <w:rsid w:val="008E34AD"/>
    <w:rsid w:val="008F1EF1"/>
    <w:rsid w:val="008F2CBD"/>
    <w:rsid w:val="008F315B"/>
    <w:rsid w:val="00901FEB"/>
    <w:rsid w:val="0090265D"/>
    <w:rsid w:val="00930E62"/>
    <w:rsid w:val="00933382"/>
    <w:rsid w:val="0093422A"/>
    <w:rsid w:val="00934D91"/>
    <w:rsid w:val="009351AC"/>
    <w:rsid w:val="00935C25"/>
    <w:rsid w:val="00936693"/>
    <w:rsid w:val="0094220B"/>
    <w:rsid w:val="00942698"/>
    <w:rsid w:val="00945652"/>
    <w:rsid w:val="009469C0"/>
    <w:rsid w:val="00953962"/>
    <w:rsid w:val="00955F3E"/>
    <w:rsid w:val="009571B5"/>
    <w:rsid w:val="009607C5"/>
    <w:rsid w:val="00961AF1"/>
    <w:rsid w:val="00962D52"/>
    <w:rsid w:val="009631D2"/>
    <w:rsid w:val="0096393E"/>
    <w:rsid w:val="00964407"/>
    <w:rsid w:val="00964C4E"/>
    <w:rsid w:val="0096684A"/>
    <w:rsid w:val="00970EF1"/>
    <w:rsid w:val="009714CA"/>
    <w:rsid w:val="0097206B"/>
    <w:rsid w:val="00983F92"/>
    <w:rsid w:val="00985D14"/>
    <w:rsid w:val="0098724B"/>
    <w:rsid w:val="009874AF"/>
    <w:rsid w:val="00987E5E"/>
    <w:rsid w:val="00991F3A"/>
    <w:rsid w:val="00993235"/>
    <w:rsid w:val="009937FA"/>
    <w:rsid w:val="009941A6"/>
    <w:rsid w:val="0099441D"/>
    <w:rsid w:val="00995A30"/>
    <w:rsid w:val="0099794D"/>
    <w:rsid w:val="009A06D3"/>
    <w:rsid w:val="009B47C7"/>
    <w:rsid w:val="009B4C00"/>
    <w:rsid w:val="009C4B3E"/>
    <w:rsid w:val="009C705A"/>
    <w:rsid w:val="009D072D"/>
    <w:rsid w:val="009D1756"/>
    <w:rsid w:val="009D2B3C"/>
    <w:rsid w:val="009D70A9"/>
    <w:rsid w:val="009E15C8"/>
    <w:rsid w:val="009E736C"/>
    <w:rsid w:val="009F5BFA"/>
    <w:rsid w:val="009F6052"/>
    <w:rsid w:val="009F7C70"/>
    <w:rsid w:val="00A0039E"/>
    <w:rsid w:val="00A04918"/>
    <w:rsid w:val="00A153B2"/>
    <w:rsid w:val="00A17778"/>
    <w:rsid w:val="00A27243"/>
    <w:rsid w:val="00A3058F"/>
    <w:rsid w:val="00A3139D"/>
    <w:rsid w:val="00A32BCE"/>
    <w:rsid w:val="00A32E71"/>
    <w:rsid w:val="00A3447A"/>
    <w:rsid w:val="00A34A83"/>
    <w:rsid w:val="00A362A9"/>
    <w:rsid w:val="00A36D05"/>
    <w:rsid w:val="00A429C8"/>
    <w:rsid w:val="00A447B1"/>
    <w:rsid w:val="00A50F66"/>
    <w:rsid w:val="00A539ED"/>
    <w:rsid w:val="00A54FA7"/>
    <w:rsid w:val="00A64484"/>
    <w:rsid w:val="00A651E8"/>
    <w:rsid w:val="00A65DAF"/>
    <w:rsid w:val="00A66673"/>
    <w:rsid w:val="00A66EB5"/>
    <w:rsid w:val="00A67F2E"/>
    <w:rsid w:val="00A74D93"/>
    <w:rsid w:val="00A76AF9"/>
    <w:rsid w:val="00A810B9"/>
    <w:rsid w:val="00A822ED"/>
    <w:rsid w:val="00A82320"/>
    <w:rsid w:val="00A867E9"/>
    <w:rsid w:val="00A91DC4"/>
    <w:rsid w:val="00A93E39"/>
    <w:rsid w:val="00AA200C"/>
    <w:rsid w:val="00AA244A"/>
    <w:rsid w:val="00AA275F"/>
    <w:rsid w:val="00AA40D7"/>
    <w:rsid w:val="00AA574C"/>
    <w:rsid w:val="00AA6B7B"/>
    <w:rsid w:val="00AB1D4B"/>
    <w:rsid w:val="00AB1FB5"/>
    <w:rsid w:val="00AB642C"/>
    <w:rsid w:val="00AC3D28"/>
    <w:rsid w:val="00AC4C35"/>
    <w:rsid w:val="00AC569E"/>
    <w:rsid w:val="00AD1550"/>
    <w:rsid w:val="00AD5895"/>
    <w:rsid w:val="00AD7311"/>
    <w:rsid w:val="00AD77B5"/>
    <w:rsid w:val="00AE1ABD"/>
    <w:rsid w:val="00AE1E93"/>
    <w:rsid w:val="00AE6308"/>
    <w:rsid w:val="00AE6393"/>
    <w:rsid w:val="00AF2551"/>
    <w:rsid w:val="00AF2A61"/>
    <w:rsid w:val="00AF614B"/>
    <w:rsid w:val="00AF6B7D"/>
    <w:rsid w:val="00AF702A"/>
    <w:rsid w:val="00B0141F"/>
    <w:rsid w:val="00B05685"/>
    <w:rsid w:val="00B05C87"/>
    <w:rsid w:val="00B113EB"/>
    <w:rsid w:val="00B12B72"/>
    <w:rsid w:val="00B13227"/>
    <w:rsid w:val="00B15E35"/>
    <w:rsid w:val="00B17FF6"/>
    <w:rsid w:val="00B20B3B"/>
    <w:rsid w:val="00B222BF"/>
    <w:rsid w:val="00B24062"/>
    <w:rsid w:val="00B24CA5"/>
    <w:rsid w:val="00B3355D"/>
    <w:rsid w:val="00B338A1"/>
    <w:rsid w:val="00B45C55"/>
    <w:rsid w:val="00B46E64"/>
    <w:rsid w:val="00B51F6A"/>
    <w:rsid w:val="00B52081"/>
    <w:rsid w:val="00B54766"/>
    <w:rsid w:val="00B57619"/>
    <w:rsid w:val="00B610CB"/>
    <w:rsid w:val="00B6172A"/>
    <w:rsid w:val="00B62310"/>
    <w:rsid w:val="00B6312A"/>
    <w:rsid w:val="00B67B79"/>
    <w:rsid w:val="00B67EC0"/>
    <w:rsid w:val="00B70AE7"/>
    <w:rsid w:val="00B71836"/>
    <w:rsid w:val="00B72321"/>
    <w:rsid w:val="00B77125"/>
    <w:rsid w:val="00B81B7A"/>
    <w:rsid w:val="00B87276"/>
    <w:rsid w:val="00B87B9A"/>
    <w:rsid w:val="00B9074B"/>
    <w:rsid w:val="00B91165"/>
    <w:rsid w:val="00B93816"/>
    <w:rsid w:val="00B95632"/>
    <w:rsid w:val="00B95650"/>
    <w:rsid w:val="00BA1840"/>
    <w:rsid w:val="00BA45DC"/>
    <w:rsid w:val="00BA7DF1"/>
    <w:rsid w:val="00BB67C1"/>
    <w:rsid w:val="00BB7697"/>
    <w:rsid w:val="00BC1CFD"/>
    <w:rsid w:val="00BC2196"/>
    <w:rsid w:val="00BC2B17"/>
    <w:rsid w:val="00BC3EE1"/>
    <w:rsid w:val="00BC5F4D"/>
    <w:rsid w:val="00BC7409"/>
    <w:rsid w:val="00BD0D33"/>
    <w:rsid w:val="00BD29CF"/>
    <w:rsid w:val="00BD3BDF"/>
    <w:rsid w:val="00BD5591"/>
    <w:rsid w:val="00BD6557"/>
    <w:rsid w:val="00BE074A"/>
    <w:rsid w:val="00BE2B97"/>
    <w:rsid w:val="00BE391B"/>
    <w:rsid w:val="00BE6835"/>
    <w:rsid w:val="00BF0C7E"/>
    <w:rsid w:val="00BF3799"/>
    <w:rsid w:val="00C0004E"/>
    <w:rsid w:val="00C0171E"/>
    <w:rsid w:val="00C053CA"/>
    <w:rsid w:val="00C128E9"/>
    <w:rsid w:val="00C1302A"/>
    <w:rsid w:val="00C13D07"/>
    <w:rsid w:val="00C150C6"/>
    <w:rsid w:val="00C15EDB"/>
    <w:rsid w:val="00C22930"/>
    <w:rsid w:val="00C235EE"/>
    <w:rsid w:val="00C27418"/>
    <w:rsid w:val="00C33598"/>
    <w:rsid w:val="00C3460B"/>
    <w:rsid w:val="00C347B6"/>
    <w:rsid w:val="00C3571B"/>
    <w:rsid w:val="00C35BC7"/>
    <w:rsid w:val="00C363FE"/>
    <w:rsid w:val="00C40992"/>
    <w:rsid w:val="00C42A82"/>
    <w:rsid w:val="00C54665"/>
    <w:rsid w:val="00C54AA6"/>
    <w:rsid w:val="00C56B95"/>
    <w:rsid w:val="00C632B6"/>
    <w:rsid w:val="00C6568C"/>
    <w:rsid w:val="00C766AE"/>
    <w:rsid w:val="00C80262"/>
    <w:rsid w:val="00C81943"/>
    <w:rsid w:val="00C86973"/>
    <w:rsid w:val="00C8731F"/>
    <w:rsid w:val="00C92F17"/>
    <w:rsid w:val="00C96EB0"/>
    <w:rsid w:val="00CA4776"/>
    <w:rsid w:val="00CA6EA6"/>
    <w:rsid w:val="00CB0F49"/>
    <w:rsid w:val="00CB1431"/>
    <w:rsid w:val="00CB26B7"/>
    <w:rsid w:val="00CB2B79"/>
    <w:rsid w:val="00CB3D45"/>
    <w:rsid w:val="00CB4C39"/>
    <w:rsid w:val="00CC09B4"/>
    <w:rsid w:val="00CD1391"/>
    <w:rsid w:val="00CD6C3C"/>
    <w:rsid w:val="00CD6F14"/>
    <w:rsid w:val="00CD7580"/>
    <w:rsid w:val="00CE09D9"/>
    <w:rsid w:val="00CE20BC"/>
    <w:rsid w:val="00CE3047"/>
    <w:rsid w:val="00CE63BD"/>
    <w:rsid w:val="00CE6E32"/>
    <w:rsid w:val="00CE782B"/>
    <w:rsid w:val="00CF192F"/>
    <w:rsid w:val="00CF34CF"/>
    <w:rsid w:val="00CF3792"/>
    <w:rsid w:val="00CF48B1"/>
    <w:rsid w:val="00CF4AED"/>
    <w:rsid w:val="00CF63A6"/>
    <w:rsid w:val="00CF739C"/>
    <w:rsid w:val="00CF7743"/>
    <w:rsid w:val="00D02769"/>
    <w:rsid w:val="00D03107"/>
    <w:rsid w:val="00D034EF"/>
    <w:rsid w:val="00D13085"/>
    <w:rsid w:val="00D13762"/>
    <w:rsid w:val="00D1487A"/>
    <w:rsid w:val="00D154D6"/>
    <w:rsid w:val="00D176F8"/>
    <w:rsid w:val="00D26BC1"/>
    <w:rsid w:val="00D30EAE"/>
    <w:rsid w:val="00D32460"/>
    <w:rsid w:val="00D33893"/>
    <w:rsid w:val="00D33CB9"/>
    <w:rsid w:val="00D33F2C"/>
    <w:rsid w:val="00D342BD"/>
    <w:rsid w:val="00D358EA"/>
    <w:rsid w:val="00D37C8B"/>
    <w:rsid w:val="00D443BB"/>
    <w:rsid w:val="00D4783C"/>
    <w:rsid w:val="00D50446"/>
    <w:rsid w:val="00D52303"/>
    <w:rsid w:val="00D52853"/>
    <w:rsid w:val="00D57CFB"/>
    <w:rsid w:val="00D64091"/>
    <w:rsid w:val="00D72C78"/>
    <w:rsid w:val="00D73376"/>
    <w:rsid w:val="00D832FC"/>
    <w:rsid w:val="00D8454A"/>
    <w:rsid w:val="00D91B2E"/>
    <w:rsid w:val="00D94D04"/>
    <w:rsid w:val="00D96858"/>
    <w:rsid w:val="00DA20FE"/>
    <w:rsid w:val="00DA3214"/>
    <w:rsid w:val="00DB347B"/>
    <w:rsid w:val="00DB44D2"/>
    <w:rsid w:val="00DB6422"/>
    <w:rsid w:val="00DC3434"/>
    <w:rsid w:val="00DC5316"/>
    <w:rsid w:val="00DC544F"/>
    <w:rsid w:val="00DC7E2A"/>
    <w:rsid w:val="00DD37FB"/>
    <w:rsid w:val="00DE5E92"/>
    <w:rsid w:val="00DE69CC"/>
    <w:rsid w:val="00DF2954"/>
    <w:rsid w:val="00E02984"/>
    <w:rsid w:val="00E05B04"/>
    <w:rsid w:val="00E07CB1"/>
    <w:rsid w:val="00E101F6"/>
    <w:rsid w:val="00E12756"/>
    <w:rsid w:val="00E13BEE"/>
    <w:rsid w:val="00E13F0B"/>
    <w:rsid w:val="00E2044F"/>
    <w:rsid w:val="00E24A6D"/>
    <w:rsid w:val="00E24B34"/>
    <w:rsid w:val="00E26545"/>
    <w:rsid w:val="00E26672"/>
    <w:rsid w:val="00E30F48"/>
    <w:rsid w:val="00E315E7"/>
    <w:rsid w:val="00E33506"/>
    <w:rsid w:val="00E336A9"/>
    <w:rsid w:val="00E339C9"/>
    <w:rsid w:val="00E36DBD"/>
    <w:rsid w:val="00E40303"/>
    <w:rsid w:val="00E43E9D"/>
    <w:rsid w:val="00E50B09"/>
    <w:rsid w:val="00E55E87"/>
    <w:rsid w:val="00E56EBD"/>
    <w:rsid w:val="00E572C4"/>
    <w:rsid w:val="00E57FC8"/>
    <w:rsid w:val="00E61507"/>
    <w:rsid w:val="00E62D0C"/>
    <w:rsid w:val="00E63648"/>
    <w:rsid w:val="00E64F3D"/>
    <w:rsid w:val="00E65754"/>
    <w:rsid w:val="00E66814"/>
    <w:rsid w:val="00E71F6D"/>
    <w:rsid w:val="00E741F4"/>
    <w:rsid w:val="00E757DB"/>
    <w:rsid w:val="00E92A0C"/>
    <w:rsid w:val="00E95396"/>
    <w:rsid w:val="00E953C7"/>
    <w:rsid w:val="00E95919"/>
    <w:rsid w:val="00EA0F60"/>
    <w:rsid w:val="00EA2040"/>
    <w:rsid w:val="00EA282C"/>
    <w:rsid w:val="00EA4B4A"/>
    <w:rsid w:val="00EA5065"/>
    <w:rsid w:val="00EB1CE9"/>
    <w:rsid w:val="00EB30F7"/>
    <w:rsid w:val="00EB7750"/>
    <w:rsid w:val="00EC03A7"/>
    <w:rsid w:val="00EC1195"/>
    <w:rsid w:val="00EC171D"/>
    <w:rsid w:val="00EC30E5"/>
    <w:rsid w:val="00EC39E2"/>
    <w:rsid w:val="00EC4B8E"/>
    <w:rsid w:val="00EC5760"/>
    <w:rsid w:val="00ED31B1"/>
    <w:rsid w:val="00ED3802"/>
    <w:rsid w:val="00ED3884"/>
    <w:rsid w:val="00ED53F6"/>
    <w:rsid w:val="00EE08CD"/>
    <w:rsid w:val="00EE394C"/>
    <w:rsid w:val="00EE6559"/>
    <w:rsid w:val="00EE69E9"/>
    <w:rsid w:val="00EF0A93"/>
    <w:rsid w:val="00EF70BF"/>
    <w:rsid w:val="00EF7BFE"/>
    <w:rsid w:val="00F030A0"/>
    <w:rsid w:val="00F07416"/>
    <w:rsid w:val="00F15A68"/>
    <w:rsid w:val="00F15EA4"/>
    <w:rsid w:val="00F20FB2"/>
    <w:rsid w:val="00F22D23"/>
    <w:rsid w:val="00F24EC1"/>
    <w:rsid w:val="00F2578E"/>
    <w:rsid w:val="00F301BC"/>
    <w:rsid w:val="00F3057C"/>
    <w:rsid w:val="00F322E6"/>
    <w:rsid w:val="00F32316"/>
    <w:rsid w:val="00F327C7"/>
    <w:rsid w:val="00F35A95"/>
    <w:rsid w:val="00F40788"/>
    <w:rsid w:val="00F40A5A"/>
    <w:rsid w:val="00F4104F"/>
    <w:rsid w:val="00F41074"/>
    <w:rsid w:val="00F44CF1"/>
    <w:rsid w:val="00F45652"/>
    <w:rsid w:val="00F46885"/>
    <w:rsid w:val="00F52ACC"/>
    <w:rsid w:val="00F573FC"/>
    <w:rsid w:val="00F57DA6"/>
    <w:rsid w:val="00F617F1"/>
    <w:rsid w:val="00F627D3"/>
    <w:rsid w:val="00F63520"/>
    <w:rsid w:val="00F65F3B"/>
    <w:rsid w:val="00F6635A"/>
    <w:rsid w:val="00F800DD"/>
    <w:rsid w:val="00F83F0C"/>
    <w:rsid w:val="00F8734B"/>
    <w:rsid w:val="00FA1F3E"/>
    <w:rsid w:val="00FB0E21"/>
    <w:rsid w:val="00FB3EE6"/>
    <w:rsid w:val="00FB4527"/>
    <w:rsid w:val="00FB5AD0"/>
    <w:rsid w:val="00FB75C7"/>
    <w:rsid w:val="00FB7B9F"/>
    <w:rsid w:val="00FC173F"/>
    <w:rsid w:val="00FC2950"/>
    <w:rsid w:val="00FC69FB"/>
    <w:rsid w:val="00FC6E01"/>
    <w:rsid w:val="00FC70BA"/>
    <w:rsid w:val="00FC78F4"/>
    <w:rsid w:val="00FD0566"/>
    <w:rsid w:val="00FD1834"/>
    <w:rsid w:val="00FD2666"/>
    <w:rsid w:val="00FD389F"/>
    <w:rsid w:val="00FD4162"/>
    <w:rsid w:val="00FD7F54"/>
    <w:rsid w:val="00FE3178"/>
    <w:rsid w:val="00FE37B3"/>
    <w:rsid w:val="00FE7048"/>
    <w:rsid w:val="00FE76B5"/>
    <w:rsid w:val="00FE7739"/>
    <w:rsid w:val="00FF19C2"/>
    <w:rsid w:val="00FF2FBD"/>
    <w:rsid w:val="00FF2FD4"/>
    <w:rsid w:val="00FF4C88"/>
    <w:rsid w:val="00FF71D4"/>
    <w:rsid w:val="056E61A1"/>
    <w:rsid w:val="42392D14"/>
    <w:rsid w:val="62BD7AA5"/>
    <w:rsid w:val="6FEF4F7A"/>
    <w:rsid w:val="BCF3BC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line="360" w:lineRule="auto"/>
      <w:outlineLvl w:val="2"/>
    </w:pPr>
    <w:rPr>
      <w:rFonts w:ascii="宋体" w:hAnsi="宋体"/>
      <w:b/>
      <w:sz w:val="30"/>
      <w:szCs w:val="20"/>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widowControl/>
      <w:spacing w:before="100" w:beforeAutospacing="1" w:after="100" w:afterAutospacing="1"/>
      <w:jc w:val="left"/>
      <w:outlineLvl w:val="4"/>
    </w:pPr>
    <w:rPr>
      <w:rFonts w:ascii="宋体" w:hAnsi="宋体" w:cs="宋体"/>
      <w:b/>
      <w:bCs/>
      <w:kern w:val="0"/>
      <w:sz w:val="24"/>
    </w:rPr>
  </w:style>
  <w:style w:type="paragraph" w:styleId="7">
    <w:name w:val="heading 6"/>
    <w:basedOn w:val="1"/>
    <w:next w:val="1"/>
    <w:link w:val="44"/>
    <w:qFormat/>
    <w:uiPriority w:val="0"/>
    <w:pPr>
      <w:widowControl/>
      <w:spacing w:before="100" w:beforeAutospacing="1" w:after="100" w:afterAutospacing="1"/>
      <w:jc w:val="left"/>
      <w:outlineLvl w:val="5"/>
    </w:pPr>
    <w:rPr>
      <w:rFonts w:ascii="宋体" w:hAnsi="宋体" w:cs="宋体"/>
      <w:b/>
      <w:bCs/>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link w:val="45"/>
    <w:semiHidden/>
    <w:qFormat/>
    <w:uiPriority w:val="0"/>
    <w:pPr>
      <w:shd w:val="clear" w:color="auto" w:fill="000080"/>
    </w:pPr>
    <w:rPr>
      <w:szCs w:val="20"/>
    </w:rPr>
  </w:style>
  <w:style w:type="paragraph" w:styleId="11">
    <w:name w:val="annotation text"/>
    <w:basedOn w:val="1"/>
    <w:link w:val="46"/>
    <w:qFormat/>
    <w:uiPriority w:val="0"/>
    <w:pPr>
      <w:jc w:val="left"/>
    </w:pPr>
  </w:style>
  <w:style w:type="paragraph" w:styleId="12">
    <w:name w:val="Body Text"/>
    <w:basedOn w:val="1"/>
    <w:link w:val="47"/>
    <w:qFormat/>
    <w:uiPriority w:val="0"/>
    <w:rPr>
      <w:rFonts w:ascii="华文中宋" w:eastAsia="华文中宋"/>
      <w:b/>
      <w:bCs/>
      <w:sz w:val="44"/>
    </w:rPr>
  </w:style>
  <w:style w:type="paragraph" w:styleId="13">
    <w:name w:val="Body Text Indent"/>
    <w:basedOn w:val="1"/>
    <w:link w:val="48"/>
    <w:qFormat/>
    <w:uiPriority w:val="0"/>
    <w:pPr>
      <w:ind w:firstLine="420"/>
    </w:pPr>
    <w:rPr>
      <w:rFonts w:ascii="仿宋_GB2312" w:eastAsia="仿宋_GB2312"/>
      <w:sz w:val="28"/>
    </w:rPr>
  </w:style>
  <w:style w:type="paragraph" w:styleId="14">
    <w:name w:val="toc 3"/>
    <w:basedOn w:val="1"/>
    <w:next w:val="1"/>
    <w:qFormat/>
    <w:uiPriority w:val="0"/>
    <w:pPr>
      <w:ind w:left="840" w:leftChars="400"/>
    </w:pPr>
  </w:style>
  <w:style w:type="paragraph" w:styleId="15">
    <w:name w:val="Plain Text"/>
    <w:basedOn w:val="1"/>
    <w:link w:val="49"/>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line="500" w:lineRule="exact"/>
      <w:ind w:firstLine="538"/>
    </w:pPr>
    <w:rPr>
      <w:rFonts w:ascii="仿宋_GB2312" w:eastAsia="仿宋_GB2312"/>
      <w:sz w:val="30"/>
    </w:rPr>
  </w:style>
  <w:style w:type="paragraph" w:styleId="18">
    <w:name w:val="endnote text"/>
    <w:basedOn w:val="1"/>
    <w:unhideWhenUsed/>
    <w:qFormat/>
    <w:uiPriority w:val="99"/>
    <w:pPr>
      <w:snapToGrid w:val="0"/>
      <w:spacing w:line="600" w:lineRule="exact"/>
      <w:ind w:firstLine="856" w:firstLineChars="200"/>
      <w:jc w:val="left"/>
    </w:pPr>
    <w:rPr>
      <w:rFonts w:eastAsia="仿宋_GB2312"/>
      <w:sz w:val="32"/>
      <w:szCs w:val="32"/>
    </w:rPr>
  </w:style>
  <w:style w:type="paragraph" w:styleId="19">
    <w:name w:val="Balloon Text"/>
    <w:basedOn w:val="1"/>
    <w:link w:val="50"/>
    <w:semiHidden/>
    <w:qFormat/>
    <w:uiPriority w:val="0"/>
    <w:rPr>
      <w:sz w:val="18"/>
      <w:szCs w:val="18"/>
    </w:rPr>
  </w:style>
  <w:style w:type="paragraph" w:styleId="20">
    <w:name w:val="footer"/>
    <w:basedOn w:val="1"/>
    <w:link w:val="51"/>
    <w:qFormat/>
    <w:uiPriority w:val="99"/>
    <w:pPr>
      <w:tabs>
        <w:tab w:val="center" w:pos="4153"/>
        <w:tab w:val="right" w:pos="8306"/>
      </w:tabs>
      <w:snapToGrid w:val="0"/>
      <w:jc w:val="left"/>
    </w:pPr>
    <w:rPr>
      <w:sz w:val="18"/>
      <w:szCs w:val="18"/>
    </w:rPr>
  </w:style>
  <w:style w:type="paragraph" w:styleId="21">
    <w:name w:val="header"/>
    <w:basedOn w:val="1"/>
    <w:link w:val="52"/>
    <w:qFormat/>
    <w:uiPriority w:val="0"/>
    <w:pPr>
      <w:pBdr>
        <w:bottom w:val="single" w:color="auto" w:sz="6" w:space="1"/>
      </w:pBdr>
      <w:tabs>
        <w:tab w:val="center" w:pos="4320"/>
        <w:tab w:val="right" w:pos="8640"/>
      </w:tabs>
      <w:snapToGrid w:val="0"/>
      <w:jc w:val="center"/>
    </w:pPr>
    <w:rPr>
      <w:sz w:val="18"/>
      <w:szCs w:val="18"/>
    </w:rPr>
  </w:style>
  <w:style w:type="paragraph" w:styleId="22">
    <w:name w:val="toc 1"/>
    <w:basedOn w:val="1"/>
    <w:next w:val="1"/>
    <w:qFormat/>
    <w:uiPriority w:val="0"/>
  </w:style>
  <w:style w:type="paragraph" w:styleId="23">
    <w:name w:val="footnote text"/>
    <w:basedOn w:val="1"/>
    <w:qFormat/>
    <w:uiPriority w:val="0"/>
    <w:pPr>
      <w:snapToGrid w:val="0"/>
    </w:pPr>
    <w:rPr>
      <w:rFonts w:ascii="Calibri" w:hAnsi="Calibri"/>
      <w:sz w:val="18"/>
      <w:szCs w:val="18"/>
    </w:rPr>
  </w:style>
  <w:style w:type="paragraph" w:styleId="24">
    <w:name w:val="Body Text Indent 3"/>
    <w:basedOn w:val="1"/>
    <w:qFormat/>
    <w:uiPriority w:val="0"/>
    <w:pPr>
      <w:spacing w:line="120" w:lineRule="auto"/>
      <w:ind w:firstLine="540"/>
    </w:pPr>
    <w:rPr>
      <w:rFonts w:ascii="仿宋_GB2312" w:eastAsia="仿宋_GB2312"/>
      <w:sz w:val="28"/>
    </w:rPr>
  </w:style>
  <w:style w:type="paragraph" w:styleId="25">
    <w:name w:val="toc 2"/>
    <w:basedOn w:val="1"/>
    <w:next w:val="1"/>
    <w:qFormat/>
    <w:uiPriority w:val="0"/>
    <w:pPr>
      <w:tabs>
        <w:tab w:val="right" w:leader="dot" w:pos="8296"/>
      </w:tabs>
      <w:spacing w:line="600" w:lineRule="exact"/>
      <w:ind w:left="420" w:leftChars="200"/>
    </w:pPr>
  </w:style>
  <w:style w:type="paragraph" w:styleId="26">
    <w:name w:val="Body Text 2"/>
    <w:basedOn w:val="1"/>
    <w:qFormat/>
    <w:uiPriority w:val="0"/>
    <w:rPr>
      <w:color w:val="0000FF"/>
      <w:sz w:val="28"/>
      <w:szCs w:val="20"/>
    </w:rPr>
  </w:style>
  <w:style w:type="paragraph" w:styleId="27">
    <w:name w:val="Normal (Web)"/>
    <w:basedOn w:val="1"/>
    <w:qFormat/>
    <w:uiPriority w:val="0"/>
    <w:pPr>
      <w:widowControl/>
      <w:spacing w:before="100" w:beforeAutospacing="1" w:after="119"/>
      <w:ind w:firstLine="420"/>
    </w:pPr>
    <w:rPr>
      <w:rFonts w:ascii="宋体" w:hAnsi="宋体" w:cs="宋体"/>
      <w:kern w:val="0"/>
      <w:sz w:val="20"/>
      <w:szCs w:val="20"/>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1"/>
    <w:next w:val="11"/>
    <w:link w:val="54"/>
    <w:qFormat/>
    <w:uiPriority w:val="0"/>
    <w:rPr>
      <w:b/>
      <w:bCs/>
    </w:rPr>
  </w:style>
  <w:style w:type="table" w:styleId="31">
    <w:name w:val="Table Grid"/>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字符"/>
    <w:link w:val="2"/>
    <w:qFormat/>
    <w:uiPriority w:val="0"/>
    <w:rPr>
      <w:rFonts w:eastAsia="宋体"/>
      <w:b/>
      <w:bCs/>
      <w:kern w:val="44"/>
      <w:sz w:val="44"/>
      <w:szCs w:val="44"/>
      <w:lang w:val="en-US" w:eastAsia="zh-CN" w:bidi="ar-SA"/>
    </w:rPr>
  </w:style>
  <w:style w:type="character" w:customStyle="1" w:styleId="40">
    <w:name w:val="标题 2 字符"/>
    <w:link w:val="3"/>
    <w:qFormat/>
    <w:uiPriority w:val="0"/>
    <w:rPr>
      <w:rFonts w:ascii="Arial" w:hAnsi="Arial" w:eastAsia="黑体"/>
      <w:b/>
      <w:bCs/>
      <w:kern w:val="2"/>
      <w:sz w:val="32"/>
      <w:szCs w:val="32"/>
      <w:lang w:val="en-US" w:eastAsia="zh-CN" w:bidi="ar-SA"/>
    </w:rPr>
  </w:style>
  <w:style w:type="character" w:customStyle="1" w:styleId="41">
    <w:name w:val="标题 3 字符"/>
    <w:link w:val="4"/>
    <w:qFormat/>
    <w:uiPriority w:val="0"/>
    <w:rPr>
      <w:rFonts w:ascii="宋体" w:hAnsi="宋体" w:eastAsia="宋体"/>
      <w:b/>
      <w:kern w:val="2"/>
      <w:sz w:val="30"/>
      <w:lang w:val="en-US" w:eastAsia="zh-CN" w:bidi="ar-SA"/>
    </w:rPr>
  </w:style>
  <w:style w:type="character" w:customStyle="1" w:styleId="42">
    <w:name w:val="标题 4 字符"/>
    <w:link w:val="5"/>
    <w:qFormat/>
    <w:uiPriority w:val="0"/>
    <w:rPr>
      <w:rFonts w:ascii="Arial" w:hAnsi="Arial" w:eastAsia="黑体"/>
      <w:b/>
      <w:bCs/>
      <w:kern w:val="2"/>
      <w:sz w:val="28"/>
      <w:szCs w:val="28"/>
      <w:lang w:val="en-US" w:eastAsia="zh-CN" w:bidi="ar-SA"/>
    </w:rPr>
  </w:style>
  <w:style w:type="character" w:customStyle="1" w:styleId="43">
    <w:name w:val="标题 5 字符"/>
    <w:link w:val="6"/>
    <w:qFormat/>
    <w:uiPriority w:val="0"/>
    <w:rPr>
      <w:rFonts w:ascii="宋体" w:hAnsi="宋体" w:eastAsia="宋体" w:cs="宋体"/>
      <w:b/>
      <w:bCs/>
      <w:sz w:val="24"/>
      <w:szCs w:val="24"/>
      <w:lang w:val="en-US" w:eastAsia="zh-CN" w:bidi="ar-SA"/>
    </w:rPr>
  </w:style>
  <w:style w:type="character" w:customStyle="1" w:styleId="44">
    <w:name w:val="标题 6 字符"/>
    <w:link w:val="7"/>
    <w:qFormat/>
    <w:uiPriority w:val="0"/>
    <w:rPr>
      <w:rFonts w:ascii="宋体" w:hAnsi="宋体" w:eastAsia="宋体" w:cs="宋体"/>
      <w:b/>
      <w:bCs/>
      <w:sz w:val="24"/>
      <w:szCs w:val="24"/>
      <w:lang w:val="en-US" w:eastAsia="zh-CN" w:bidi="ar-SA"/>
    </w:rPr>
  </w:style>
  <w:style w:type="character" w:customStyle="1" w:styleId="45">
    <w:name w:val="文档结构图 字符"/>
    <w:link w:val="10"/>
    <w:semiHidden/>
    <w:qFormat/>
    <w:uiPriority w:val="0"/>
    <w:rPr>
      <w:rFonts w:eastAsia="宋体"/>
      <w:kern w:val="2"/>
      <w:sz w:val="21"/>
      <w:lang w:val="en-US" w:eastAsia="zh-CN" w:bidi="ar-SA"/>
    </w:rPr>
  </w:style>
  <w:style w:type="character" w:customStyle="1" w:styleId="46">
    <w:name w:val="批注文字 字符"/>
    <w:link w:val="11"/>
    <w:qFormat/>
    <w:uiPriority w:val="0"/>
    <w:rPr>
      <w:rFonts w:eastAsia="宋体"/>
      <w:kern w:val="2"/>
      <w:sz w:val="21"/>
      <w:szCs w:val="24"/>
      <w:lang w:bidi="ar-SA"/>
    </w:rPr>
  </w:style>
  <w:style w:type="character" w:customStyle="1" w:styleId="47">
    <w:name w:val="正文文本 字符"/>
    <w:link w:val="12"/>
    <w:semiHidden/>
    <w:qFormat/>
    <w:locked/>
    <w:uiPriority w:val="0"/>
    <w:rPr>
      <w:rFonts w:ascii="华文中宋" w:eastAsia="华文中宋"/>
      <w:b/>
      <w:bCs/>
      <w:kern w:val="2"/>
      <w:sz w:val="44"/>
      <w:szCs w:val="24"/>
      <w:lang w:val="en-US" w:eastAsia="zh-CN" w:bidi="ar-SA"/>
    </w:rPr>
  </w:style>
  <w:style w:type="character" w:customStyle="1" w:styleId="48">
    <w:name w:val="正文文本缩进 字符"/>
    <w:link w:val="13"/>
    <w:qFormat/>
    <w:locked/>
    <w:uiPriority w:val="0"/>
    <w:rPr>
      <w:rFonts w:ascii="仿宋_GB2312" w:eastAsia="仿宋_GB2312"/>
      <w:kern w:val="2"/>
      <w:sz w:val="28"/>
      <w:szCs w:val="24"/>
      <w:lang w:val="en-US" w:eastAsia="zh-CN" w:bidi="ar-SA"/>
    </w:rPr>
  </w:style>
  <w:style w:type="character" w:customStyle="1" w:styleId="49">
    <w:name w:val="纯文本 字符"/>
    <w:link w:val="15"/>
    <w:qFormat/>
    <w:locked/>
    <w:uiPriority w:val="0"/>
    <w:rPr>
      <w:rFonts w:ascii="宋体" w:hAnsi="Courier New" w:eastAsia="宋体"/>
      <w:kern w:val="2"/>
      <w:sz w:val="21"/>
      <w:lang w:val="en-US" w:eastAsia="zh-CN" w:bidi="ar-SA"/>
    </w:rPr>
  </w:style>
  <w:style w:type="character" w:customStyle="1" w:styleId="50">
    <w:name w:val="批注框文本 字符"/>
    <w:link w:val="19"/>
    <w:semiHidden/>
    <w:qFormat/>
    <w:uiPriority w:val="0"/>
    <w:rPr>
      <w:rFonts w:eastAsia="宋体"/>
      <w:kern w:val="2"/>
      <w:sz w:val="18"/>
      <w:szCs w:val="18"/>
      <w:lang w:val="en-US" w:eastAsia="zh-CN" w:bidi="ar-SA"/>
    </w:rPr>
  </w:style>
  <w:style w:type="character" w:customStyle="1" w:styleId="51">
    <w:name w:val="页脚 字符"/>
    <w:link w:val="20"/>
    <w:qFormat/>
    <w:uiPriority w:val="99"/>
    <w:rPr>
      <w:rFonts w:eastAsia="宋体"/>
      <w:kern w:val="2"/>
      <w:sz w:val="18"/>
      <w:szCs w:val="18"/>
      <w:lang w:val="en-US" w:eastAsia="zh-CN" w:bidi="ar-SA"/>
    </w:rPr>
  </w:style>
  <w:style w:type="character" w:customStyle="1" w:styleId="52">
    <w:name w:val="页眉 字符"/>
    <w:link w:val="21"/>
    <w:qFormat/>
    <w:uiPriority w:val="0"/>
    <w:rPr>
      <w:rFonts w:eastAsia="宋体"/>
      <w:kern w:val="2"/>
      <w:sz w:val="18"/>
      <w:szCs w:val="18"/>
      <w:lang w:val="en-US" w:eastAsia="zh-CN" w:bidi="ar-SA"/>
    </w:rPr>
  </w:style>
  <w:style w:type="character" w:customStyle="1" w:styleId="53">
    <w:name w:val="标题 字符"/>
    <w:link w:val="28"/>
    <w:qFormat/>
    <w:uiPriority w:val="0"/>
    <w:rPr>
      <w:rFonts w:ascii="Arial" w:hAnsi="Arial" w:eastAsia="宋体" w:cs="Arial"/>
      <w:b/>
      <w:bCs/>
      <w:kern w:val="2"/>
      <w:sz w:val="32"/>
      <w:szCs w:val="32"/>
      <w:lang w:val="en-US" w:eastAsia="zh-CN" w:bidi="ar-SA"/>
    </w:rPr>
  </w:style>
  <w:style w:type="character" w:customStyle="1" w:styleId="54">
    <w:name w:val="批注主题 字符"/>
    <w:link w:val="29"/>
    <w:qFormat/>
    <w:uiPriority w:val="0"/>
    <w:rPr>
      <w:rFonts w:eastAsia="宋体"/>
      <w:b/>
      <w:bCs/>
      <w:kern w:val="2"/>
      <w:sz w:val="21"/>
      <w:szCs w:val="24"/>
      <w:lang w:bidi="ar-SA"/>
    </w:rPr>
  </w:style>
  <w:style w:type="paragraph" w:customStyle="1" w:styleId="55">
    <w:name w:val="Char Char Char Char"/>
    <w:basedOn w:val="1"/>
    <w:qFormat/>
    <w:uiPriority w:val="0"/>
    <w:pPr>
      <w:spacing w:line="360" w:lineRule="auto"/>
    </w:pPr>
    <w:rPr>
      <w:rFonts w:ascii="宋体" w:hAnsi="宋体"/>
      <w:sz w:val="24"/>
      <w:szCs w:val="20"/>
    </w:rPr>
  </w:style>
  <w:style w:type="paragraph" w:customStyle="1" w:styleId="56">
    <w:name w:val="Char Char Char"/>
    <w:basedOn w:val="1"/>
    <w:qFormat/>
    <w:uiPriority w:val="0"/>
    <w:rPr>
      <w:szCs w:val="20"/>
    </w:rPr>
  </w:style>
  <w:style w:type="character" w:customStyle="1" w:styleId="57">
    <w:name w:val="datatitle1"/>
    <w:qFormat/>
    <w:uiPriority w:val="0"/>
    <w:rPr>
      <w:b/>
      <w:bCs/>
      <w:color w:val="10619F"/>
      <w:sz w:val="21"/>
      <w:szCs w:val="21"/>
    </w:rPr>
  </w:style>
  <w:style w:type="paragraph" w:customStyle="1" w:styleId="58">
    <w:name w:val="Char Char Char Char Char Char Char"/>
    <w:basedOn w:val="1"/>
    <w:qFormat/>
    <w:uiPriority w:val="0"/>
    <w:pPr>
      <w:ind w:firstLine="617" w:firstLineChars="257"/>
    </w:pPr>
    <w:rPr>
      <w:rFonts w:ascii="仿宋_GB2312" w:hAnsi="Tahoma" w:eastAsia="仿宋_GB2312" w:cs="Arial"/>
      <w:sz w:val="24"/>
    </w:rPr>
  </w:style>
  <w:style w:type="paragraph" w:customStyle="1" w:styleId="59">
    <w:name w:val="Char"/>
    <w:basedOn w:val="1"/>
    <w:qFormat/>
    <w:uiPriority w:val="0"/>
    <w:pPr>
      <w:spacing w:line="360" w:lineRule="auto"/>
    </w:pPr>
    <w:rPr>
      <w:rFonts w:ascii="宋体" w:hAnsi="宋体"/>
      <w:snapToGrid w:val="0"/>
      <w:kern w:val="0"/>
      <w:sz w:val="24"/>
    </w:rPr>
  </w:style>
  <w:style w:type="paragraph" w:customStyle="1" w:styleId="60">
    <w:name w:val="Char1"/>
    <w:basedOn w:val="1"/>
    <w:qFormat/>
    <w:uiPriority w:val="0"/>
    <w:pPr>
      <w:snapToGrid w:val="0"/>
      <w:spacing w:line="360" w:lineRule="auto"/>
      <w:ind w:firstLine="200" w:firstLineChars="200"/>
    </w:pPr>
    <w:rPr>
      <w:rFonts w:eastAsia="仿宋_GB2312"/>
      <w:sz w:val="24"/>
    </w:rPr>
  </w:style>
  <w:style w:type="paragraph" w:customStyle="1" w:styleId="6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2">
    <w:name w:val="font6"/>
    <w:basedOn w:val="1"/>
    <w:qFormat/>
    <w:uiPriority w:val="0"/>
    <w:pPr>
      <w:widowControl/>
      <w:spacing w:before="100" w:beforeAutospacing="1" w:after="100" w:afterAutospacing="1"/>
      <w:jc w:val="left"/>
    </w:pPr>
    <w:rPr>
      <w:rFonts w:hint="eastAsia" w:ascii="宋体" w:hAnsi="宋体" w:cs="Arial Unicode MS"/>
      <w:b/>
      <w:bCs/>
      <w:kern w:val="0"/>
      <w:sz w:val="20"/>
      <w:szCs w:val="20"/>
    </w:rPr>
  </w:style>
  <w:style w:type="paragraph" w:customStyle="1" w:styleId="63">
    <w:name w:val="font7"/>
    <w:basedOn w:val="1"/>
    <w:qFormat/>
    <w:uiPriority w:val="0"/>
    <w:pPr>
      <w:widowControl/>
      <w:spacing w:before="100" w:beforeAutospacing="1" w:after="100" w:afterAutospacing="1"/>
      <w:jc w:val="left"/>
    </w:pPr>
    <w:rPr>
      <w:rFonts w:eastAsia="Arial Unicode MS"/>
      <w:b/>
      <w:bCs/>
      <w:kern w:val="0"/>
      <w:sz w:val="20"/>
      <w:szCs w:val="20"/>
    </w:rPr>
  </w:style>
  <w:style w:type="paragraph" w:customStyle="1" w:styleId="64">
    <w:name w:val="font8"/>
    <w:basedOn w:val="1"/>
    <w:qFormat/>
    <w:uiPriority w:val="0"/>
    <w:pPr>
      <w:widowControl/>
      <w:spacing w:before="100" w:beforeAutospacing="1" w:after="100" w:afterAutospacing="1"/>
      <w:jc w:val="left"/>
    </w:pPr>
    <w:rPr>
      <w:rFonts w:hint="eastAsia" w:ascii="Arial Unicode MS" w:hAnsi="Arial Unicode MS" w:eastAsia="Arial Unicode MS" w:cs="Arial Unicode MS"/>
      <w:b/>
      <w:bCs/>
      <w:kern w:val="0"/>
      <w:sz w:val="18"/>
      <w:szCs w:val="18"/>
    </w:rPr>
  </w:style>
  <w:style w:type="paragraph" w:customStyle="1" w:styleId="65">
    <w:name w:val="font9"/>
    <w:basedOn w:val="1"/>
    <w:qFormat/>
    <w:uiPriority w:val="0"/>
    <w:pPr>
      <w:widowControl/>
      <w:spacing w:before="100" w:beforeAutospacing="1" w:after="100" w:afterAutospacing="1"/>
      <w:jc w:val="left"/>
    </w:pPr>
    <w:rPr>
      <w:rFonts w:eastAsia="Arial Unicode MS"/>
      <w:b/>
      <w:bCs/>
      <w:kern w:val="0"/>
      <w:sz w:val="18"/>
      <w:szCs w:val="18"/>
    </w:rPr>
  </w:style>
  <w:style w:type="paragraph" w:customStyle="1" w:styleId="6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int="eastAsia" w:ascii="Arial Unicode MS" w:hAnsi="Arial Unicode MS" w:eastAsia="Arial Unicode MS" w:cs="Arial Unicode MS"/>
      <w:b/>
      <w:bCs/>
      <w:kern w:val="0"/>
      <w:sz w:val="20"/>
      <w:szCs w:val="20"/>
    </w:rPr>
  </w:style>
  <w:style w:type="paragraph" w:customStyle="1" w:styleId="67">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68">
    <w:name w:val="xl26"/>
    <w:basedOn w:val="1"/>
    <w:qFormat/>
    <w:uiPriority w:val="0"/>
    <w:pPr>
      <w:widowControl/>
      <w:pBdr>
        <w:bottom w:val="single" w:color="auto" w:sz="4" w:space="0"/>
      </w:pBdr>
      <w:spacing w:before="100" w:beforeAutospacing="1" w:after="100" w:afterAutospacing="1"/>
      <w:jc w:val="center"/>
    </w:pPr>
    <w:rPr>
      <w:rFonts w:eastAsia="Arial Unicode MS"/>
      <w:b/>
      <w:bCs/>
      <w:kern w:val="0"/>
      <w:sz w:val="20"/>
      <w:szCs w:val="20"/>
    </w:rPr>
  </w:style>
  <w:style w:type="paragraph" w:customStyle="1" w:styleId="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0"/>
      <w:szCs w:val="20"/>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0"/>
      <w:szCs w:val="20"/>
    </w:rPr>
  </w:style>
  <w:style w:type="paragraph" w:customStyle="1" w:styleId="74">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int="eastAsia" w:ascii="Arial Unicode MS" w:hAnsi="Arial Unicode MS" w:eastAsia="Arial Unicode MS" w:cs="Arial Unicode MS"/>
      <w:b/>
      <w:bCs/>
      <w:kern w:val="0"/>
      <w:sz w:val="18"/>
      <w:szCs w:val="18"/>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7">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8">
    <w:name w:val="xl36"/>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79">
    <w:name w:val="xl37"/>
    <w:basedOn w:val="1"/>
    <w:qFormat/>
    <w:uiPriority w:val="0"/>
    <w:pPr>
      <w:widowControl/>
      <w:numPr>
        <w:ilvl w:val="0"/>
        <w:numId w:val="1"/>
      </w:num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80">
    <w:name w:val="xl38"/>
    <w:basedOn w:val="1"/>
    <w:qFormat/>
    <w:uiPriority w:val="0"/>
    <w:pPr>
      <w:widowControl/>
      <w:numPr>
        <w:ilvl w:val="1"/>
        <w:numId w:val="1"/>
      </w:numPr>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1">
    <w:name w:val="xl39"/>
    <w:basedOn w:val="1"/>
    <w:qFormat/>
    <w:uiPriority w:val="0"/>
    <w:pPr>
      <w:widowControl/>
      <w:numPr>
        <w:ilvl w:val="2"/>
        <w:numId w:val="1"/>
      </w:numPr>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b/>
      <w:bCs/>
      <w:kern w:val="0"/>
      <w:sz w:val="20"/>
      <w:szCs w:val="20"/>
    </w:rPr>
  </w:style>
  <w:style w:type="paragraph" w:customStyle="1" w:styleId="82">
    <w:name w:val="样式 标题 2 + 两端对齐"/>
    <w:basedOn w:val="3"/>
    <w:qFormat/>
    <w:uiPriority w:val="0"/>
    <w:pPr>
      <w:keepNext w:val="0"/>
      <w:keepLines w:val="0"/>
      <w:numPr>
        <w:ilvl w:val="4"/>
        <w:numId w:val="1"/>
      </w:numPr>
      <w:spacing w:before="312" w:beforeLines="100" w:after="312" w:afterLines="100" w:line="240" w:lineRule="auto"/>
    </w:pPr>
    <w:rPr>
      <w:rFonts w:ascii="Times New Roman" w:hAnsi="Times New Roman" w:eastAsia="方正北魏楷书简体" w:cs="宋体"/>
      <w:sz w:val="28"/>
      <w:szCs w:val="20"/>
    </w:rPr>
  </w:style>
  <w:style w:type="paragraph" w:customStyle="1" w:styleId="83">
    <w:name w:val="样式 标题 3 + 小四"/>
    <w:basedOn w:val="4"/>
    <w:qFormat/>
    <w:uiPriority w:val="0"/>
    <w:pPr>
      <w:numPr>
        <w:ilvl w:val="5"/>
        <w:numId w:val="1"/>
      </w:numPr>
      <w:spacing w:before="100" w:beforeLines="100" w:after="100" w:afterLines="100"/>
    </w:pPr>
    <w:rPr>
      <w:bCs/>
      <w:sz w:val="24"/>
    </w:rPr>
  </w:style>
  <w:style w:type="character" w:customStyle="1" w:styleId="84">
    <w:name w:val="text11"/>
    <w:qFormat/>
    <w:uiPriority w:val="0"/>
    <w:rPr>
      <w:sz w:val="23"/>
      <w:szCs w:val="23"/>
    </w:rPr>
  </w:style>
  <w:style w:type="character" w:customStyle="1" w:styleId="85">
    <w:name w:val="text1"/>
    <w:qFormat/>
    <w:uiPriority w:val="0"/>
    <w:rPr>
      <w:rFonts w:hint="eastAsia" w:ascii="新宋体" w:hAnsi="新宋体" w:eastAsia="新宋体"/>
      <w:sz w:val="21"/>
      <w:szCs w:val="21"/>
    </w:rPr>
  </w:style>
  <w:style w:type="paragraph" w:customStyle="1" w:styleId="8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7">
    <w:name w:val="CM48"/>
    <w:basedOn w:val="86"/>
    <w:next w:val="86"/>
    <w:qFormat/>
    <w:uiPriority w:val="0"/>
    <w:pPr>
      <w:spacing w:after="140"/>
    </w:pPr>
    <w:rPr>
      <w:rFonts w:cs="Times New Roman"/>
      <w:color w:val="auto"/>
    </w:rPr>
  </w:style>
  <w:style w:type="paragraph" w:customStyle="1" w:styleId="88">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89">
    <w:name w:val="附录章标题"/>
    <w:next w:val="1"/>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附录一级条标题"/>
    <w:basedOn w:val="89"/>
    <w:next w:val="1"/>
    <w:qFormat/>
    <w:uiPriority w:val="0"/>
    <w:pPr>
      <w:autoSpaceDN w:val="0"/>
      <w:spacing w:before="0" w:beforeLines="0" w:after="0" w:afterLines="0"/>
      <w:outlineLvl w:val="2"/>
    </w:pPr>
  </w:style>
  <w:style w:type="paragraph" w:customStyle="1" w:styleId="91">
    <w:name w:val="附录二级条标题"/>
    <w:basedOn w:val="90"/>
    <w:next w:val="1"/>
    <w:qFormat/>
    <w:uiPriority w:val="0"/>
    <w:pPr>
      <w:numPr>
        <w:ilvl w:val="3"/>
        <w:numId w:val="1"/>
      </w:numPr>
      <w:outlineLvl w:val="3"/>
    </w:pPr>
  </w:style>
  <w:style w:type="paragraph" w:customStyle="1" w:styleId="92">
    <w:name w:val="附录三级条标题"/>
    <w:basedOn w:val="91"/>
    <w:next w:val="1"/>
    <w:qFormat/>
    <w:uiPriority w:val="0"/>
    <w:pPr>
      <w:numPr>
        <w:ilvl w:val="0"/>
        <w:numId w:val="0"/>
      </w:numPr>
      <w:outlineLvl w:val="4"/>
    </w:pPr>
  </w:style>
  <w:style w:type="paragraph" w:customStyle="1" w:styleId="93">
    <w:name w:val="附录四级条标题"/>
    <w:basedOn w:val="92"/>
    <w:next w:val="1"/>
    <w:qFormat/>
    <w:uiPriority w:val="0"/>
    <w:pPr>
      <w:outlineLvl w:val="5"/>
    </w:pPr>
  </w:style>
  <w:style w:type="paragraph" w:customStyle="1" w:styleId="94">
    <w:name w:val="附录五级条标题"/>
    <w:basedOn w:val="93"/>
    <w:next w:val="1"/>
    <w:qFormat/>
    <w:uiPriority w:val="0"/>
    <w:pPr>
      <w:numPr>
        <w:ilvl w:val="6"/>
        <w:numId w:val="1"/>
      </w:numPr>
      <w:outlineLvl w:val="6"/>
    </w:pPr>
  </w:style>
  <w:style w:type="paragraph" w:customStyle="1" w:styleId="95">
    <w:name w:val="Char Char2 Char"/>
    <w:basedOn w:val="1"/>
    <w:qFormat/>
    <w:uiPriority w:val="0"/>
    <w:pPr>
      <w:keepNext/>
      <w:keepLines/>
      <w:pageBreakBefore/>
      <w:tabs>
        <w:tab w:val="left" w:pos="390"/>
      </w:tabs>
      <w:ind w:left="390" w:hanging="390"/>
    </w:pPr>
    <w:rPr>
      <w:rFonts w:ascii="Tahoma" w:hAnsi="Tahoma"/>
      <w:sz w:val="24"/>
      <w:szCs w:val="20"/>
    </w:rPr>
  </w:style>
  <w:style w:type="paragraph" w:styleId="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图文框"/>
    <w:basedOn w:val="1"/>
    <w:qFormat/>
    <w:uiPriority w:val="0"/>
    <w:pPr>
      <w:spacing w:line="240" w:lineRule="atLeast"/>
    </w:pPr>
    <w:rPr>
      <w:szCs w:val="21"/>
    </w:rPr>
  </w:style>
  <w:style w:type="paragraph" w:customStyle="1" w:styleId="98">
    <w:name w:val="表格"/>
    <w:basedOn w:val="1"/>
    <w:qFormat/>
    <w:uiPriority w:val="0"/>
    <w:pPr>
      <w:spacing w:line="0" w:lineRule="atLeast"/>
    </w:pPr>
    <w:rPr>
      <w:rFonts w:eastAsia="仿宋_GB2312" w:cs="宋体"/>
      <w:szCs w:val="21"/>
    </w:rPr>
  </w:style>
  <w:style w:type="paragraph" w:customStyle="1" w:styleId="9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0">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01">
    <w:name w:val="pos-nav-box1"/>
    <w:basedOn w:val="1"/>
    <w:qFormat/>
    <w:uiPriority w:val="0"/>
    <w:pPr>
      <w:widowControl/>
      <w:pBdr>
        <w:top w:val="single" w:color="CCCCCC" w:sz="6" w:space="0"/>
        <w:left w:val="single" w:color="CCCCCC" w:sz="6" w:space="8"/>
        <w:right w:val="single" w:color="CCCCCC" w:sz="6" w:space="8"/>
      </w:pBdr>
      <w:spacing w:before="100" w:beforeAutospacing="1" w:after="100" w:afterAutospacing="1" w:line="450" w:lineRule="atLeast"/>
      <w:jc w:val="left"/>
    </w:pPr>
    <w:rPr>
      <w:rFonts w:ascii="宋体" w:hAnsi="宋体" w:cs="宋体"/>
      <w:kern w:val="0"/>
      <w:sz w:val="24"/>
    </w:rPr>
  </w:style>
  <w:style w:type="character" w:customStyle="1" w:styleId="102">
    <w:name w:val="Char Char10"/>
    <w:qFormat/>
    <w:uiPriority w:val="0"/>
    <w:rPr>
      <w:rFonts w:ascii="宋体" w:hAnsi="Courier New" w:eastAsia="宋体"/>
      <w:kern w:val="2"/>
      <w:sz w:val="21"/>
      <w:lang w:val="en-US" w:eastAsia="zh-CN" w:bidi="ar-SA"/>
    </w:rPr>
  </w:style>
  <w:style w:type="character" w:customStyle="1" w:styleId="103">
    <w:name w:val="Char Char8"/>
    <w:qFormat/>
    <w:uiPriority w:val="0"/>
    <w:rPr>
      <w:rFonts w:eastAsia="宋体"/>
      <w:b/>
      <w:bCs/>
      <w:kern w:val="44"/>
      <w:sz w:val="44"/>
      <w:szCs w:val="44"/>
      <w:lang w:val="en-US" w:eastAsia="zh-CN" w:bidi="ar-SA"/>
    </w:rPr>
  </w:style>
  <w:style w:type="character" w:customStyle="1" w:styleId="104">
    <w:name w:val="Char Char1"/>
    <w:qFormat/>
    <w:uiPriority w:val="0"/>
    <w:rPr>
      <w:rFonts w:ascii="宋体" w:hAnsi="Courier New"/>
    </w:rPr>
  </w:style>
  <w:style w:type="character" w:customStyle="1" w:styleId="105">
    <w:name w:val="Char Char4"/>
    <w:qFormat/>
    <w:locked/>
    <w:uiPriority w:val="0"/>
    <w:rPr>
      <w:rFonts w:ascii="宋体" w:hAnsi="Courier New" w:eastAsia="宋体"/>
    </w:rPr>
  </w:style>
  <w:style w:type="character" w:customStyle="1" w:styleId="106">
    <w:name w:val="Char Char7"/>
    <w:qFormat/>
    <w:locked/>
    <w:uiPriority w:val="0"/>
    <w:rPr>
      <w:rFonts w:ascii="Cambria" w:hAnsi="Cambria" w:eastAsia="宋体" w:cs="Times New Roman"/>
      <w:b/>
      <w:bCs/>
      <w:sz w:val="32"/>
      <w:szCs w:val="32"/>
    </w:rPr>
  </w:style>
  <w:style w:type="character" w:customStyle="1" w:styleId="107">
    <w:name w:val="Char Char3"/>
    <w:qFormat/>
    <w:locked/>
    <w:uiPriority w:val="0"/>
    <w:rPr>
      <w:rFonts w:ascii="仿宋_GB2312" w:eastAsia="仿宋_GB2312"/>
      <w:sz w:val="24"/>
    </w:rPr>
  </w:style>
  <w:style w:type="character" w:customStyle="1" w:styleId="108">
    <w:name w:val="Char Char"/>
    <w:qFormat/>
    <w:uiPriority w:val="0"/>
    <w:rPr>
      <w:rFonts w:ascii="宋体" w:hAnsi="Courier New" w:eastAsia="宋体"/>
      <w:lang w:bidi="ar-SA"/>
    </w:rPr>
  </w:style>
  <w:style w:type="character" w:customStyle="1" w:styleId="109">
    <w:name w:val="Char Char6"/>
    <w:qFormat/>
    <w:locked/>
    <w:uiPriority w:val="0"/>
    <w:rPr>
      <w:rFonts w:eastAsia="宋体"/>
      <w:color w:val="000000"/>
      <w:sz w:val="18"/>
      <w:u w:color="000000"/>
    </w:rPr>
  </w:style>
  <w:style w:type="paragraph" w:styleId="110">
    <w:name w:val="List Paragraph"/>
    <w:basedOn w:val="1"/>
    <w:qFormat/>
    <w:uiPriority w:val="0"/>
    <w:pPr>
      <w:ind w:firstLine="420" w:firstLineChars="200"/>
    </w:pPr>
    <w:rPr>
      <w:rFonts w:ascii="Calibri" w:hAnsi="Calibri"/>
      <w:szCs w:val="22"/>
    </w:rPr>
  </w:style>
  <w:style w:type="character" w:customStyle="1" w:styleId="111">
    <w:name w:val="all hidden"/>
    <w:qFormat/>
    <w:uiPriority w:val="0"/>
  </w:style>
  <w:style w:type="paragraph" w:customStyle="1" w:styleId="112">
    <w:name w:val="p0"/>
    <w:basedOn w:val="1"/>
    <w:qFormat/>
    <w:uiPriority w:val="0"/>
    <w:pPr>
      <w:widowControl/>
    </w:pPr>
    <w:rPr>
      <w:kern w:val="0"/>
      <w:szCs w:val="21"/>
    </w:rPr>
  </w:style>
  <w:style w:type="character" w:customStyle="1" w:styleId="113">
    <w:name w:val="页脚 Char"/>
    <w:qFormat/>
    <w:locked/>
    <w:uiPriority w:val="0"/>
    <w:rPr>
      <w:rFonts w:ascii="Calibri" w:hAnsi="Calibri" w:eastAsia="宋体"/>
      <w:sz w:val="18"/>
      <w:szCs w:val="18"/>
      <w:lang w:bidi="ar-SA"/>
    </w:rPr>
  </w:style>
  <w:style w:type="paragraph" w:customStyle="1" w:styleId="11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116">
    <w:name w:val="List Paragraph_0"/>
    <w:basedOn w:val="1"/>
    <w:qFormat/>
    <w:uiPriority w:val="0"/>
    <w:pPr>
      <w:ind w:firstLine="420" w:firstLineChars="200"/>
    </w:pPr>
    <w:rPr>
      <w:rFonts w:ascii="Calibri" w:hAnsi="Calibri" w:cs="Calibri"/>
      <w:szCs w:val="21"/>
    </w:rPr>
  </w:style>
  <w:style w:type="paragraph" w:customStyle="1" w:styleId="117">
    <w:name w:val="Char Char Char Char1"/>
    <w:basedOn w:val="1"/>
    <w:qFormat/>
    <w:uiPriority w:val="0"/>
    <w:pPr>
      <w:spacing w:line="360" w:lineRule="auto"/>
    </w:pPr>
    <w:rPr>
      <w:rFonts w:ascii="宋体" w:hAnsi="宋体"/>
      <w:sz w:val="24"/>
      <w:szCs w:val="20"/>
    </w:rPr>
  </w:style>
  <w:style w:type="character" w:customStyle="1" w:styleId="118">
    <w:name w:val="Comment Text Char"/>
    <w:semiHidden/>
    <w:qFormat/>
    <w:locked/>
    <w:uiPriority w:val="0"/>
    <w:rPr>
      <w:rFonts w:ascii="Calibri" w:hAnsi="Calibri" w:eastAsia="宋体" w:cs="Calibri"/>
      <w:kern w:val="2"/>
      <w:sz w:val="21"/>
      <w:szCs w:val="21"/>
      <w:lang w:val="en-US" w:eastAsia="zh-CN" w:bidi="ar-SA"/>
    </w:rPr>
  </w:style>
  <w:style w:type="character" w:customStyle="1" w:styleId="119">
    <w:name w:val="hei141"/>
    <w:qFormat/>
    <w:uiPriority w:val="0"/>
    <w:rPr>
      <w:rFonts w:ascii="宋体" w:hAnsi="宋体" w:eastAsia="宋体" w:cs="宋体"/>
      <w:color w:val="000000"/>
      <w:sz w:val="19"/>
      <w:szCs w:val="19"/>
      <w:u w:val="none"/>
    </w:rPr>
  </w:style>
  <w:style w:type="paragraph" w:customStyle="1" w:styleId="120">
    <w:name w:val="p15"/>
    <w:basedOn w:val="1"/>
    <w:qFormat/>
    <w:uiPriority w:val="0"/>
    <w:pPr>
      <w:widowControl/>
    </w:pPr>
    <w:rPr>
      <w:rFonts w:ascii="宋体" w:hAnsi="宋体" w:cs="宋体"/>
      <w:kern w:val="0"/>
      <w:szCs w:val="21"/>
    </w:rPr>
  </w:style>
  <w:style w:type="paragraph" w:customStyle="1" w:styleId="12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6">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
    <w:name w:val="xl70"/>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29">
    <w:name w:val="xl71"/>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30">
    <w:name w:val="xl72"/>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131">
    <w:name w:val="xl73"/>
    <w:basedOn w:val="1"/>
    <w:qFormat/>
    <w:uiPriority w:val="0"/>
    <w:pPr>
      <w:widowControl/>
      <w:shd w:val="clear" w:color="000000" w:fill="FFFF00"/>
      <w:spacing w:before="100" w:beforeAutospacing="1" w:after="100" w:afterAutospacing="1"/>
      <w:jc w:val="center"/>
    </w:pPr>
    <w:rPr>
      <w:rFonts w:ascii="宋体" w:hAnsi="宋体" w:cs="宋体"/>
      <w:kern w:val="0"/>
      <w:sz w:val="24"/>
    </w:rPr>
  </w:style>
  <w:style w:type="paragraph" w:customStyle="1" w:styleId="1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37">
    <w:name w:val="xl79"/>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kern w:val="0"/>
      <w:sz w:val="24"/>
    </w:rPr>
  </w:style>
  <w:style w:type="paragraph" w:customStyle="1" w:styleId="138">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13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0">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7">
    <w:name w:val="xl89"/>
    <w:basedOn w:val="1"/>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14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3">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5">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5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60">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61">
    <w:name w:val="xl103"/>
    <w:basedOn w:val="1"/>
    <w:qFormat/>
    <w:uiPriority w:val="0"/>
    <w:pPr>
      <w:widowControl/>
      <w:spacing w:before="100" w:beforeAutospacing="1" w:after="100" w:afterAutospacing="1"/>
      <w:jc w:val="center"/>
    </w:pPr>
    <w:rPr>
      <w:rFonts w:ascii="仿宋" w:hAnsi="仿宋" w:eastAsia="仿宋" w:cs="宋体"/>
      <w:kern w:val="0"/>
      <w:sz w:val="24"/>
    </w:rPr>
  </w:style>
  <w:style w:type="character" w:customStyle="1" w:styleId="162">
    <w:name w:val="Plain Text Char"/>
    <w:semiHidden/>
    <w:qFormat/>
    <w:locked/>
    <w:uiPriority w:val="0"/>
    <w:rPr>
      <w:rFonts w:ascii="宋体" w:hAnsi="Courier New" w:eastAsia="宋体" w:cs="宋体"/>
      <w:lang w:val="en-US" w:eastAsia="zh-CN" w:bidi="ar-SA"/>
    </w:rPr>
  </w:style>
  <w:style w:type="character" w:customStyle="1" w:styleId="163">
    <w:name w:val="Footer Char1"/>
    <w:qFormat/>
    <w:locked/>
    <w:uiPriority w:val="0"/>
    <w:rPr>
      <w:rFonts w:ascii="Calibri" w:hAnsi="Calibri" w:eastAsia="宋体" w:cs="Calibri"/>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30</Pages>
  <Words>6704</Words>
  <Characters>1989</Characters>
  <Lines>16</Lines>
  <Paragraphs>17</Paragraphs>
  <TotalTime>23</TotalTime>
  <ScaleCrop>false</ScaleCrop>
  <LinksUpToDate>false</LinksUpToDate>
  <CharactersWithSpaces>8676</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2023-11-01T01:26:00Z</dcterms:created>
  <dc:creator>王丽</dc:creator>
  <cp:lastModifiedBy>魏博磊</cp:lastModifiedBy>
  <cp:lastPrinted>2023-11-01T01:01:00Z</cp:lastPrinted>
  <dcterms:modified xsi:type="dcterms:W3CDTF">2023-10-31T15:29:18Z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7716FCAA69615AEFCEAC4065BBD0A050</vt:lpwstr>
  </property>
  <property fmtid="{D5CDD505-2E9C-101B-9397-08002B2CF9AE}" pid="3" name="KSOProductBuildVer">
    <vt:lpwstr>2052-11.8.2.11880</vt:lpwstr>
  </property>
</Properties>
</file>