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</w:t>
      </w:r>
    </w:p>
    <w:tbl>
      <w:tblPr>
        <w:tblStyle w:val="2"/>
        <w:tblW w:w="51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22"/>
        <w:gridCol w:w="2787"/>
        <w:gridCol w:w="1359"/>
        <w:gridCol w:w="1366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80" w:hRule="atLeas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404040" w:themeColor="text1" w:themeTint="BF"/>
                <w:sz w:val="28"/>
                <w:szCs w:val="28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404040" w:themeColor="text1" w:themeTint="BF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2024年第一季度湖南省自然资源科技（标准）项目验收情况汇总表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序号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项目编号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承担单位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项目负责人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验收结论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2021-16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湘东北地区铌钽钨铍等矿床成矿系统及找矿方向研究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中南大学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邵拥军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2021-18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INSAR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的湖南省废弃矿区地表形变监测研究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湖南科技大学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龙四春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2022-01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矿山越界超深开采监管井地联合微震电子围栏研究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中南大学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朱自强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2022-07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PolInSAR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的大范围高精度林下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DEM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提取关键技术研究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湖南科技大学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林东方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2022-28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低碳社区碳减排核算与报告关键技术研究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湘潭大学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马颖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2022-29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D-InSAR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技术在矿山开采边界快速定位中的应用研究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湖南科技大学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廖孟光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2022-31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降雨型滑坡变形破坏机理与预测模型研究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长沙理工大学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唐栋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2022-40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有色金属地下矿山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采废充尾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试验研究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湖南宝山有色金属矿业有限责任公司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赵雄飞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2022B04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石煤钒矿石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钒、铁、钛含量的测定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碱熔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电感耦合等离子体原子发射光谱法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湖南省地质实验测试中心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严慧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20230129DZ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面向村镇地灾监测的雨量站设计与研发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湖南省测绘科技研究所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何庆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2020-09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基于土地利用变化的湖南省土地资源生态服务功能评估模型构建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湖南农业大学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寻瑞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2020-12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浅层地温能赋存区关键带的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水－热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电耦合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机理研究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湖南省地质矿产勘查开发局四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〇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二队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龙西亭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2020-41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湖南省绿色矿业发展体制机制创新研究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湖南省地质学会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李贵仁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2021-26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湖南省非法采矿破坏矿产资源综合研究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湖南省地质学会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李贵仁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2021-42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后新冠时代国土空间规划背景下的城市三维空间格局研究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湖南师范大学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李晓青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2022-03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长沙历史建筑三维扫描与重建方法研究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王蔚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2022-08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基于国产雷达卫星的水稻重要生长期监测关键技术研究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湖南省第二测绘院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雷帆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2022-15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顾及目标场景的动态增量式遥感卫星视频超分辨率重建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湘潭大学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卜丽静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2022-17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特定区域高效高精地图制作研究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湖南汽车工程职业学院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程泊静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2022-18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全风化花岗岩斜坡降雨失稳的同区异果机理研究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湘潭大学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董辉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2022-22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省域高精度数字高程模型（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DEM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更新技术研究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长沙理工大学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邓兴升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2022-33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湖南省耕地集约利用与碳排放的时空演变规律研究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湖南师范大学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文高辉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2022-39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矿山重金属污染原位稳定生态修复关键技术研究及应用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西施生态科技股份有限公司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张卫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2022-41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自然资源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大督察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·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大执法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关键技术及应用研究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4"/>
                <w:szCs w:val="24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长沙市规划信息服务中心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尹长林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2022-42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基于光催化材料的新型核素废水治理技术的应用研究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湖南省核工业地质调查院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陶峰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2022-49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多源大数据辅助湖南省国土空间生态修复关键技术研究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湖南财政经济学院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欧阳晓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2022B03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水质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对硫磷类有机农药测定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液相色谱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质谱法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湖南省地质实验测试中心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彭君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2022B05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湖南省地质灾害（滑坡、崩塌、泥石流）普适性监测预警技术规程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湖南省地质灾害调查监测所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莫剑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29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2022B06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设施农业用地标准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湖南省国土资源规划院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莫加伟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2022B13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湖南省国土空间用途管制数据规范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湖南省国土资源规划院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麻战洪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2020-28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湖南省自然资源生态保护修复监管平台建设（方案）研究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湖南省自然资源事务中心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黄靖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2021-25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省域自然资源督察执法全过程动态追踪研究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湖南省自然资源事务中心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罗海燕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2021-51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湖南省矿山生态修复智慧技术研究与应用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湖南省核工业地质局三〇三大队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谢武平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2022-43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湖南省青少年自然资源教育资源包开发与推广研究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湖南省地质博物馆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江河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2022-50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山林地区山体滑坡形成机制及应急治理关键技术研究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湖南城建职业技术学院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姜安民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2022-55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三维结构重建关键技术研究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湖南省第一测绘院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吴文军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2022B10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国土空间资源环境开发利用生态风险本底调查与评价标准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中南林业科技大学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1"/>
                <w:szCs w:val="21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胡文敏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 w:themeColor="text1" w:themeTint="BF"/>
                <w:sz w:val="22"/>
                <w:szCs w:val="22"/>
                <w:u w:val="no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404040" w:themeColor="text1" w:themeTint="BF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35FF52AB"/>
    <w:rsid w:val="35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2024-04-25T07:51:00Z</dcterms:created>
  <dc:creator>元宝</dc:creator>
  <cp:lastModifiedBy>元宝</cp:lastModifiedBy>
  <dcterms:modified xsi:type="dcterms:W3CDTF">2024-04-25T07:52:15Z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DC7814A6F658466BAED695DC15400645_11</vt:lpwstr>
  </property>
</Properties>
</file>