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sz w:val="32"/>
          <w:szCs w:val="32"/>
        </w:rPr>
      </w:pPr>
      <w:r>
        <w:rPr>
          <w:rFonts w:eastAsia="黑体"/>
          <w:color w:val="000000"/>
          <w:sz w:val="32"/>
          <w:szCs w:val="32"/>
        </w:rPr>
        <w:t>附件3</w:t>
      </w:r>
    </w:p>
    <w:p>
      <w:pPr>
        <w:spacing w:line="240" w:lineRule="exact"/>
        <w:rPr>
          <w:rFonts w:eastAsia="仿宋"/>
          <w:bCs/>
          <w:color w:val="000000"/>
          <w:sz w:val="28"/>
          <w:szCs w:val="28"/>
        </w:rPr>
      </w:pPr>
    </w:p>
    <w:p>
      <w:pPr>
        <w:pStyle w:val="2"/>
        <w:keepLines w:val="0"/>
        <w:spacing w:before="0" w:after="0"/>
        <w:ind w:left="273" w:hanging="272" w:hangingChars="62"/>
        <w:jc w:val="center"/>
        <w:rPr>
          <w:rFonts w:eastAsia="方正小标宋简体"/>
          <w:b w:val="0"/>
          <w:color w:val="000000"/>
          <w:kern w:val="2"/>
        </w:rPr>
      </w:pPr>
      <w:r>
        <w:rPr>
          <w:rFonts w:eastAsia="方正小标宋简体"/>
          <w:b w:val="0"/>
          <w:color w:val="000000"/>
          <w:kern w:val="2"/>
        </w:rPr>
        <w:t>资格审查提交材料要求</w:t>
      </w:r>
    </w:p>
    <w:p>
      <w:pPr>
        <w:spacing w:line="240" w:lineRule="exact"/>
        <w:rPr>
          <w:rFonts w:hint="eastAsia" w:eastAsia="仿宋"/>
          <w:bCs/>
          <w:color w:val="000000"/>
          <w:sz w:val="28"/>
          <w:szCs w:val="28"/>
        </w:rPr>
      </w:pP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资格审查部门要切实优化公共服务流程，大力简化办事手续，不得要求报考人员提供各类无谓的证明，不得进行“循环证明”验证，尽可能使报考人员报考更方便、更顺畅。</w:t>
      </w:r>
    </w:p>
    <w:p>
      <w:pPr>
        <w:pStyle w:val="2"/>
        <w:keepLines w:val="0"/>
        <w:spacing w:before="0" w:after="0" w:line="560" w:lineRule="exact"/>
        <w:ind w:firstLine="640" w:firstLineChars="200"/>
        <w:rPr>
          <w:rFonts w:eastAsia="黑体"/>
          <w:b w:val="0"/>
          <w:color w:val="000000"/>
          <w:kern w:val="2"/>
          <w:sz w:val="32"/>
          <w:szCs w:val="32"/>
        </w:rPr>
      </w:pPr>
      <w:r>
        <w:rPr>
          <w:rFonts w:eastAsia="黑体"/>
          <w:b w:val="0"/>
          <w:color w:val="000000"/>
          <w:kern w:val="2"/>
          <w:sz w:val="32"/>
          <w:szCs w:val="32"/>
        </w:rPr>
        <w:t>一、初审材料要求</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1．《考试登记表》1份，存入个人人事档案，网上报名系统自行打印（A4纸双面打印）。</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2．身份证件。</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3．毕业证件。</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4．养老保险缴纳明细。</w:t>
      </w:r>
    </w:p>
    <w:p>
      <w:pPr>
        <w:ind w:firstLine="640" w:firstLineChars="200"/>
        <w:rPr>
          <w:rFonts w:eastAsia="仿宋_GB2312"/>
          <w:color w:val="000000"/>
          <w:sz w:val="32"/>
          <w:szCs w:val="32"/>
        </w:rPr>
      </w:pPr>
      <w:r>
        <w:rPr>
          <w:rFonts w:eastAsia="仿宋_GB2312"/>
          <w:sz w:val="32"/>
          <w:szCs w:val="32"/>
        </w:rPr>
        <w:t>（1）持有教育部门学历的报考人员，所在单位初审应查验：</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2002年（毕业时间）起已在高校学生学历信息管理系统相关数据库中注册的高等教育学历证书，查验在学信网（www.chsi.com.cn）下载的《教育部学历证书电子注册备案表》；2002年以前的高等教育学历证书，以及2002年之后未在高校学生学历信息管理系统相关数据库中注册的高等教育学历证书，查验学信网网上免费申请的学历认证报告（相关申请资料准备情况详见学信网要求）。</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2005年6月起毕业的湖南省中等职业学校，查验在湖南省中等职业学校毕业证查询系统（http://zcc.hnedu.cn/zzfind/）认定结果。2005年6月前毕业的湖南省中等职业学校毕业生的毕业证书，查验省教育厅学历认证报告。</w:t>
      </w:r>
    </w:p>
    <w:p>
      <w:pPr>
        <w:spacing w:line="592" w:lineRule="exact"/>
        <w:ind w:firstLine="640" w:firstLineChars="200"/>
        <w:rPr>
          <w:color w:val="000000"/>
          <w:sz w:val="32"/>
          <w:szCs w:val="32"/>
        </w:rPr>
      </w:pPr>
      <w:r>
        <w:rPr>
          <w:rFonts w:eastAsia="仿宋_GB2312"/>
          <w:color w:val="000000"/>
          <w:sz w:val="32"/>
          <w:szCs w:val="32"/>
        </w:rPr>
        <w:t>特别提醒：2005年6月前取得的学信网无法查验的湖南省中专学历证书，需查验省教育厅开具学历认证报告复印件。教育部门核验未注册学历学位证书需要一定时间（20个工作日），请申请人务必提前做好准备（考虑到报考资审时间紧，相关人员如未完成核验工作，需出具书面承诺书，并于11月15日前提供认证报告至考点所在市州人社局或省自然资源工程专业职改办）。所需材料：毕业证书原件或学历证明书原件、身份证原件、毕业学校或教育行政部门复印的录取花名册或毕业生花名册（加盖存档部门公章并留经办人姓名和办公电话）。受理方式为现场办理。办理地点</w:t>
      </w:r>
      <w:r>
        <w:rPr>
          <w:rFonts w:eastAsia="仿宋_GB2312"/>
          <w:b/>
          <w:bCs/>
          <w:color w:val="000000"/>
          <w:sz w:val="32"/>
          <w:szCs w:val="32"/>
        </w:rPr>
        <w:t>：</w:t>
      </w:r>
      <w:r>
        <w:rPr>
          <w:rFonts w:eastAsia="仿宋_GB2312"/>
          <w:color w:val="000000"/>
          <w:sz w:val="32"/>
          <w:szCs w:val="32"/>
        </w:rPr>
        <w:t>湖南省大中专学校学生信息咨询与就业指导中心（长沙市雨花区新建西路37号长城非常生活3楼1号窗口），联系电话：0731-82116082。</w:t>
      </w:r>
    </w:p>
    <w:p>
      <w:pPr>
        <w:ind w:firstLine="640" w:firstLineChars="200"/>
        <w:rPr>
          <w:color w:val="000000"/>
          <w:sz w:val="32"/>
          <w:szCs w:val="32"/>
        </w:rPr>
      </w:pPr>
      <w:r>
        <w:rPr>
          <w:rFonts w:eastAsia="仿宋_GB2312"/>
          <w:color w:val="000000"/>
          <w:sz w:val="32"/>
          <w:szCs w:val="32"/>
        </w:rPr>
        <w:t>取得国（境）外学历学位的，所在单位查验教育部留学服务中心中国留学网（http://www.cscse.edu.cn）学历学位认证查验证明材料。</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（2）持有技工院校毕业学历的报考人员，所在单位初审应查验：</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2005年至2013年技工院校毕业的，查验湖南省人力资源和社会保障厅官网办事大厅技工院校毕业证书查询系统（http://222.240.173.83）认定结果。</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2015年以后技工院校毕业的，查验人力资源社会保障部全国毕业证书查询系统（http://www.jxzs.mohrss.gov.cn/）认定结果。</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其他年份毕业的，查验市州人力资源社会保障局职业能力建设科（处）学籍认定结果。</w:t>
      </w:r>
    </w:p>
    <w:p>
      <w:pPr>
        <w:pStyle w:val="2"/>
        <w:keepLines w:val="0"/>
        <w:spacing w:before="0" w:after="0" w:line="560" w:lineRule="exact"/>
        <w:ind w:firstLine="640" w:firstLineChars="200"/>
        <w:rPr>
          <w:rFonts w:eastAsia="黑体"/>
          <w:b w:val="0"/>
          <w:color w:val="000000"/>
          <w:kern w:val="2"/>
          <w:sz w:val="32"/>
          <w:szCs w:val="32"/>
        </w:rPr>
      </w:pPr>
      <w:r>
        <w:rPr>
          <w:rFonts w:eastAsia="黑体"/>
          <w:b w:val="0"/>
          <w:color w:val="000000"/>
          <w:kern w:val="2"/>
          <w:sz w:val="32"/>
          <w:szCs w:val="32"/>
        </w:rPr>
        <w:t>二、复审材料要求</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1．已经所在单位初审后签字、盖章的《考试登记表》和养老保险缴纳明细各1份；</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2．《2022年自然资源工程专业初中级职称考试报考人员名册》1份；</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3．所在单位初审查验结果。</w:t>
      </w:r>
    </w:p>
    <w:p>
      <w:pPr>
        <w:pStyle w:val="2"/>
        <w:keepLines w:val="0"/>
        <w:spacing w:before="0" w:after="0" w:line="560" w:lineRule="exact"/>
        <w:ind w:firstLine="640" w:firstLineChars="200"/>
        <w:rPr>
          <w:rFonts w:eastAsia="黑体"/>
          <w:b w:val="0"/>
          <w:color w:val="000000"/>
          <w:kern w:val="2"/>
          <w:sz w:val="32"/>
          <w:szCs w:val="32"/>
        </w:rPr>
      </w:pPr>
      <w:r>
        <w:rPr>
          <w:rFonts w:eastAsia="黑体"/>
          <w:b w:val="0"/>
          <w:color w:val="000000"/>
          <w:kern w:val="2"/>
          <w:sz w:val="32"/>
          <w:szCs w:val="32"/>
        </w:rPr>
        <w:t>三、有关要求</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1．资格初审时，由报考人员提供身份证、学历（学位）证、资格证等原件。所在单位初审时，认为需留存备用备查的，可复印核对后，在复印件上签署“与原件核对一致”，原件退还报考人员。</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2．资格复审时，主要对初审查验结果进行审核，重点对初审单位出具的查询认证情况进一步确认。复审时不得再要求报考人员提供原件。</w:t>
      </w:r>
    </w:p>
    <w:p>
      <w:pPr>
        <w:pStyle w:val="2"/>
        <w:keepLines w:val="0"/>
        <w:spacing w:before="0" w:after="0" w:line="560" w:lineRule="exact"/>
        <w:ind w:firstLine="640" w:firstLineChars="200"/>
        <w:rPr>
          <w:rFonts w:eastAsia="仿宋_GB2312"/>
          <w:b w:val="0"/>
          <w:color w:val="000000"/>
          <w:kern w:val="2"/>
          <w:sz w:val="32"/>
          <w:szCs w:val="32"/>
        </w:rPr>
      </w:pPr>
      <w:r>
        <w:rPr>
          <w:rFonts w:eastAsia="仿宋_GB2312"/>
          <w:b w:val="0"/>
          <w:color w:val="000000"/>
          <w:kern w:val="2"/>
          <w:sz w:val="32"/>
          <w:szCs w:val="32"/>
        </w:rPr>
        <w:t>3．所有材料复印件须使用A4纸并加盖单位公章，《考试登记表》相关栏目还需验证人签名负责，严格执行“谁审查，谁签名，谁负责”的审查管理制度。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NmMwN2Y5NmVhMGNhODk4OTU4ZWEwMjk4ZGJkYjAifQ=="/>
  </w:docVars>
  <w:rsids>
    <w:rsidRoot w:val="00000000"/>
    <w:rsid w:val="354A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2022-09-30T10:00:39Z</dcterms:created>
  <dc:creator>Administrator</dc:creator>
  <cp:lastModifiedBy>刘海飞</cp:lastModifiedBy>
  <dcterms:modified xsi:type="dcterms:W3CDTF">2022-09-30T10:00:46Z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778FB3058D704BA7A1936B5B0D2DA8B3</vt:lpwstr>
  </property>
</Properties>
</file>