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60" w:lineRule="exact"/>
        <w:jc w:val="left"/>
        <w:rPr>
          <w:rFonts w:hint="default" w:ascii="Times New Roman" w:hAnsi="Times New Roman" w:eastAsia="黑体" w:cs="Times New Roman"/>
          <w:kern w:val="0"/>
          <w:sz w:val="32"/>
          <w:szCs w:val="28"/>
        </w:rPr>
      </w:pPr>
      <w:r>
        <w:rPr>
          <w:rFonts w:hint="default" w:ascii="Times New Roman" w:hAnsi="Times New Roman" w:eastAsia="黑体" w:cs="Times New Roman"/>
          <w:kern w:val="0"/>
          <w:sz w:val="32"/>
          <w:szCs w:val="28"/>
        </w:rPr>
        <w:t>附件1</w:t>
      </w:r>
    </w:p>
    <w:p>
      <w:pPr>
        <w:shd w:val="clear" w:color="auto" w:fill="auto"/>
        <w:spacing w:line="560" w:lineRule="exact"/>
        <w:jc w:val="center"/>
        <w:rPr>
          <w:rFonts w:hint="default" w:ascii="Times New Roman" w:hAnsi="Times New Roman" w:eastAsia="方正小标宋简体" w:cs="Times New Roman"/>
          <w:kern w:val="0"/>
          <w:sz w:val="36"/>
          <w:szCs w:val="36"/>
        </w:rPr>
      </w:pPr>
    </w:p>
    <w:p>
      <w:pPr>
        <w:keepNext w:val="0"/>
        <w:keepLines w:val="0"/>
        <w:pageBreakBefore w:val="0"/>
        <w:widowControl w:val="0"/>
        <w:shd w:val="clear" w:color="auto" w:fill="auto"/>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2022年度省自然资源工程专业高级工程师职称评审参评人员新冠肺炎疫情</w:t>
      </w:r>
    </w:p>
    <w:p>
      <w:pPr>
        <w:keepNext w:val="0"/>
        <w:keepLines w:val="0"/>
        <w:pageBreakBefore w:val="0"/>
        <w:widowControl w:val="0"/>
        <w:shd w:val="clear" w:color="auto" w:fill="auto"/>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防控告知书</w:t>
      </w:r>
    </w:p>
    <w:p>
      <w:pPr>
        <w:shd w:val="clear" w:color="auto" w:fill="auto"/>
        <w:spacing w:line="560" w:lineRule="exact"/>
        <w:ind w:firstLine="640" w:firstLineChars="200"/>
        <w:rPr>
          <w:rFonts w:hint="default" w:ascii="Times New Roman" w:hAnsi="Times New Roman" w:eastAsia="仿宋" w:cs="Times New Roman"/>
          <w:kern w:val="0"/>
          <w:sz w:val="32"/>
          <w:szCs w:val="32"/>
        </w:rPr>
      </w:pP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为保障广大参评者和工作人员生命安全和身体健康，确保2022年度省自然资源工程专业职称评审工作安全进行</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 xml:space="preserve">请所有参评者知悉、理解、配合、支持评审工作防疫的措施和要求。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请广大参评者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w:t>
      </w:r>
      <w:r>
        <w:rPr>
          <w:rFonts w:hint="default" w:ascii="Times New Roman" w:hAnsi="Times New Roman" w:eastAsia="宋体" w:cs="Times New Roman"/>
          <w:kern w:val="0"/>
          <w:sz w:val="32"/>
          <w:szCs w:val="32"/>
        </w:rPr>
        <w:t>℃</w:t>
      </w:r>
      <w:r>
        <w:rPr>
          <w:rFonts w:hint="default" w:ascii="Times New Roman" w:hAnsi="Times New Roman" w:eastAsia="仿宋" w:cs="Times New Roman"/>
          <w:kern w:val="0"/>
          <w:sz w:val="32"/>
          <w:szCs w:val="32"/>
        </w:rPr>
        <w:t>）、咳嗽等急性呼吸道异常症状的，应及时进行相应的诊疗和排查，保证参评时身体健康。近期不要前往疫情中高风险地区，不前往有疫情省市，不出国</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境</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 xml:space="preserve">，尽量不参加聚集性活动，不到人群密集场所。出行时如乘坐公共交通工具，要全程佩戴口罩并做好手部卫生。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二、所有参评者应在评审前48小时内进行新冠肺炎病毒核酸检测。建议参评者在无禁忌的情况下按“应接尽接”原则，提前完成新冠疫苗接种。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三、为保证参评者能准时进入评审地答辩，请提前打印好本人评审前24小时内的健康码、通信大数据行程卡状态信息彩色截图（包含个人相关信息和更新日期）以及评审前48小时内新冠肺炎病毒核酸检测报告，并确保打印的图片信息完整、清晰。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四、评审前参评者应至少提前</w:t>
      </w:r>
      <w:r>
        <w:rPr>
          <w:rFonts w:hint="eastAsia" w:ascii="Times New Roman" w:hAnsi="Times New Roman" w:eastAsia="仿宋" w:cs="Times New Roman"/>
          <w:kern w:val="0"/>
          <w:sz w:val="32"/>
          <w:szCs w:val="32"/>
          <w:lang w:val="en-US" w:eastAsia="zh-CN"/>
        </w:rPr>
        <w:t>0</w:t>
      </w:r>
      <w:r>
        <w:rPr>
          <w:rFonts w:hint="default" w:ascii="Times New Roman" w:hAnsi="Times New Roman" w:eastAsia="仿宋" w:cs="Times New Roman"/>
          <w:kern w:val="0"/>
          <w:sz w:val="32"/>
          <w:szCs w:val="32"/>
        </w:rPr>
        <w:t>.5小时到达评审地。进入场地时，主动出示身份证、健康码、通信大数据行程卡和评审前48小时内新冠肺炎病毒核酸检测报告，接受体温测量。健康码为绿码、通信大数据行程卡为绿色、评审前48小时内新冠肺炎病毒核酸检测为阴性、经现场测量体温正常（体温＜37.3</w:t>
      </w:r>
      <w:r>
        <w:rPr>
          <w:rFonts w:hint="default" w:ascii="Times New Roman" w:hAnsi="Times New Roman" w:eastAsia="宋体" w:cs="Times New Roman"/>
          <w:kern w:val="0"/>
          <w:sz w:val="32"/>
          <w:szCs w:val="32"/>
        </w:rPr>
        <w:t>℃</w:t>
      </w:r>
      <w:r>
        <w:rPr>
          <w:rFonts w:hint="default" w:ascii="Times New Roman" w:hAnsi="Times New Roman" w:eastAsia="仿宋" w:cs="Times New Roman"/>
          <w:kern w:val="0"/>
          <w:sz w:val="32"/>
          <w:szCs w:val="32"/>
        </w:rPr>
        <w:t xml:space="preserve">）、无新冠肺炎相关症状的参评者方可进入评审地。进场时须有序排队，合理保持人员间距。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五、有以下情况之一者不允许进入评审地参加</w:t>
      </w:r>
      <w:r>
        <w:rPr>
          <w:rFonts w:hint="eastAsia" w:ascii="Times New Roman" w:hAnsi="Times New Roman" w:eastAsia="仿宋" w:cs="Times New Roman"/>
          <w:kern w:val="0"/>
          <w:sz w:val="32"/>
          <w:szCs w:val="32"/>
          <w:lang w:val="en-US" w:eastAsia="zh-CN"/>
        </w:rPr>
        <w:t>面试</w:t>
      </w:r>
      <w:r>
        <w:rPr>
          <w:rFonts w:hint="default" w:ascii="Times New Roman" w:hAnsi="Times New Roman" w:eastAsia="仿宋" w:cs="Times New Roman"/>
          <w:kern w:val="0"/>
          <w:sz w:val="32"/>
          <w:szCs w:val="32"/>
        </w:rPr>
        <w:t xml:space="preserve">：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（1）无本人有效身份证明，不能提供健康码、通信大数据行程卡、48小时内新冠肺炎病毒核酸检测阴性报告的；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（2）防疫健康码或通信大数据行程码为红码或者黄码的（行程码带“*”视为黄码）； </w:t>
      </w:r>
    </w:p>
    <w:p>
      <w:pPr>
        <w:shd w:val="clear" w:color="auto" w:fill="auto"/>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rPr>
        <w:t>（3）现场测量体温不正常（体温≥37.3</w:t>
      </w:r>
      <w:r>
        <w:rPr>
          <w:rFonts w:hint="default" w:ascii="Times New Roman" w:hAnsi="Times New Roman" w:eastAsia="宋体" w:cs="Times New Roman"/>
          <w:kern w:val="0"/>
          <w:sz w:val="32"/>
          <w:szCs w:val="32"/>
        </w:rPr>
        <w:t>℃</w:t>
      </w:r>
      <w:r>
        <w:rPr>
          <w:rFonts w:hint="default" w:ascii="Times New Roman" w:hAnsi="Times New Roman" w:eastAsia="仿宋" w:cs="Times New Roman"/>
          <w:kern w:val="0"/>
          <w:sz w:val="32"/>
          <w:szCs w:val="32"/>
        </w:rPr>
        <w:t>），在临时观察场所适当休息后使用水银体温计再次测量体温仍然不正常；有发热、咳嗽、</w:t>
      </w:r>
      <w:r>
        <w:rPr>
          <w:rFonts w:hint="default" w:ascii="Times New Roman" w:hAnsi="Times New Roman" w:eastAsia="仿宋" w:cs="Times New Roman"/>
          <w:kern w:val="0"/>
          <w:sz w:val="32"/>
          <w:szCs w:val="32"/>
          <w:highlight w:val="none"/>
        </w:rPr>
        <w:t xml:space="preserve">肌肉酸痛、味嗅觉减退或丧失等可疑症状的； </w:t>
      </w:r>
    </w:p>
    <w:p>
      <w:pPr>
        <w:shd w:val="clear" w:color="auto" w:fill="auto"/>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（4）1</w:t>
      </w:r>
      <w:r>
        <w:rPr>
          <w:rFonts w:hint="eastAsia" w:ascii="Times New Roman" w:hAnsi="Times New Roman" w:eastAsia="仿宋" w:cs="Times New Roman"/>
          <w:kern w:val="0"/>
          <w:sz w:val="32"/>
          <w:szCs w:val="32"/>
          <w:highlight w:val="none"/>
          <w:lang w:val="en-US" w:eastAsia="zh-CN"/>
        </w:rPr>
        <w:t>1</w:t>
      </w:r>
      <w:r>
        <w:rPr>
          <w:rFonts w:hint="default" w:ascii="Times New Roman" w:hAnsi="Times New Roman" w:eastAsia="仿宋" w:cs="Times New Roman"/>
          <w:kern w:val="0"/>
          <w:sz w:val="32"/>
          <w:szCs w:val="32"/>
          <w:highlight w:val="none"/>
        </w:rPr>
        <w:t>月</w:t>
      </w:r>
      <w:r>
        <w:rPr>
          <w:rFonts w:hint="eastAsia" w:ascii="Times New Roman" w:hAnsi="Times New Roman" w:eastAsia="仿宋" w:cs="Times New Roman"/>
          <w:kern w:val="0"/>
          <w:sz w:val="32"/>
          <w:szCs w:val="32"/>
          <w:highlight w:val="none"/>
          <w:lang w:val="en-US" w:eastAsia="zh-CN"/>
        </w:rPr>
        <w:t>1</w:t>
      </w:r>
      <w:r>
        <w:rPr>
          <w:rFonts w:hint="default" w:ascii="Times New Roman" w:hAnsi="Times New Roman" w:eastAsia="仿宋" w:cs="Times New Roman"/>
          <w:kern w:val="0"/>
          <w:sz w:val="32"/>
          <w:szCs w:val="32"/>
          <w:highlight w:val="none"/>
        </w:rPr>
        <w:t xml:space="preserve">日以来有境外或港澳台旅居史的； </w:t>
      </w:r>
    </w:p>
    <w:p>
      <w:pPr>
        <w:shd w:val="clear" w:color="auto" w:fill="auto"/>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（5）1</w:t>
      </w:r>
      <w:r>
        <w:rPr>
          <w:rFonts w:hint="eastAsia" w:ascii="Times New Roman" w:hAnsi="Times New Roman" w:eastAsia="仿宋" w:cs="Times New Roman"/>
          <w:kern w:val="0"/>
          <w:sz w:val="32"/>
          <w:szCs w:val="32"/>
          <w:highlight w:val="none"/>
          <w:lang w:val="en-US" w:eastAsia="zh-CN"/>
        </w:rPr>
        <w:t>1</w:t>
      </w:r>
      <w:r>
        <w:rPr>
          <w:rFonts w:hint="default" w:ascii="Times New Roman" w:hAnsi="Times New Roman" w:eastAsia="仿宋" w:cs="Times New Roman"/>
          <w:kern w:val="0"/>
          <w:sz w:val="32"/>
          <w:szCs w:val="32"/>
          <w:highlight w:val="none"/>
        </w:rPr>
        <w:t>月</w:t>
      </w:r>
      <w:r>
        <w:rPr>
          <w:rFonts w:hint="eastAsia" w:ascii="Times New Roman" w:hAnsi="Times New Roman" w:eastAsia="仿宋" w:cs="Times New Roman"/>
          <w:kern w:val="0"/>
          <w:sz w:val="32"/>
          <w:szCs w:val="32"/>
          <w:highlight w:val="none"/>
          <w:lang w:val="en-US" w:eastAsia="zh-CN"/>
        </w:rPr>
        <w:t>4</w:t>
      </w:r>
      <w:r>
        <w:rPr>
          <w:rFonts w:hint="default" w:ascii="Times New Roman" w:hAnsi="Times New Roman" w:eastAsia="仿宋" w:cs="Times New Roman"/>
          <w:kern w:val="0"/>
          <w:sz w:val="32"/>
          <w:szCs w:val="32"/>
          <w:highlight w:val="none"/>
        </w:rPr>
        <w:t>日以来有国内</w:t>
      </w:r>
      <w:r>
        <w:rPr>
          <w:rFonts w:hint="eastAsia" w:ascii="Times New Roman" w:hAnsi="Times New Roman" w:eastAsia="仿宋" w:cs="Times New Roman"/>
          <w:kern w:val="0"/>
          <w:sz w:val="32"/>
          <w:szCs w:val="32"/>
          <w:highlight w:val="none"/>
          <w:lang w:val="en-US" w:eastAsia="zh-CN"/>
        </w:rPr>
        <w:t>中高</w:t>
      </w:r>
      <w:r>
        <w:rPr>
          <w:rFonts w:hint="default" w:ascii="Times New Roman" w:hAnsi="Times New Roman" w:eastAsia="仿宋" w:cs="Times New Roman"/>
          <w:kern w:val="0"/>
          <w:sz w:val="32"/>
          <w:szCs w:val="32"/>
          <w:highlight w:val="none"/>
        </w:rPr>
        <w:t>风险</w:t>
      </w:r>
      <w:r>
        <w:rPr>
          <w:rFonts w:hint="eastAsia" w:ascii="Times New Roman" w:hAnsi="Times New Roman" w:eastAsia="仿宋" w:cs="Times New Roman"/>
          <w:kern w:val="0"/>
          <w:sz w:val="32"/>
          <w:szCs w:val="32"/>
          <w:highlight w:val="none"/>
          <w:lang w:val="en-US" w:eastAsia="zh-CN"/>
        </w:rPr>
        <w:t>地区</w:t>
      </w:r>
      <w:r>
        <w:rPr>
          <w:rFonts w:hint="default" w:ascii="Times New Roman" w:hAnsi="Times New Roman" w:eastAsia="仿宋" w:cs="Times New Roman"/>
          <w:kern w:val="0"/>
          <w:sz w:val="32"/>
          <w:szCs w:val="32"/>
          <w:highlight w:val="none"/>
        </w:rPr>
        <w:t>或封闭封控区域或发生本土疫情所在地级市</w:t>
      </w:r>
      <w:r>
        <w:rPr>
          <w:rFonts w:hint="default" w:ascii="Times New Roman" w:hAnsi="Times New Roman" w:eastAsia="仿宋" w:cs="Times New Roman"/>
          <w:sz w:val="32"/>
          <w:szCs w:val="32"/>
          <w:highlight w:val="none"/>
        </w:rPr>
        <w:t>（除本市）</w:t>
      </w:r>
      <w:r>
        <w:rPr>
          <w:rFonts w:hint="default" w:ascii="Times New Roman" w:hAnsi="Times New Roman" w:eastAsia="仿宋" w:cs="Times New Roman"/>
          <w:kern w:val="0"/>
          <w:sz w:val="32"/>
          <w:szCs w:val="32"/>
          <w:highlight w:val="none"/>
        </w:rPr>
        <w:t>旅居史的；</w:t>
      </w:r>
      <w:bookmarkStart w:id="0" w:name="_GoBack"/>
      <w:bookmarkEnd w:id="0"/>
      <w:r>
        <w:rPr>
          <w:rFonts w:hint="default" w:ascii="Times New Roman" w:hAnsi="Times New Roman" w:eastAsia="仿宋" w:cs="Times New Roman"/>
          <w:kern w:val="0"/>
          <w:sz w:val="32"/>
          <w:szCs w:val="32"/>
          <w:highlight w:val="none"/>
        </w:rPr>
        <w:t xml:space="preserve"> </w:t>
      </w:r>
    </w:p>
    <w:p>
      <w:pPr>
        <w:shd w:val="clear" w:color="auto" w:fill="auto"/>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（6）1</w:t>
      </w:r>
      <w:r>
        <w:rPr>
          <w:rFonts w:hint="eastAsia" w:ascii="Times New Roman" w:hAnsi="Times New Roman" w:eastAsia="仿宋" w:cs="Times New Roman"/>
          <w:kern w:val="0"/>
          <w:sz w:val="32"/>
          <w:szCs w:val="32"/>
          <w:highlight w:val="none"/>
          <w:lang w:val="en-US" w:eastAsia="zh-CN"/>
        </w:rPr>
        <w:t>1</w:t>
      </w:r>
      <w:r>
        <w:rPr>
          <w:rFonts w:hint="default" w:ascii="Times New Roman" w:hAnsi="Times New Roman" w:eastAsia="仿宋" w:cs="Times New Roman"/>
          <w:kern w:val="0"/>
          <w:sz w:val="32"/>
          <w:szCs w:val="32"/>
          <w:highlight w:val="none"/>
        </w:rPr>
        <w:t>月</w:t>
      </w:r>
      <w:r>
        <w:rPr>
          <w:rFonts w:hint="eastAsia" w:ascii="Times New Roman" w:hAnsi="Times New Roman" w:eastAsia="仿宋" w:cs="Times New Roman"/>
          <w:kern w:val="0"/>
          <w:sz w:val="32"/>
          <w:szCs w:val="32"/>
          <w:highlight w:val="none"/>
          <w:lang w:val="en-US" w:eastAsia="zh-CN"/>
        </w:rPr>
        <w:t>1</w:t>
      </w:r>
      <w:r>
        <w:rPr>
          <w:rFonts w:hint="default" w:ascii="Times New Roman" w:hAnsi="Times New Roman" w:eastAsia="仿宋" w:cs="Times New Roman"/>
          <w:kern w:val="0"/>
          <w:sz w:val="32"/>
          <w:szCs w:val="32"/>
          <w:highlight w:val="none"/>
        </w:rPr>
        <w:t xml:space="preserve">日以来被判定为新冠病毒感染者的密切接触者或与已公布的确诊病例、无症状感染者活动轨迹有交集的； </w:t>
      </w:r>
    </w:p>
    <w:p>
      <w:pPr>
        <w:shd w:val="clear" w:color="auto" w:fill="auto"/>
        <w:spacing w:line="560" w:lineRule="exact"/>
        <w:ind w:firstLine="640" w:firstLineChars="20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（7）1</w:t>
      </w:r>
      <w:r>
        <w:rPr>
          <w:rFonts w:hint="eastAsia" w:ascii="Times New Roman" w:hAnsi="Times New Roman" w:eastAsia="仿宋" w:cs="Times New Roman"/>
          <w:kern w:val="0"/>
          <w:sz w:val="32"/>
          <w:szCs w:val="32"/>
          <w:highlight w:val="none"/>
          <w:lang w:val="en-US" w:eastAsia="zh-CN"/>
        </w:rPr>
        <w:t>1</w:t>
      </w:r>
      <w:r>
        <w:rPr>
          <w:rFonts w:hint="default" w:ascii="Times New Roman" w:hAnsi="Times New Roman" w:eastAsia="仿宋" w:cs="Times New Roman"/>
          <w:kern w:val="0"/>
          <w:sz w:val="32"/>
          <w:szCs w:val="32"/>
          <w:highlight w:val="none"/>
        </w:rPr>
        <w:t>月</w:t>
      </w:r>
      <w:r>
        <w:rPr>
          <w:rFonts w:hint="eastAsia" w:ascii="Times New Roman" w:hAnsi="Times New Roman" w:eastAsia="仿宋" w:cs="Times New Roman"/>
          <w:kern w:val="0"/>
          <w:sz w:val="32"/>
          <w:szCs w:val="32"/>
          <w:highlight w:val="none"/>
          <w:lang w:val="en-US" w:eastAsia="zh-CN"/>
        </w:rPr>
        <w:t>4</w:t>
      </w:r>
      <w:r>
        <w:rPr>
          <w:rFonts w:hint="default" w:ascii="Times New Roman" w:hAnsi="Times New Roman" w:eastAsia="仿宋" w:cs="Times New Roman"/>
          <w:kern w:val="0"/>
          <w:sz w:val="32"/>
          <w:szCs w:val="32"/>
          <w:highlight w:val="none"/>
        </w:rPr>
        <w:t>日以来被判定为新冠病毒感染者的密切接触者的密切接触者的；</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（8）已治愈出院的确诊病例或已解除集中隔离医学观察的无症状感染者，尚在随访或医学观察期内的；</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9</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 xml:space="preserve">其他特殊情形人员由专业医务人员评估判断是否可参考评。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六、评审期间所有参评者应注意个人防护，自备一次性医用口罩，除核验身份时按要求及时摘戴口罩外，从进入评审地直至评审结束离开（包括在评审地就座后等候期间）应全程佩戴口罩。参评者进入评审地时不得因为佩戴口罩影响身份识别。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七、评审期间考生出现发热（体温≥37.3</w:t>
      </w:r>
      <w:r>
        <w:rPr>
          <w:rFonts w:hint="default" w:ascii="Times New Roman" w:hAnsi="Times New Roman" w:eastAsia="宋体" w:cs="Times New Roman"/>
          <w:kern w:val="0"/>
          <w:sz w:val="32"/>
          <w:szCs w:val="32"/>
        </w:rPr>
        <w:t>℃</w:t>
      </w:r>
      <w:r>
        <w:rPr>
          <w:rFonts w:hint="default" w:ascii="Times New Roman" w:hAnsi="Times New Roman" w:eastAsia="仿宋" w:cs="Times New Roman"/>
          <w:kern w:val="0"/>
          <w:sz w:val="32"/>
          <w:szCs w:val="32"/>
        </w:rPr>
        <w:t xml:space="preserve">）、咳嗽等急性呼吸道异常症状的，应及时报告并自觉服从现场工作人员管理。经现场医务人员会同职改办研判认为具备继续参评条件的，安排在备用隔离场所继续答辩，不再追加答辩时间。经研判不具备继续参加答辩条件的，安排到隔离观察室休息，由驻点医务人员按规定妥善处置。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八、评审期间，参评者要自觉维护答辩秩序，与其他参评者保持安全距离，服从现场工作人员安排。评审结束后按工作人员的指令有序离场，不得拥挤，合理保持人员间距。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九、参评者乘坐公共交通参加评审</w:t>
      </w:r>
      <w:r>
        <w:rPr>
          <w:rFonts w:hint="eastAsia" w:ascii="Times New Roman" w:hAnsi="Times New Roman" w:eastAsia="仿宋" w:cs="Times New Roman"/>
          <w:kern w:val="0"/>
          <w:sz w:val="32"/>
          <w:szCs w:val="32"/>
          <w:lang w:val="en-US" w:eastAsia="zh-CN"/>
        </w:rPr>
        <w:t>的</w:t>
      </w:r>
      <w:r>
        <w:rPr>
          <w:rFonts w:hint="default" w:ascii="Times New Roman" w:hAnsi="Times New Roman" w:eastAsia="仿宋" w:cs="Times New Roman"/>
          <w:kern w:val="0"/>
          <w:sz w:val="32"/>
          <w:szCs w:val="32"/>
        </w:rPr>
        <w:t>应全程</w:t>
      </w:r>
      <w:r>
        <w:rPr>
          <w:rFonts w:hint="eastAsia" w:ascii="Times New Roman" w:hAnsi="Times New Roman" w:eastAsia="仿宋" w:cs="Times New Roman"/>
          <w:kern w:val="0"/>
          <w:sz w:val="32"/>
          <w:szCs w:val="32"/>
          <w:lang w:eastAsia="zh-CN"/>
        </w:rPr>
        <w:t>佩戴</w:t>
      </w:r>
      <w:r>
        <w:rPr>
          <w:rFonts w:hint="default" w:ascii="Times New Roman" w:hAnsi="Times New Roman" w:eastAsia="仿宋" w:cs="Times New Roman"/>
          <w:kern w:val="0"/>
          <w:sz w:val="32"/>
          <w:szCs w:val="32"/>
        </w:rPr>
        <w:t xml:space="preserve">口罩，在外餐饮应选择卫生条件达标的饭店就餐，避免扎堆就餐、面对面就餐，避免交谈。餐前餐后必须洗手。 </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十、所有参评者应自觉遵守防疫部门有关涉疫健康管理规定，自觉遵守评审防疫规定和要求，评审前查验本人防疫健康码和通信大数据行程卡，如实申报本人身体健康异常状况和旅居史、接触史，如实提供相关防疫信息和资料。不配合评审防疫工作、不如实报告健康异常状况，隐瞒或谎报旅居史、接触史、健康状况等疫情防控信息，提供虚假防疫证明材料（信息）的，将取消评审资格，并依法追究其法律责任。 </w:t>
      </w:r>
    </w:p>
    <w:p>
      <w:pPr>
        <w:shd w:val="clear" w:color="auto" w:fill="auto"/>
        <w:spacing w:line="560" w:lineRule="exact"/>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十一、参评者在评审前应认真阅读评审相关规定和纪律要求、防疫要求，并签署《202</w:t>
      </w:r>
      <w:r>
        <w:rPr>
          <w:rFonts w:hint="default" w:ascii="Times New Roman" w:hAnsi="Times New Roman" w:eastAsia="仿宋" w:cs="Times New Roman"/>
          <w:kern w:val="0"/>
          <w:sz w:val="32"/>
          <w:szCs w:val="32"/>
          <w:lang w:val="en-US" w:eastAsia="zh-CN"/>
        </w:rPr>
        <w:t>2</w:t>
      </w:r>
      <w:r>
        <w:rPr>
          <w:rFonts w:hint="default" w:ascii="Times New Roman" w:hAnsi="Times New Roman" w:eastAsia="仿宋" w:cs="Times New Roman"/>
          <w:kern w:val="0"/>
          <w:sz w:val="32"/>
          <w:szCs w:val="32"/>
        </w:rPr>
        <w:t>年度全省</w:t>
      </w:r>
      <w:r>
        <w:rPr>
          <w:rFonts w:hint="eastAsia" w:ascii="Times New Roman" w:hAnsi="Times New Roman" w:eastAsia="仿宋" w:cs="Times New Roman"/>
          <w:kern w:val="0"/>
          <w:sz w:val="32"/>
          <w:szCs w:val="32"/>
          <w:lang w:eastAsia="zh-CN"/>
        </w:rPr>
        <w:t>自然资源工程专业</w:t>
      </w:r>
      <w:r>
        <w:rPr>
          <w:rFonts w:hint="default" w:ascii="Times New Roman" w:hAnsi="Times New Roman" w:eastAsia="仿宋" w:cs="Times New Roman"/>
          <w:kern w:val="0"/>
          <w:sz w:val="32"/>
          <w:szCs w:val="32"/>
        </w:rPr>
        <w:t>高级</w:t>
      </w:r>
      <w:r>
        <w:rPr>
          <w:rFonts w:hint="eastAsia" w:ascii="Times New Roman" w:hAnsi="Times New Roman" w:eastAsia="仿宋" w:cs="Times New Roman"/>
          <w:kern w:val="0"/>
          <w:sz w:val="32"/>
          <w:szCs w:val="32"/>
          <w:lang w:val="en-US" w:eastAsia="zh-CN"/>
        </w:rPr>
        <w:t>工程师</w:t>
      </w:r>
      <w:r>
        <w:rPr>
          <w:rFonts w:hint="default" w:ascii="Times New Roman" w:hAnsi="Times New Roman" w:eastAsia="仿宋" w:cs="Times New Roman"/>
          <w:kern w:val="0"/>
          <w:sz w:val="32"/>
          <w:szCs w:val="32"/>
        </w:rPr>
        <w:t>职称评审</w:t>
      </w:r>
      <w:r>
        <w:rPr>
          <w:rFonts w:hint="eastAsia" w:ascii="Times New Roman" w:hAnsi="Times New Roman" w:eastAsia="仿宋" w:cs="Times New Roman"/>
          <w:kern w:val="0"/>
          <w:sz w:val="32"/>
          <w:szCs w:val="32"/>
          <w:lang w:val="en-US" w:eastAsia="zh-CN"/>
        </w:rPr>
        <w:t>参评者</w:t>
      </w:r>
      <w:r>
        <w:rPr>
          <w:rFonts w:hint="default" w:ascii="Times New Roman" w:hAnsi="Times New Roman" w:eastAsia="仿宋" w:cs="Times New Roman"/>
          <w:kern w:val="0"/>
          <w:sz w:val="32"/>
          <w:szCs w:val="32"/>
        </w:rPr>
        <w:t>新冠肺炎疫情防控承诺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shd w:val="clear" w:color="auto" w:fill="auto"/>
        <w:spacing w:line="560" w:lineRule="exact"/>
        <w:ind w:firstLine="640" w:firstLineChars="2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十二、参评者应同时关注查阅所在评审区域组评单位有关疫情防控规定，配合执行相关疫情防控要求。</w:t>
      </w:r>
    </w:p>
    <w:p>
      <w:pPr>
        <w:shd w:val="clear" w:color="auto" w:fill="auto"/>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参评者应如实向组评单位申报身体健康异常状况和旅居史、接触史等防疫信息。</w:t>
      </w:r>
    </w:p>
    <w:p>
      <w:pPr>
        <w:shd w:val="clear" w:color="auto" w:fill="auto"/>
        <w:spacing w:line="560" w:lineRule="exact"/>
        <w:rPr>
          <w:rFonts w:hint="default" w:ascii="Times New Roman" w:hAnsi="Times New Roman" w:eastAsia="仿宋" w:cs="Times New Roman"/>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DkxMDU2OTAyOTgyNDM4ZjQ4NzM2MzY5MDBjOTkifQ=="/>
  </w:docVars>
  <w:rsids>
    <w:rsidRoot w:val="00000000"/>
    <w:rsid w:val="4A88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2022-11-05T13:06:24Z</dcterms:created>
  <dc:creator>xiaoqiangqiang</dc:creator>
  <cp:lastModifiedBy>易礼</cp:lastModifiedBy>
  <dcterms:modified xsi:type="dcterms:W3CDTF">2022-11-05T13:08:35Z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381D1A773FEE49479CFD04D17C8706E7</vt:lpwstr>
  </property>
</Properties>
</file>