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20"/>
        <w:jc w:val="both"/>
      </w:pPr>
      <w:bookmarkStart w:id="0" w:name="_GoBack"/>
      <w:bookmarkEnd w:id="0"/>
      <w:r>
        <w:rPr>
          <w:rFonts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6"/>
          <w:szCs w:val="26"/>
          <w:shd w:val="clear" w:fill="FFFFFF"/>
        </w:rPr>
        <w:t>湖南省第三次国土调查领导小组办公室10月26日印发《湖南省第三次国土调查领导小组办公室职责、内设机构及人员组成》。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5" w:lineRule="atLeast"/>
        <w:ind w:left="0" w:right="0"/>
        <w:jc w:val="both"/>
      </w:pPr>
      <w:r>
        <w:rPr>
          <w:rStyle w:val="5"/>
          <w:rFonts w:ascii="黑体" w:hAnsi="宋体" w:eastAsia="黑体" w:cs="黑体"/>
          <w:i w:val="0"/>
          <w:caps w:val="0"/>
          <w:color w:val="333333"/>
          <w:spacing w:val="8"/>
          <w:sz w:val="25"/>
          <w:szCs w:val="25"/>
          <w:shd w:val="clear" w:fill="FFFFFF"/>
        </w:rPr>
        <w:t>一   主要职责</w:t>
      </w:r>
    </w:p>
    <w:tbl>
      <w:tblPr>
        <w:tblStyle w:val="8"/>
        <w:tblW w:w="9375" w:type="dxa"/>
        <w:tblInd w:w="-4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9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湖南省第三次国土调查领导小组办公室（以下简称“省三调办”）在湖南省第三次国土调查领导小组的领导下，贯彻落实国务院第三次国土调查领导小组及其办公室决策部署，具体负责全省第三次国土调查的组织实施。主要职责如下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（一）负责湖南省第三次国土调查领导小组日常工作，协调联络各成员单位开展相关工作；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（二）负责全省第三次国土调查组织、协调、督促、检查等工作，负责市州、县市区第三次国土调查实施方案的备案并指导组织实施；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（三）编制省级实施方案、年度计划、经费预算等；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（四）制定全省第三次国土调查有关文件、制度和技术规程、规范等；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（五）统一组织建设国土调查初始库；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（六）组织开展各类专项调查；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（七）组织开展业务培训、新闻宣传等工作；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（八）组织调查、调解跨市州土地权属争议，草拟处理意见；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（九）负责核查市州、县市区国土调查成果；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（十）建设省国土调查数据库及全省数据分析与共享服务平台，汇总、分析、上报全省国土调查成果；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（十一）承担领导小组交办的其他工作。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5" w:lineRule="atLeast"/>
        <w:ind w:left="0" w:right="0"/>
        <w:jc w:val="both"/>
      </w:pPr>
      <w:r>
        <w:rPr>
          <w:rStyle w:val="5"/>
          <w:rFonts w:hint="eastAsia" w:ascii="黑体" w:hAnsi="宋体" w:eastAsia="黑体" w:cs="黑体"/>
          <w:i w:val="0"/>
          <w:caps w:val="0"/>
          <w:color w:val="333333"/>
          <w:spacing w:val="8"/>
          <w:sz w:val="25"/>
          <w:szCs w:val="25"/>
          <w:shd w:val="clear" w:fill="FFFFFF"/>
        </w:rPr>
        <w:t>二   内设机构</w:t>
      </w:r>
    </w:p>
    <w:tbl>
      <w:tblPr>
        <w:tblStyle w:val="8"/>
        <w:tblW w:w="9329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93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（一）综合组。负责政策研究、文件起草、资金预算、会议组织、文电处理、材料综合、宣传培训、协调联络、组织第三方评估等日常工作。组长：谢潇波。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（二）专家咨询委员会。负责重大技术问题的咨询论证。主任：彭悦（聘）。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（三）基础数据组。负责影像、图件、界线等基础资料的收集、整理、分发工作。统筹保密工作。组长：郭峰濂。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（四）野外核查组（市县指导组）。指导开展全野外核查、</w:t>
            </w:r>
            <w:r>
              <w:t>“</w:t>
            </w:r>
            <w:r>
              <w:rPr>
                <w:rFonts w:hint="default" w:ascii="仿宋_GB2312" w:eastAsia="仿宋_GB2312" w:cs="仿宋_GB2312"/>
                <w:sz w:val="25"/>
                <w:szCs w:val="25"/>
              </w:rPr>
              <w:t>互联网</w:t>
            </w:r>
            <w:r>
              <w:t>+”</w:t>
            </w:r>
            <w:r>
              <w:rPr>
                <w:rFonts w:hint="default" w:ascii="仿宋_GB2312" w:eastAsia="仿宋_GB2312" w:cs="仿宋_GB2312"/>
                <w:sz w:val="25"/>
                <w:szCs w:val="25"/>
              </w:rPr>
              <w:t>在线举证工作。组织核查外业调查成果。组长：罗曼娟。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（五）权属调查组。指导各地权属调查工作，协调不动产登记衔接工作。组长：冯建平。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（六）耕地调查组。指导开展耕地细化调查、耕地质量等级和耕地分等定级调查评价、耕地后备资源调查工作。组长：柳杏辉，蒋平（省农业农村厅）。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（七）专项调查组。组织开展开发区土地利用、各类自然保护地范围界线调查工作。指导开展城镇低效用地、农村空心房等各类专项调查。组长：李晓蓉、罗铁军。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八）成果核查组。组织国土调查初始库建设。负责全流程国土调查质量控制。组织核查各级数据库建设成果。负责全省国土调查最终成果的检查、验收、汇总、上报、分析、出版等工作。组织开发全省数据分析与共享服务平台。组长：陈建军（兼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 w:firstLine="525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（九）监察组（资金监管组）。负责行政效能监察和预算编制、设备采购、服务采购、资金使用监管等工作。组长：苏向荣、王楚。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/>
                <w:sz w:val="25"/>
                <w:szCs w:val="25"/>
              </w:rPr>
              <w:t>（十）技术指导组。负责研究制定技术方案、规程、规范等工作；负责全省技术指导工作；参与成果核查、业务培训等工作。组长：赵强（兼）。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5" w:lineRule="atLeast"/>
        <w:ind w:left="0" w:right="0"/>
        <w:jc w:val="both"/>
      </w:pPr>
      <w:r>
        <w:rPr>
          <w:rStyle w:val="5"/>
          <w:rFonts w:hint="eastAsia" w:ascii="黑体" w:hAnsi="宋体" w:eastAsia="黑体" w:cs="黑体"/>
          <w:i w:val="0"/>
          <w:caps w:val="0"/>
          <w:color w:val="333333"/>
          <w:spacing w:val="8"/>
          <w:sz w:val="25"/>
          <w:szCs w:val="25"/>
          <w:shd w:val="clear" w:fill="FFFFFF"/>
        </w:rPr>
        <w:t>三   人员组成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25"/>
        <w:jc w:val="both"/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（一）主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 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任：颜学毛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25"/>
        <w:jc w:val="both"/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（二）常务副主任：陈建军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25"/>
        <w:jc w:val="both"/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（三）副主任：王群、刘斌、刘冬春、辛建鑫、汪泽秋、林目轩、赵强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25"/>
        <w:jc w:val="both"/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（四）成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  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员：王楚、冯建平、向洪普、孙铁军、苏向荣、李贵仁、李晓蓉、陈志军、罗虹、罗铁军、罗曼娟、周星耀、柳杏辉、贺正、贺安生、郭峰濂、董明旭、董振亚、蒋平、程纲、谢潇波、魏军才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525"/>
        <w:jc w:val="both"/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办公室人员及各内设机构负责人如岗位有变动，报经办公室主任同意后，由接任工作的同志替补，不另行文。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331D"/>
    <w:rsid w:val="3299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WIN10</dc:creator>
  <cp:lastModifiedBy>易礼</cp:lastModifiedBy>
  <dcterms:modified xsi:type="dcterms:W3CDTF">2018-12-18T08:07:59Z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