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260318">
      <w:pPr>
        <w:spacing w:line="6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14:paraId="08985CB4">
      <w:pPr>
        <w:spacing w:line="600" w:lineRule="exact"/>
        <w:jc w:val="center"/>
        <w:rPr>
          <w:rFonts w:hint="default" w:ascii="Times New Roman" w:hAnsi="Times New Roman" w:eastAsia="黑体" w:cs="Times New Roman"/>
          <w:sz w:val="32"/>
          <w:szCs w:val="32"/>
          <w:lang w:val="en-US" w:eastAsia="zh-CN"/>
        </w:rPr>
      </w:pPr>
      <w:r>
        <w:rPr>
          <w:rFonts w:hint="default" w:ascii="Times New Roman" w:hAnsi="Times New Roman" w:eastAsia="宋体" w:cs="Times New Roman"/>
          <w:i w:val="0"/>
          <w:iCs w:val="0"/>
          <w:color w:val="000000"/>
          <w:kern w:val="0"/>
          <w:sz w:val="32"/>
          <w:szCs w:val="32"/>
          <w:u w:val="none"/>
          <w:lang w:val="en-US" w:eastAsia="zh-CN" w:bidi="ar"/>
        </w:rPr>
        <w:t>2025</w:t>
      </w:r>
      <w:r>
        <w:rPr>
          <w:rFonts w:ascii="黑体" w:hAnsi="宋体" w:eastAsia="黑体" w:cs="黑体"/>
          <w:i w:val="0"/>
          <w:iCs w:val="0"/>
          <w:color w:val="000000"/>
          <w:kern w:val="0"/>
          <w:sz w:val="32"/>
          <w:szCs w:val="32"/>
          <w:u w:val="none"/>
          <w:lang w:val="en-US" w:eastAsia="zh-CN" w:bidi="ar"/>
        </w:rPr>
        <w:t>年度湖南省自然资源科技（标准）项目验收情况汇总表</w:t>
      </w:r>
    </w:p>
    <w:tbl>
      <w:tblPr>
        <w:tblStyle w:val="2"/>
        <w:tblW w:w="836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500"/>
        <w:gridCol w:w="2401"/>
        <w:gridCol w:w="1171"/>
        <w:gridCol w:w="1323"/>
        <w:gridCol w:w="1241"/>
      </w:tblGrid>
      <w:tr w14:paraId="6E95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blHeader/>
        </w:trPr>
        <w:tc>
          <w:tcPr>
            <w:tcW w:w="725" w:type="dxa"/>
            <w:tcBorders>
              <w:top w:val="single" w:color="auto" w:sz="4" w:space="0"/>
              <w:left w:val="single" w:color="000000" w:sz="4" w:space="0"/>
              <w:bottom w:val="single" w:color="000000" w:sz="4" w:space="0"/>
              <w:right w:val="single" w:color="000000" w:sz="4" w:space="0"/>
            </w:tcBorders>
            <w:shd w:val="clear" w:color="auto" w:fill="auto"/>
            <w:vAlign w:val="center"/>
          </w:tcPr>
          <w:p w14:paraId="62937F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500" w:type="dxa"/>
            <w:tcBorders>
              <w:top w:val="single" w:color="auto" w:sz="4" w:space="0"/>
              <w:left w:val="single" w:color="000000" w:sz="4" w:space="0"/>
              <w:bottom w:val="single" w:color="000000" w:sz="4" w:space="0"/>
              <w:right w:val="single" w:color="000000" w:sz="4" w:space="0"/>
            </w:tcBorders>
            <w:shd w:val="clear" w:color="auto" w:fill="auto"/>
            <w:vAlign w:val="center"/>
          </w:tcPr>
          <w:p w14:paraId="36C23A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项目编号</w:t>
            </w:r>
          </w:p>
        </w:tc>
        <w:tc>
          <w:tcPr>
            <w:tcW w:w="2401" w:type="dxa"/>
            <w:tcBorders>
              <w:top w:val="single" w:color="auto" w:sz="4" w:space="0"/>
              <w:left w:val="single" w:color="000000" w:sz="4" w:space="0"/>
              <w:bottom w:val="single" w:color="000000" w:sz="4" w:space="0"/>
              <w:right w:val="single" w:color="000000" w:sz="4" w:space="0"/>
            </w:tcBorders>
            <w:shd w:val="clear" w:color="auto" w:fill="auto"/>
            <w:vAlign w:val="center"/>
          </w:tcPr>
          <w:p w14:paraId="1EA3E9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171" w:type="dxa"/>
            <w:tcBorders>
              <w:top w:val="single" w:color="auto" w:sz="4" w:space="0"/>
              <w:left w:val="single" w:color="000000" w:sz="4" w:space="0"/>
              <w:bottom w:val="single" w:color="000000" w:sz="4" w:space="0"/>
              <w:right w:val="single" w:color="000000" w:sz="4" w:space="0"/>
            </w:tcBorders>
            <w:shd w:val="clear" w:color="auto" w:fill="auto"/>
            <w:vAlign w:val="center"/>
          </w:tcPr>
          <w:p w14:paraId="2809D2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承担单位</w:t>
            </w:r>
          </w:p>
        </w:tc>
        <w:tc>
          <w:tcPr>
            <w:tcW w:w="1323" w:type="dxa"/>
            <w:tcBorders>
              <w:top w:val="single" w:color="auto" w:sz="4" w:space="0"/>
              <w:left w:val="single" w:color="000000" w:sz="4" w:space="0"/>
              <w:bottom w:val="single" w:color="000000" w:sz="4" w:space="0"/>
              <w:right w:val="single" w:color="000000" w:sz="4" w:space="0"/>
            </w:tcBorders>
            <w:shd w:val="clear" w:color="auto" w:fill="auto"/>
            <w:vAlign w:val="center"/>
          </w:tcPr>
          <w:p w14:paraId="4B68FB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项目负责人</w:t>
            </w:r>
          </w:p>
        </w:tc>
        <w:tc>
          <w:tcPr>
            <w:tcW w:w="1241" w:type="dxa"/>
            <w:tcBorders>
              <w:top w:val="single" w:color="auto" w:sz="4" w:space="0"/>
              <w:left w:val="single" w:color="000000" w:sz="4" w:space="0"/>
              <w:bottom w:val="single" w:color="000000" w:sz="4" w:space="0"/>
              <w:right w:val="single" w:color="000000" w:sz="4" w:space="0"/>
            </w:tcBorders>
            <w:shd w:val="clear" w:color="auto" w:fill="auto"/>
            <w:vAlign w:val="center"/>
          </w:tcPr>
          <w:p w14:paraId="75A3AF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验收结论</w:t>
            </w:r>
          </w:p>
        </w:tc>
      </w:tr>
      <w:tr w14:paraId="253AC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5F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FD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湘自资科[2022]3号</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E8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新型基础地理信息资源获取与应用关键技术研究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79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湖南省第一测绘院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92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伍百发</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67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7604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12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EC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湘自资科[2022]4号</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BA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湖南省全民所有自然资源资产产权体系实现机制创新研究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7F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湖南大学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70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屈茂辉</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9B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23EE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D8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AE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湘自资科[2022]5号</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21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湖南省自然资源领域推进碳达峰碳中和重大技术研究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05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湖南省第二测绘院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4C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肖海</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987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7BA3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81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5C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20230101DZ</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DC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浅层地热开发利用关键技术研发及应用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62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中南大学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E6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王李昌</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D1E7">
            <w:pPr>
              <w:keepNext w:val="0"/>
              <w:keepLines w:val="0"/>
              <w:widowControl/>
              <w:suppressLineNumbers w:val="0"/>
              <w:jc w:val="center"/>
              <w:textAlignment w:val="center"/>
              <w:rPr>
                <w:rFonts w:hint="eastAsia" w:ascii="Times New Roman" w:hAnsi="Times New Roman" w:eastAsia="仿宋_GB2312" w:cs="Times New Roman"/>
                <w:i w:val="0"/>
                <w:iCs w:val="0"/>
                <w:color w:val="000000"/>
                <w:sz w:val="21"/>
                <w:szCs w:val="21"/>
                <w:u w:val="none"/>
                <w:lang w:val="en-US" w:eastAsia="zh-CN"/>
              </w:rPr>
            </w:pPr>
            <w:r>
              <w:rPr>
                <w:rFonts w:hint="eastAsia" w:ascii="Times New Roman" w:hAnsi="Times New Roman" w:eastAsia="仿宋_GB2312" w:cs="Times New Roman"/>
                <w:i w:val="0"/>
                <w:iCs w:val="0"/>
                <w:color w:val="auto"/>
                <w:sz w:val="21"/>
                <w:szCs w:val="21"/>
                <w:u w:val="none"/>
                <w:lang w:val="en-US" w:eastAsia="zh-CN"/>
              </w:rPr>
              <w:t>良好</w:t>
            </w:r>
          </w:p>
        </w:tc>
      </w:tr>
      <w:tr w14:paraId="0EDE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FF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1A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20230102DZ</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88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湖南大规模低品位锂多金属矿富集规律及三维预测技术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4F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湖南省地质调查所</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DB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文春华</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11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43D5B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68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7E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20230103GH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2C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城市更新片区详细规划全周期动态治理规划方法体系研究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6D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湖南省国土资源规划院、湖南大学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71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刘华平</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A5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7B96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2C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51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20230105DZ</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10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湖南大熊猫化石研究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87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湖南省地质博物馆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77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童光辉</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26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5476A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47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94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20230106ST</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AC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锑矿区锑砷复合污染梯级拦截与铁锰循环稳定化关键技术</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57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中南大学、湖南人文科技学院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57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杨志辉</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EA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2528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F3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4C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20230107DZ</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2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氯化焙烧金属尾矿脱除重金属并制备低碳水泥的关键技术研究与应用示范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E6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湖南科技大学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92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彭美勋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78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合格</w:t>
            </w:r>
          </w:p>
        </w:tc>
      </w:tr>
      <w:tr w14:paraId="603BF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88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C8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20230108GH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1A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碳中和导向下湖南省国土空间冲突优化调控关键技术研究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F2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湖南工业大学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26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赵先超</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0B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63EA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7D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C4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20230109DC</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51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多功能视域下湖南乡村振兴用地需求预测与保障机制及其关键技术研究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85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湖南大学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E2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陈坤秋</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C5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10EB2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3E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5D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20230111GH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C7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长株潭绿心地区自然资源机理与生态产品价值实现的空间模式研究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23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湖南省国土资源规划院、湖南大学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9A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何柯润</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71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5C8F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6F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24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20230114ZC</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17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耕地资源资产价值核算及其时空分异规律研究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B9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湖南万源土地房地产评估测绘有限公司</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CF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崔宇</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68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合格</w:t>
            </w:r>
          </w:p>
        </w:tc>
      </w:tr>
      <w:tr w14:paraId="0F45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CB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D3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20230115TD</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78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以田长制为抓手落实耕地保护目标路径研究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06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湖南省土地综合整治局、湖南省地球物理地球化学调查所</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84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刘建国</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ED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6389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E8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69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20230116DZ</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A9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精准防灾视角下山地乡村综合灾害风险评价及规划应对</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33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长沙理工大学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2E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邹芳</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42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75EB2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63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2B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20230119CH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48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自然资源省级高光谱应用支撑库建设关键技术与应用研究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2A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湖南省第二测绘院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B4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曹里</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CC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合格</w:t>
            </w:r>
          </w:p>
        </w:tc>
      </w:tr>
      <w:tr w14:paraId="07E8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3F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D2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20230123XX</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64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城市地下空间地质大数据集成的关键技术与应用示范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E6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湖南省地质地理信息所（湖南省地质大数据中心）中南大学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D9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史与正</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22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627E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6A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58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20230125DC</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E2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自然资源执法“天空地网一体化态势感知”研究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B3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湖南工程职业技术学院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41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刘旭峰</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90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合格</w:t>
            </w:r>
          </w:p>
        </w:tc>
      </w:tr>
      <w:tr w14:paraId="3FA0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35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93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20230126XX</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BA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矢量地图数据云端集中存储管理安全保密技术研究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B8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湖南科技大学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86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吴柏燕</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89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7EB7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FC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BD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20230128XX</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60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基于矿业权数据的空间关系压覆智能比对关键技术研究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22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湖南省第三测绘院（湖南省地理空间信息工程技术研究中心）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AA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彭海波</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C9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1D78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30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CC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20230130LY</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86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新型基础测绘支撑“一码管地”关键技术研究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A6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湖南省第一测绘院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B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田永雨</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F9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312A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EB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0A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20230131DJ</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D6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自然资源铁塔视频监测关键技术研究与应用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AC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湖南省第二测绘院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38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肖海</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2A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1009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AC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1F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20230133DZ</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66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基于多尺度胶囊网络的高光谱遥感图像岩矿分类方法研究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F6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湖南工程职业技术学院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FD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刘静</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86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合格</w:t>
            </w:r>
          </w:p>
        </w:tc>
      </w:tr>
      <w:tr w14:paraId="52B0A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5E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B0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20230135DZ</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20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华南三叠纪矽卡岩型钨矿床成矿机制研究——以湘中大溶溪钨矿为例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A7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湖南城市学院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56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席振</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D1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039F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F1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8E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20230137ST</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74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采矿废弃地生物固碳技术模式及碳汇效能评价研究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7B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芷兰生态环境建设有限公司</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E2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王志强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46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5176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44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29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20230139ST</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5D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天然矿物基材料在矿山土壤和地下水重金属污染防治中的研究与应用</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CE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湖南凯迪工程科技有限公司</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11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刘军武</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04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47350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FB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06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20230140ST</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9E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有色金属污染场地生态修复关键技术研究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02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湘南学院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7C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田桃</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65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合格</w:t>
            </w:r>
          </w:p>
        </w:tc>
      </w:tr>
      <w:tr w14:paraId="44262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CB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62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20230141ST</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85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有色金属矿区多金属污染土壤微生物－化学稳定修复技术研究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0B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湖南工商大学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9C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邓新辉</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DC0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166C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8B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90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20230142ST</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00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“洞庭湖区山水林田湖草沙一体化保护修复工程”监测评估关键技术研究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F2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湖南省自然资源事务中心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5F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余德清</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E4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562D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FD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39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20230143DZ</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3E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暴雨击溅效应及湖南红层区滑坡触发机制研究——以沅麻盆地红层区为例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E2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湖南省自然资源调查所</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4B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李军伟</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CC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合格</w:t>
            </w:r>
          </w:p>
        </w:tc>
      </w:tr>
      <w:tr w14:paraId="4AE0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12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2B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20230146ST</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65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长沙市绿心生态系统土壤团聚体稳定性及其固碳机制研究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CD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湖南省地质实验测试中心、中南大学</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EC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彭君</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BF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28D7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24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B4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20230147ST</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90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基于香根草人工湿地净化重金属的修复技术研究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89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湖南工学院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47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王蓓</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59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22B9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BD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D8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20230149DZ</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79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湖南省煤系铀矿富集特征与资源潜力研究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08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湖南省工程地质矿山、地质调查监测所</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1E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周荣洲</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D9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5922E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F5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92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20230150ST</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99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湘中典型矿区锑的迁移转化机制及水土一体化修复对策研究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93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湖南省自然资源事务中心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22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兰建梅</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EC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707F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FE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58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20230152DZ</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F9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湖南省主要建筑用石料矿种勘查技术要求研究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8D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湖南省自然资源事务中心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CC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张慧</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80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7ACD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D8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47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20230153CH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E2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基于深度学习的实景三维建筑物模型自动分层技术研究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DE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湖南省第一测绘院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A1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寇媛</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A6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7AC5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E0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FC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20230155CH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A1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国产化无人值守多源卫星影像处理链路关键技术研究及实现</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B1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湖南省第二测绘院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B9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杨凯钧</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03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3E835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505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8C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20230156DJ</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F7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国土变更调查日常变更技术体系构建研究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11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湖南省第二测绘院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EA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彭能舜</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BA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合格</w:t>
            </w:r>
          </w:p>
        </w:tc>
      </w:tr>
      <w:tr w14:paraId="50198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BF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38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20230157DJ</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CD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超大体量自然资源调查监测时空数据挖掘分析技术研究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3C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湖南省第二测绘院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89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董胜光</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93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7426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CE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E3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20230158CH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C10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基于多源遥感数据产品和机器学习算法的土壤有机碳估算研究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26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湖南省第二测绘院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D1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陈铸</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FF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24DDC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A3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F2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20230160CH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26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移动端自然资源特色专题电子地图构建关键技术研究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BC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湖南省第三测绘院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8E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吴泽权</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0E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5ED8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20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E2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20230161GH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48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长株潭都市圈城市韧性时空演变特征及影响因素研究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B2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湖南省国土资源规划院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4B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唐铁</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103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23EC0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6C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7D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20230167CH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E3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基于HNCORS的极端天气下高动态大气水汽场精细反演研究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81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湖南省测绘科技研究所</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85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靳文凭</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BE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6145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0F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A86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20230170CH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D1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基于低空无人机航空摄影制作数字真正射影像图（TDOM）关键技术研究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A6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湖南省第一测绘院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EC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陈涛</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F1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合格</w:t>
            </w:r>
          </w:p>
        </w:tc>
      </w:tr>
      <w:tr w14:paraId="52B7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18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A3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20230171LY</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81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基于土地利用隐性转型的长沙市土地利用碳排放风险演变研究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C31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湖南工程职业技术学院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F3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黄玉</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283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合格</w:t>
            </w:r>
          </w:p>
        </w:tc>
      </w:tr>
      <w:tr w14:paraId="7597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5A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3A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20230174DZ</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58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郴州市地下热水资源形成机理研究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96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湖南省地质调查所</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B4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何阳</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F8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4420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F6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53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20230175LY</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29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洞庭湖区城镇化与土地生态服务价值耦合关系研究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D4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湖南工程职业技术学院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9E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袁淑君</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4F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60C2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7B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08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20230202CH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45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湖南省基础地理实体数据标准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BB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湖南省第一测绘院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9C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何洁</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D0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3FCA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F2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CB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20230203CH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2A6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航天高光谱遥感定量产品生产技术规程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4A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湖南省第二测绘院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27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曾海波</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2E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5B25E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19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AC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20230204CH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56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湖南省倾斜摄影三维模型地理场景数据生产与更新规范</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4E3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湖南省第一测绘院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19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王星星</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D9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2C44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F8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A3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20230206LY</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DC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湖南省自然资源确权登记技术规范（地籍调查成果）</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8E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湖南省不动产登记中心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59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严洪亮</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AD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7B7C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74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90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20240110XX</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72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不动产登记数据质量提升方法机制研究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DF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湖南省不动产登记中心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5A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邓世赞</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2E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7D2F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B8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F9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20240111ST</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F0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基于多源大数据融合的生态保护红线内人为干扰风险感知与测度</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F90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湖南省国土资源规划院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08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王玄</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C7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合格</w:t>
            </w:r>
          </w:p>
        </w:tc>
      </w:tr>
      <w:tr w14:paraId="35287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4D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D3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20240115TD</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FE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基于粮食安全背景下解决湖南省丘陵山区耕地保护与油茶产业发展冲突的关键技术与方法研究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4B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湖南省第二测绘院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78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曹仕</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F6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21746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55E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3C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20240116GH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7A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基于“总-详”传导的规划分区到用地分类用途管制研究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55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湖南省国土资源规划院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76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乔雅楠</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D0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580F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E9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66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20240117ZC</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CB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湖南省集体土地所有权确权登记成果更新和应用研究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82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湖南省不动产登记中心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A8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李振红</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29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13D8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5C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E9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20240118GH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AD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空间价值在国土空间详细规划层面的转化与测度路径研究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08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湖南省国土资源规划院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A0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段香园</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7B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675DD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22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DE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20240119GH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39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长株潭都市圈创新空间格局演化模式及影响因素研究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6C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湖南省国土资源规划院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7F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周健</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03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合格</w:t>
            </w:r>
          </w:p>
        </w:tc>
      </w:tr>
      <w:tr w14:paraId="2BC6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0E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5F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20240120CH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C8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激光点云技术在村庄规划监测监管中的应用研究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8F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湖南省国土资源规划院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1D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李家宝</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49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5B9D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34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80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20240122GH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AF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湖湘特色视角下湖南省魅力空间分布格局特征与规划策略研究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1C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湖南省国土资源规划院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50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刘李</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76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合格</w:t>
            </w:r>
          </w:p>
        </w:tc>
      </w:tr>
      <w:tr w14:paraId="7458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D4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B5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20240123GH</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DA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长江中游城市群空间结构演化特征与驱动因素研究——基于多源大数据的实证分析</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7E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湖南省国土资源规划院</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D3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李霞</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95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优秀</w:t>
            </w:r>
          </w:p>
        </w:tc>
      </w:tr>
      <w:tr w14:paraId="7459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4E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27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20240130QT</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0C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自然科学类博物馆矿物晶体标本的数字化管理方法研究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28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湖南省地质博物馆</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D5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彭霞</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92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良好</w:t>
            </w:r>
          </w:p>
        </w:tc>
      </w:tr>
      <w:tr w14:paraId="6D9A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4C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11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20240201DZ</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C6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湖南省1：1万地质灾害调查和风险评价技术标准</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8D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湖南省自然资源事务中心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35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李明波</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4B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合格</w:t>
            </w:r>
          </w:p>
        </w:tc>
      </w:tr>
    </w:tbl>
    <w:p w14:paraId="1996F94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E8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2026-02-05T03:07:06Z</dcterms:created>
  <dc:creator>Administrator</dc:creator>
  <cp:lastModifiedBy>liangl8816</cp:lastModifiedBy>
  <dcterms:modified xsi:type="dcterms:W3CDTF">2026-02-05T03:07:22Z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eyJoZGlkIjoiNWNmNmMwN2Y5NmVhMGNhODk4OTU4ZWEwMjk4ZGJkYjAiLCJ1c2VySWQiOiIxMjEyODM2Nzk1In0=</vt:lpwstr>
  </property>
  <property fmtid="{D5CDD505-2E9C-101B-9397-08002B2CF9AE}" pid="4" name="ICV">
    <vt:lpwstr>959BD214938249CC82E475A62B43643B_12</vt:lpwstr>
  </property>
</Properties>
</file>