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027B1">
      <w:pPr>
        <w:jc w:val="center"/>
        <w:rPr>
          <w:rFonts w:hint="default" w:ascii="Times New Roman" w:hAnsi="Times New Roman" w:cs="Times New Roman"/>
          <w:b/>
          <w:sz w:val="52"/>
        </w:rPr>
      </w:pPr>
    </w:p>
    <w:p w14:paraId="11063E89">
      <w:pPr>
        <w:jc w:val="center"/>
        <w:rPr>
          <w:rFonts w:hint="default" w:ascii="Times New Roman" w:hAnsi="Times New Roman" w:eastAsia="宋体" w:cs="Times New Roman"/>
          <w:b w:val="0"/>
          <w:bCs/>
          <w:sz w:val="48"/>
          <w:szCs w:val="48"/>
          <w:lang w:bidi="ar"/>
        </w:rPr>
      </w:pPr>
      <w:r>
        <w:rPr>
          <w:rFonts w:hint="default" w:ascii="Times New Roman" w:hAnsi="Times New Roman" w:eastAsia="宋体" w:cs="Times New Roman"/>
          <w:b w:val="0"/>
          <w:bCs/>
          <w:sz w:val="48"/>
          <w:szCs w:val="48"/>
          <w:lang w:bidi="ar"/>
        </w:rPr>
        <w:t xml:space="preserve"> </w:t>
      </w:r>
    </w:p>
    <w:p w14:paraId="37285B8C">
      <w:pPr>
        <w:jc w:val="center"/>
        <w:rPr>
          <w:rFonts w:hint="default" w:ascii="Times New Roman" w:hAnsi="Times New Roman" w:eastAsia="宋体" w:cs="Times New Roman"/>
          <w:b w:val="0"/>
          <w:bCs/>
          <w:sz w:val="48"/>
          <w:szCs w:val="48"/>
          <w:lang w:bidi="ar"/>
        </w:rPr>
      </w:pPr>
    </w:p>
    <w:p w14:paraId="3C398C9B">
      <w:pPr>
        <w:jc w:val="center"/>
        <w:rPr>
          <w:rFonts w:hint="default" w:ascii="Times New Roman" w:hAnsi="Times New Roman" w:eastAsia="宋体" w:cs="Times New Roman"/>
          <w:b w:val="0"/>
          <w:bCs/>
          <w:sz w:val="48"/>
          <w:szCs w:val="48"/>
          <w:lang w:bidi="ar"/>
        </w:rPr>
      </w:pPr>
    </w:p>
    <w:p w14:paraId="1FB68240">
      <w:pPr>
        <w:jc w:val="center"/>
        <w:rPr>
          <w:rFonts w:hint="default" w:ascii="Times New Roman" w:hAnsi="Times New Roman" w:eastAsia="宋体" w:cs="Times New Roman"/>
          <w:b w:val="0"/>
          <w:bCs/>
          <w:sz w:val="48"/>
          <w:szCs w:val="48"/>
          <w:lang w:bidi="ar"/>
        </w:rPr>
      </w:pPr>
    </w:p>
    <w:p w14:paraId="306D81B8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u w:val="single"/>
          <w:lang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u w:val="single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u w:val="single"/>
          <w:lang w:eastAsia="zh-CN" w:bidi="ar"/>
        </w:rPr>
        <w:t>桃江县房屋交易中心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u w:val="single"/>
          <w:lang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bidi="ar"/>
        </w:rPr>
        <w:t>测绘资质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eastAsia="zh-CN" w:bidi="ar"/>
        </w:rPr>
        <w:t>证书延续申请</w:t>
      </w:r>
    </w:p>
    <w:p w14:paraId="0303F0AE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bidi="ar"/>
        </w:rPr>
        <w:t>主要信息公开表</w:t>
      </w:r>
    </w:p>
    <w:p w14:paraId="1B83B6BF">
      <w:pPr>
        <w:rPr>
          <w:rFonts w:hint="default" w:ascii="Times New Roman" w:hAnsi="Times New Roman" w:cs="Times New Roman"/>
        </w:rPr>
      </w:pPr>
    </w:p>
    <w:p w14:paraId="6A59A0C8">
      <w:pPr>
        <w:rPr>
          <w:rFonts w:hint="default" w:ascii="Times New Roman" w:hAnsi="Times New Roman" w:cs="Times New Roman"/>
        </w:rPr>
      </w:pPr>
    </w:p>
    <w:p w14:paraId="0A158444">
      <w:pPr>
        <w:rPr>
          <w:rFonts w:hint="default" w:ascii="Times New Roman" w:hAnsi="Times New Roman" w:cs="Times New Roman"/>
        </w:rPr>
      </w:pPr>
    </w:p>
    <w:p w14:paraId="57592961">
      <w:pPr>
        <w:rPr>
          <w:rFonts w:hint="default" w:ascii="Times New Roman" w:hAnsi="Times New Roman" w:cs="Times New Roman"/>
        </w:rPr>
      </w:pPr>
    </w:p>
    <w:p w14:paraId="147E940F">
      <w:pPr>
        <w:rPr>
          <w:rFonts w:hint="default" w:ascii="Times New Roman" w:hAnsi="Times New Roman" w:cs="Times New Roman"/>
        </w:rPr>
      </w:pPr>
    </w:p>
    <w:p w14:paraId="6316B7DB">
      <w:pPr>
        <w:jc w:val="center"/>
        <w:rPr>
          <w:rFonts w:hint="default" w:ascii="Times New Roman" w:hAnsi="Times New Roman" w:cs="Times New Roman"/>
          <w:b/>
          <w:sz w:val="36"/>
        </w:rPr>
      </w:pPr>
      <w:r>
        <w:rPr>
          <w:rFonts w:hint="default" w:ascii="Times New Roman" w:hAnsi="Times New Roman" w:cs="Times New Roman"/>
          <w:b/>
          <w:sz w:val="36"/>
          <w:lang w:bidi="ar"/>
        </w:rPr>
        <w:t xml:space="preserve"> </w:t>
      </w:r>
    </w:p>
    <w:p w14:paraId="168D694E">
      <w:pPr>
        <w:rPr>
          <w:rFonts w:hint="default" w:ascii="Times New Roman" w:hAnsi="Times New Roman" w:cs="Times New Roman"/>
          <w:b/>
          <w:sz w:val="36"/>
        </w:rPr>
      </w:pPr>
    </w:p>
    <w:p w14:paraId="5E58A980">
      <w:pPr>
        <w:jc w:val="center"/>
        <w:rPr>
          <w:rFonts w:hint="default" w:ascii="Times New Roman" w:hAnsi="Times New Roman" w:cs="Times New Roman"/>
          <w:b/>
          <w:sz w:val="36"/>
        </w:rPr>
      </w:pPr>
    </w:p>
    <w:p w14:paraId="7D622AAF">
      <w:pPr>
        <w:jc w:val="center"/>
        <w:rPr>
          <w:rFonts w:hint="default" w:ascii="Times New Roman" w:hAnsi="Times New Roman" w:cs="Times New Roman"/>
          <w:b/>
          <w:spacing w:val="70"/>
          <w:sz w:val="36"/>
          <w:lang w:bidi="ar"/>
        </w:rPr>
        <w:sectPr>
          <w:pgSz w:w="16838" w:h="11906" w:orient="landscape"/>
          <w:pgMar w:top="1463" w:right="1440" w:bottom="1463" w:left="1440" w:header="851" w:footer="992" w:gutter="0"/>
          <w:pgNumType w:fmt="decimal"/>
          <w:cols w:space="0" w:num="1"/>
          <w:titlePg/>
          <w:rtlGutter w:val="0"/>
          <w:docGrid w:type="lines" w:linePitch="320" w:charSpace="0"/>
        </w:sectPr>
      </w:pPr>
    </w:p>
    <w:p w14:paraId="4512753E">
      <w:pPr>
        <w:jc w:val="center"/>
        <w:rPr>
          <w:rFonts w:hint="default" w:ascii="Times New Roman" w:hAnsi="Times New Roman" w:cs="Times New Roman"/>
          <w:b/>
          <w:spacing w:val="70"/>
          <w:sz w:val="36"/>
          <w:lang w:bidi="ar"/>
        </w:rPr>
      </w:pPr>
    </w:p>
    <w:p w14:paraId="40B7D6B2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一、单位基本情况及所申请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 w:bidi="ar"/>
        </w:rPr>
        <w:t>延续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资质等级类别</w:t>
      </w:r>
    </w:p>
    <w:p w14:paraId="3D3AEE79">
      <w:pPr>
        <w:rPr>
          <w:rFonts w:hint="default" w:ascii="Times New Roman" w:hAnsi="Times New Roman" w:cs="Times New Roman"/>
        </w:rPr>
      </w:pPr>
    </w:p>
    <w:tbl>
      <w:tblPr>
        <w:tblStyle w:val="4"/>
        <w:tblW w:w="144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 w14:paraId="14340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428C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E20EA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桃江县房屋交易中心</w:t>
            </w:r>
          </w:p>
        </w:tc>
      </w:tr>
      <w:tr w14:paraId="41E07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E3AEE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23062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事业单位</w:t>
            </w:r>
          </w:p>
        </w:tc>
      </w:tr>
      <w:tr w14:paraId="2A9F3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3106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D4210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桃江县桃花江镇</w:t>
            </w:r>
          </w:p>
        </w:tc>
      </w:tr>
      <w:tr w14:paraId="1575B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5F457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78E25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曹雯俊</w:t>
            </w:r>
          </w:p>
        </w:tc>
      </w:tr>
      <w:tr w14:paraId="02D3D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D6E9B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A28F2">
            <w:pPr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乙级：工程测量、界线与不动产测绘</w:t>
            </w:r>
          </w:p>
        </w:tc>
      </w:tr>
    </w:tbl>
    <w:p w14:paraId="00D446B6">
      <w:pPr>
        <w:rPr>
          <w:rFonts w:hint="default" w:ascii="Times New Roman" w:hAnsi="Times New Roman" w:cs="Times New Roman"/>
        </w:rPr>
      </w:pPr>
    </w:p>
    <w:p w14:paraId="55693274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465F52D7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192783A3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2C2C8BF4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0AE081A3">
      <w:pPr>
        <w:jc w:val="center"/>
        <w:rPr>
          <w:rFonts w:hint="default" w:ascii="Times New Roman" w:hAnsi="Times New Roman" w:cs="Times New Roman"/>
          <w:b/>
          <w:spacing w:val="70"/>
          <w:sz w:val="36"/>
        </w:rPr>
      </w:pPr>
    </w:p>
    <w:p w14:paraId="295A22FD"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lang w:bidi="ar"/>
        </w:rPr>
        <w:br w:type="textWrapping"/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二、专业技术人员</w:t>
      </w:r>
    </w:p>
    <w:p w14:paraId="5E93C47A">
      <w:pPr>
        <w:rPr>
          <w:rFonts w:hint="default" w:ascii="Times New Roman" w:hAnsi="Times New Roman" w:cs="Times New Roma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3086"/>
        <w:gridCol w:w="2592"/>
        <w:gridCol w:w="2292"/>
        <w:gridCol w:w="4992"/>
      </w:tblGrid>
      <w:tr w14:paraId="71C06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4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9583DF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lang w:bidi="ar"/>
              </w:rPr>
              <w:t>测绘专业中级技术人员</w:t>
            </w:r>
          </w:p>
        </w:tc>
      </w:tr>
      <w:tr w14:paraId="1C83B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C226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序号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09B04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姓名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1B39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性别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167A3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年龄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CF9D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备注</w:t>
            </w:r>
          </w:p>
        </w:tc>
      </w:tr>
      <w:tr w14:paraId="03D1F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CDC1E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FB326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杨达军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60FCF">
            <w:pPr>
              <w:jc w:val="center"/>
              <w:rPr>
                <w:rFonts w:hint="eastAsia" w:ascii="Times New Roman" w:hAnsi="Times New Roman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FFB4C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43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3E531">
            <w:pPr>
              <w:jc w:val="center"/>
              <w:rPr>
                <w:rFonts w:hint="default" w:ascii="Times New Roman" w:hAnsi="Times New Roman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/</w:t>
            </w:r>
          </w:p>
        </w:tc>
      </w:tr>
      <w:tr w14:paraId="05D2E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35709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2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FC06B">
            <w:pPr>
              <w:jc w:val="center"/>
              <w:rPr>
                <w:rFonts w:hint="eastAsia" w:ascii="Times New Roman" w:hAnsi="Times New Roman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夏固承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5509D8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44FECF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37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758EA">
            <w:pPr>
              <w:jc w:val="center"/>
              <w:rPr>
                <w:rFonts w:hint="default" w:ascii="Times New Roman" w:hAnsi="Times New Roman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/</w:t>
            </w:r>
          </w:p>
        </w:tc>
      </w:tr>
      <w:tr w14:paraId="47C38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A6B25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3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17F9F">
            <w:pPr>
              <w:jc w:val="center"/>
              <w:rPr>
                <w:rFonts w:hint="eastAsia" w:ascii="Times New Roman" w:hAnsi="Times New Roman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林义华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3D838A6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FB7BAB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38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62221">
            <w:pPr>
              <w:jc w:val="center"/>
              <w:rPr>
                <w:rFonts w:hint="default" w:ascii="Times New Roman" w:hAnsi="Times New Roman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/</w:t>
            </w:r>
          </w:p>
        </w:tc>
      </w:tr>
      <w:tr w14:paraId="4285D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51A3D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4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DE716">
            <w:pPr>
              <w:jc w:val="center"/>
              <w:rPr>
                <w:rFonts w:hint="eastAsia" w:ascii="Times New Roman" w:hAnsi="Times New Roman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文家兴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4D4312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E8DF95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38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23954">
            <w:pPr>
              <w:jc w:val="center"/>
              <w:rPr>
                <w:rFonts w:hint="default" w:ascii="Times New Roman" w:hAnsi="Times New Roman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/</w:t>
            </w:r>
          </w:p>
        </w:tc>
      </w:tr>
    </w:tbl>
    <w:p w14:paraId="77270BA0">
      <w:pPr>
        <w:rPr>
          <w:rFonts w:hint="default" w:ascii="Times New Roman" w:hAnsi="Times New Roman" w:cs="Times New Roman"/>
        </w:rPr>
      </w:pPr>
    </w:p>
    <w:p w14:paraId="5BB26915">
      <w:pPr>
        <w:rPr>
          <w:rFonts w:hint="default" w:ascii="Times New Roman" w:hAnsi="Times New Roman" w:cs="Times New Roman"/>
        </w:rPr>
      </w:pPr>
    </w:p>
    <w:p w14:paraId="5A5978CE">
      <w:pPr>
        <w:rPr>
          <w:rFonts w:hint="default" w:ascii="Times New Roman" w:hAnsi="Times New Roman" w:cs="Times New Roman"/>
        </w:rPr>
      </w:pPr>
    </w:p>
    <w:p w14:paraId="6A2C10CD">
      <w:pPr>
        <w:rPr>
          <w:rFonts w:hint="default" w:ascii="Times New Roman" w:hAnsi="Times New Roman" w:cs="Times New Roman"/>
        </w:rPr>
      </w:pPr>
    </w:p>
    <w:p w14:paraId="6AD6A90F">
      <w:pPr>
        <w:rPr>
          <w:rFonts w:hint="default" w:ascii="Times New Roman" w:hAnsi="Times New Roman" w:cs="Times New Roman"/>
        </w:rPr>
      </w:pPr>
    </w:p>
    <w:p w14:paraId="12F585FD">
      <w:pPr>
        <w:rPr>
          <w:rFonts w:hint="default" w:ascii="Times New Roman" w:hAnsi="Times New Roman" w:cs="Times New Roman"/>
        </w:rPr>
      </w:pPr>
    </w:p>
    <w:p w14:paraId="1658B883">
      <w:pPr>
        <w:rPr>
          <w:rFonts w:hint="default" w:ascii="Times New Roman" w:hAnsi="Times New Roman" w:cs="Times New Roman"/>
        </w:rPr>
      </w:pPr>
    </w:p>
    <w:p w14:paraId="03DFE236">
      <w:pPr>
        <w:rPr>
          <w:rFonts w:hint="default" w:ascii="Times New Roman" w:hAnsi="Times New Roman" w:cs="Times New Roman"/>
        </w:rPr>
      </w:pPr>
    </w:p>
    <w:p w14:paraId="3C76DD8D">
      <w:pPr>
        <w:rPr>
          <w:rFonts w:hint="default" w:ascii="Times New Roman" w:hAnsi="Times New Roman" w:cs="Times New Roman"/>
        </w:rPr>
      </w:pPr>
    </w:p>
    <w:p w14:paraId="5EDCC9D4">
      <w:pPr>
        <w:rPr>
          <w:rFonts w:hint="default" w:ascii="Times New Roman" w:hAnsi="Times New Roman" w:cs="Times New Roman"/>
        </w:rPr>
      </w:pPr>
    </w:p>
    <w:p w14:paraId="436B37C5">
      <w:pPr>
        <w:rPr>
          <w:rFonts w:hint="default" w:ascii="Times New Roman" w:hAnsi="Times New Roman" w:cs="Times New Roman"/>
        </w:rPr>
      </w:pPr>
    </w:p>
    <w:p w14:paraId="7CFD2A06">
      <w:pPr>
        <w:rPr>
          <w:rFonts w:hint="default" w:ascii="Times New Roman" w:hAnsi="Times New Roman" w:cs="Times New Roman"/>
        </w:rPr>
      </w:pPr>
    </w:p>
    <w:tbl>
      <w:tblPr>
        <w:tblStyle w:val="4"/>
        <w:tblW w:w="143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3679"/>
        <w:gridCol w:w="2595"/>
        <w:gridCol w:w="2295"/>
        <w:gridCol w:w="4994"/>
      </w:tblGrid>
      <w:tr w14:paraId="278EE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43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637756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lang w:bidi="ar"/>
              </w:rPr>
              <w:t>测绘专业初级技术人员</w:t>
            </w:r>
          </w:p>
        </w:tc>
      </w:tr>
      <w:tr w14:paraId="39EF6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86DAE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序号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AB230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5DBF4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3B2A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291FF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备注</w:t>
            </w:r>
          </w:p>
        </w:tc>
      </w:tr>
      <w:tr w14:paraId="526FC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DCEB1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81943">
            <w:pPr>
              <w:jc w:val="center"/>
              <w:rPr>
                <w:rFonts w:hint="eastAsia" w:ascii="Times New Roman" w:hAnsi="Times New Roman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陈军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4FF3B">
            <w:pPr>
              <w:jc w:val="center"/>
              <w:rPr>
                <w:rFonts w:hint="eastAsia" w:ascii="Times New Roman" w:hAnsi="Times New Roman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B302B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48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C9267">
            <w:pPr>
              <w:jc w:val="center"/>
              <w:rPr>
                <w:rFonts w:hint="eastAsia" w:ascii="Times New Roman" w:hAnsi="Times New Roman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/</w:t>
            </w:r>
          </w:p>
        </w:tc>
      </w:tr>
    </w:tbl>
    <w:p w14:paraId="48D1F67B">
      <w:pPr>
        <w:rPr>
          <w:rFonts w:hint="default" w:ascii="Times New Roman" w:hAnsi="Times New Roman" w:cs="Times New Roman"/>
        </w:rPr>
      </w:pPr>
    </w:p>
    <w:p w14:paraId="00459795">
      <w:pPr>
        <w:rPr>
          <w:rFonts w:hint="default" w:ascii="Times New Roman" w:hAnsi="Times New Roman" w:cs="Times New Roman"/>
        </w:rPr>
      </w:pPr>
    </w:p>
    <w:p w14:paraId="24E54983">
      <w:pPr>
        <w:rPr>
          <w:rFonts w:hint="default" w:ascii="Times New Roman" w:hAnsi="Times New Roman" w:cs="Times New Roman"/>
        </w:rPr>
      </w:pPr>
    </w:p>
    <w:p w14:paraId="7610C1FC">
      <w:pPr>
        <w:rPr>
          <w:rFonts w:hint="default" w:ascii="Times New Roman" w:hAnsi="Times New Roman" w:cs="Times New Roman"/>
        </w:rPr>
      </w:pPr>
    </w:p>
    <w:p w14:paraId="09C8CE55">
      <w:pPr>
        <w:rPr>
          <w:rFonts w:hint="default" w:ascii="Times New Roman" w:hAnsi="Times New Roman" w:cs="Times New Roman"/>
        </w:rPr>
      </w:pPr>
    </w:p>
    <w:p w14:paraId="322EF504">
      <w:pPr>
        <w:rPr>
          <w:rFonts w:hint="default" w:ascii="Times New Roman" w:hAnsi="Times New Roman" w:cs="Times New Roman"/>
        </w:rPr>
      </w:pPr>
    </w:p>
    <w:p w14:paraId="71A2BA27">
      <w:pPr>
        <w:rPr>
          <w:rFonts w:hint="default" w:ascii="Times New Roman" w:hAnsi="Times New Roman" w:cs="Times New Roman"/>
        </w:rPr>
      </w:pPr>
    </w:p>
    <w:p w14:paraId="08D1D8E1">
      <w:pPr>
        <w:rPr>
          <w:rFonts w:hint="default" w:ascii="Times New Roman" w:hAnsi="Times New Roman" w:cs="Times New Roman"/>
        </w:rPr>
      </w:pPr>
    </w:p>
    <w:p w14:paraId="57F2E49B">
      <w:pPr>
        <w:rPr>
          <w:rFonts w:hint="default" w:ascii="Times New Roman" w:hAnsi="Times New Roman" w:cs="Times New Roman"/>
        </w:rPr>
      </w:pPr>
    </w:p>
    <w:p w14:paraId="3AA90A42">
      <w:pPr>
        <w:rPr>
          <w:rFonts w:hint="default" w:ascii="Times New Roman" w:hAnsi="Times New Roman" w:cs="Times New Roman"/>
        </w:rPr>
      </w:pPr>
    </w:p>
    <w:p w14:paraId="5AFE738E">
      <w:pPr>
        <w:rPr>
          <w:rFonts w:hint="default" w:ascii="Times New Roman" w:hAnsi="Times New Roman" w:cs="Times New Roman"/>
        </w:rPr>
      </w:pPr>
    </w:p>
    <w:p w14:paraId="262A7313">
      <w:pPr>
        <w:rPr>
          <w:rFonts w:hint="default" w:ascii="Times New Roman" w:hAnsi="Times New Roman" w:cs="Times New Roman"/>
        </w:rPr>
      </w:pPr>
    </w:p>
    <w:p w14:paraId="3F25084A">
      <w:pPr>
        <w:rPr>
          <w:rFonts w:hint="default" w:ascii="Times New Roman" w:hAnsi="Times New Roman" w:cs="Times New Roman"/>
        </w:rPr>
      </w:pPr>
    </w:p>
    <w:p w14:paraId="211AFD59">
      <w:pPr>
        <w:rPr>
          <w:rFonts w:hint="default" w:ascii="Times New Roman" w:hAnsi="Times New Roman" w:cs="Times New Roman"/>
        </w:rPr>
      </w:pPr>
    </w:p>
    <w:p w14:paraId="3D88825B">
      <w:pPr>
        <w:rPr>
          <w:rFonts w:hint="default" w:ascii="Times New Roman" w:hAnsi="Times New Roman" w:cs="Times New Roman"/>
        </w:rPr>
      </w:pPr>
    </w:p>
    <w:p w14:paraId="01A75A99">
      <w:pPr>
        <w:rPr>
          <w:rFonts w:hint="default" w:ascii="Times New Roman" w:hAnsi="Times New Roman" w:cs="Times New Roman"/>
        </w:rPr>
      </w:pPr>
    </w:p>
    <w:p w14:paraId="45901E73">
      <w:pPr>
        <w:rPr>
          <w:rFonts w:hint="default" w:ascii="Times New Roman" w:hAnsi="Times New Roman" w:cs="Times New Roman"/>
        </w:rPr>
      </w:pPr>
    </w:p>
    <w:p w14:paraId="249C00C4">
      <w:pPr>
        <w:rPr>
          <w:rFonts w:hint="default" w:ascii="Times New Roman" w:hAnsi="Times New Roman" w:cs="Times New Roman"/>
        </w:rPr>
      </w:pPr>
    </w:p>
    <w:p w14:paraId="6E2035AB">
      <w:pPr>
        <w:rPr>
          <w:rFonts w:hint="default" w:ascii="Times New Roman" w:hAnsi="Times New Roman" w:cs="Times New Roman"/>
        </w:rPr>
      </w:pPr>
    </w:p>
    <w:p w14:paraId="165E478D">
      <w:pPr>
        <w:rPr>
          <w:rFonts w:hint="default" w:ascii="Times New Roman" w:hAnsi="Times New Roman" w:cs="Times New Roman"/>
        </w:rPr>
      </w:pPr>
    </w:p>
    <w:p w14:paraId="497D0EBD">
      <w:pPr>
        <w:rPr>
          <w:rFonts w:hint="default" w:ascii="Times New Roman" w:hAnsi="Times New Roman" w:cs="Times New Roman"/>
        </w:rPr>
      </w:pPr>
    </w:p>
    <w:tbl>
      <w:tblPr>
        <w:tblStyle w:val="4"/>
        <w:tblW w:w="143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3571"/>
        <w:gridCol w:w="2610"/>
        <w:gridCol w:w="2295"/>
        <w:gridCol w:w="4979"/>
      </w:tblGrid>
      <w:tr w14:paraId="15D3C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43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42304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lang w:bidi="ar"/>
              </w:rPr>
              <w:t>测绘相关专业技术人员</w:t>
            </w:r>
          </w:p>
        </w:tc>
      </w:tr>
      <w:tr w14:paraId="0D0BA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E4C22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序号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D5CBB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姓名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DB8B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E68A4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年龄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1687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4"/>
                <w:lang w:bidi="ar"/>
              </w:rPr>
              <w:t>专业</w:t>
            </w:r>
          </w:p>
        </w:tc>
      </w:tr>
      <w:tr w14:paraId="0F160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0EC2C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F186B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莫科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A791B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3E40A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46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B0DAB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建筑工程</w:t>
            </w:r>
          </w:p>
        </w:tc>
      </w:tr>
      <w:tr w14:paraId="3ADB2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20A90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2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BC1BC6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刘美珍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D8E7B5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B807D5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57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02109E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建筑工程</w:t>
            </w:r>
          </w:p>
        </w:tc>
      </w:tr>
    </w:tbl>
    <w:p w14:paraId="75A5CA55">
      <w:pPr>
        <w:rPr>
          <w:rFonts w:hint="default" w:ascii="Times New Roman" w:hAnsi="Times New Roman" w:cs="Times New Roman"/>
        </w:rPr>
      </w:pPr>
    </w:p>
    <w:p w14:paraId="47E9E794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3F8008F5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5F97740A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4A0A26E8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79D9BCAB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187F2B7B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0AB67057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3B84682F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2D24A6E8">
      <w:pPr>
        <w:jc w:val="both"/>
        <w:rPr>
          <w:rFonts w:hint="default" w:ascii="Times New Roman" w:hAnsi="Times New Roman" w:cs="Times New Roman"/>
          <w:b/>
          <w:sz w:val="44"/>
          <w:szCs w:val="44"/>
        </w:rPr>
      </w:pPr>
    </w:p>
    <w:p w14:paraId="38AAA584">
      <w:pPr>
        <w:jc w:val="center"/>
        <w:rPr>
          <w:rFonts w:hint="default" w:ascii="Times New Roman" w:hAnsi="Times New Roman" w:cs="Times New Roma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三、技术装备</w:t>
      </w:r>
    </w:p>
    <w:p w14:paraId="6B5F1EE5">
      <w:pPr>
        <w:rPr>
          <w:rFonts w:hint="default" w:ascii="Times New Roman" w:hAnsi="Times New Roman" w:cs="Times New Roma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6"/>
        <w:gridCol w:w="5348"/>
        <w:gridCol w:w="5703"/>
        <w:gridCol w:w="1256"/>
      </w:tblGrid>
      <w:tr w14:paraId="14EFA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09037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bidi="ar"/>
              </w:rPr>
              <w:t>序号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B473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bidi="ar"/>
              </w:rPr>
              <w:t>技术装备类型和精度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83A5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bidi="ar"/>
              </w:rPr>
              <w:t>技术装备品牌型号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95833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32"/>
                <w:szCs w:val="32"/>
                <w:lang w:bidi="ar"/>
              </w:rPr>
              <w:t>数量</w:t>
            </w:r>
          </w:p>
        </w:tc>
      </w:tr>
      <w:tr w14:paraId="1A66B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6946B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92215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GNSS接收机（不低于5mm+1ppm精度）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E57F1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北斗海达TS5pro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748F9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1</w:t>
            </w:r>
          </w:p>
        </w:tc>
      </w:tr>
      <w:tr w14:paraId="2DF0E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2C692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2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36225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全站仪（不低于2秒级精度）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C8699B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NTS-302R+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BBE4B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1</w:t>
            </w:r>
          </w:p>
        </w:tc>
      </w:tr>
      <w:tr w14:paraId="628C9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76455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3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3CB47">
            <w:pPr>
              <w:jc w:val="center"/>
              <w:rPr>
                <w:rFonts w:hint="eastAsia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水准仪（不低于S1级精度）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FDEA8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苏一光创元DSZ1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4033B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1</w:t>
            </w:r>
          </w:p>
        </w:tc>
      </w:tr>
      <w:tr w14:paraId="72209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E96AA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4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EEFFF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水准仪（不低于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S1级精度）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FAEDC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NL24A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4525B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1</w:t>
            </w:r>
          </w:p>
        </w:tc>
      </w:tr>
      <w:tr w14:paraId="505AC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66D65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5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C6A24A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手持测距仪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9830AF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莱卡D810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FDC2E4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1</w:t>
            </w:r>
          </w:p>
        </w:tc>
      </w:tr>
      <w:tr w14:paraId="2E9C0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F4E6D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6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8FB0AB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手持测距仪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FDB88D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莱卡X310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E117D6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1</w:t>
            </w:r>
          </w:p>
        </w:tc>
      </w:tr>
    </w:tbl>
    <w:p w14:paraId="19650EAC">
      <w:pPr>
        <w:jc w:val="center"/>
        <w:rPr>
          <w:rFonts w:hint="default" w:ascii="Times New Roman" w:hAnsi="Times New Roman" w:cs="Times New Roman"/>
          <w:b/>
          <w:sz w:val="44"/>
          <w:szCs w:val="44"/>
        </w:rPr>
      </w:pPr>
    </w:p>
    <w:p w14:paraId="68216806">
      <w:pPr>
        <w:jc w:val="center"/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  <w:r>
        <w:rPr>
          <w:rFonts w:hint="eastAsia" w:ascii="Times New Roman" w:hAnsi="Times New Roman" w:cs="Times New Roman"/>
          <w:b/>
          <w:sz w:val="44"/>
          <w:szCs w:val="44"/>
          <w:lang w:val="en-US" w:eastAsia="zh-CN"/>
        </w:rPr>
        <w:t xml:space="preserve"> </w:t>
      </w:r>
    </w:p>
    <w:p w14:paraId="684CD436">
      <w:pPr>
        <w:jc w:val="both"/>
        <w:rPr>
          <w:rFonts w:hint="default" w:ascii="Times New Roman" w:hAnsi="Times New Roman" w:cs="Times New Roman"/>
          <w:b/>
          <w:sz w:val="44"/>
          <w:szCs w:val="44"/>
        </w:rPr>
      </w:pPr>
    </w:p>
    <w:p w14:paraId="049512B2">
      <w:pPr>
        <w:jc w:val="both"/>
        <w:rPr>
          <w:rFonts w:hint="default" w:ascii="Times New Roman" w:hAnsi="Times New Roman" w:cs="Times New Roman"/>
          <w:b/>
          <w:sz w:val="44"/>
          <w:szCs w:val="44"/>
        </w:rPr>
      </w:pPr>
    </w:p>
    <w:p w14:paraId="1F9A6713">
      <w:pPr>
        <w:jc w:val="both"/>
        <w:rPr>
          <w:rFonts w:hint="default" w:ascii="Times New Roman" w:hAnsi="Times New Roman" w:cs="Times New Roman"/>
          <w:b/>
          <w:sz w:val="44"/>
          <w:szCs w:val="44"/>
        </w:rPr>
      </w:pPr>
    </w:p>
    <w:p w14:paraId="54CDC5B3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四、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 w:bidi="ar"/>
        </w:rPr>
        <w:t>测绘项目清单</w:t>
      </w:r>
    </w:p>
    <w:p w14:paraId="4DBA4E9B">
      <w:pPr>
        <w:rPr>
          <w:rFonts w:hint="default" w:ascii="Times New Roman" w:hAnsi="Times New Roman" w:cs="Times New Roma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403"/>
        <w:gridCol w:w="4500"/>
        <w:gridCol w:w="2042"/>
        <w:gridCol w:w="1403"/>
        <w:gridCol w:w="1820"/>
        <w:gridCol w:w="2204"/>
      </w:tblGrid>
      <w:tr w14:paraId="2C7DE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48B37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序号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9A326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4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8B100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基本情况（项目地点、作业内容等）</w:t>
            </w: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F1BC0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所属专业类别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A9EF1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eastAsia="zh-CN" w:bidi="ar"/>
              </w:rPr>
              <w:t>项目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bidi="ar"/>
              </w:rPr>
              <w:t>金额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eastAsia="zh-CN" w:bidi="ar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bidi="ar"/>
              </w:rPr>
              <w:t>万元）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703F7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验收时间</w:t>
            </w:r>
          </w:p>
          <w:p w14:paraId="31F6F997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 w:bidi="ar"/>
              </w:rPr>
              <w:t>（据实填写）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9F1E2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  <w:t>验收机构</w:t>
            </w:r>
          </w:p>
          <w:p w14:paraId="4B295FC5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 w:bidi="ar"/>
              </w:rPr>
              <w:t>（据实填写）</w:t>
            </w:r>
          </w:p>
        </w:tc>
      </w:tr>
      <w:tr w14:paraId="330D6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22F5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F2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金峪庄园酒店（G区）</w:t>
            </w:r>
          </w:p>
        </w:tc>
        <w:tc>
          <w:tcPr>
            <w:tcW w:w="4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E0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江县桃花江镇金盆大道东侧；本项目A座、B座楼栋房屋建筑面积预测绘、竣工实测、套内面积、公摊面积分摊计算、房产分丘图、分户平面图编制，出具房产测绘成果报告书，成果用于不动产登记、商品房备案使用。</w:t>
            </w: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F1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界线与不动产测绘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AC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9.36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89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2022-12-2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22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桃江县金江置业有限公司</w:t>
            </w:r>
          </w:p>
        </w:tc>
      </w:tr>
      <w:tr w14:paraId="48176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CACB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B9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紫金湾住宅小区二期</w:t>
            </w:r>
          </w:p>
        </w:tc>
        <w:tc>
          <w:tcPr>
            <w:tcW w:w="4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96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江县桃花江镇桃花江大道北侧、崆峒村；本项目56#、57#、59#、60#楼栋房屋建筑面积预测绘、竣工实测、套内面积、公摊面积分摊计算、房产分丘图、分户平面图编制，出具房产测绘成果报告书，成果用于不动产登记、商品房备案使用。</w:t>
            </w: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B6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界线与不动产测绘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94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  <w:p w14:paraId="4C371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9.1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C8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2023-3-21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81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桃江万基铭臣房地产开发有限公司</w:t>
            </w:r>
          </w:p>
        </w:tc>
      </w:tr>
      <w:tr w14:paraId="6AE89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D7CFC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1C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青春里·铂樾府</w:t>
            </w:r>
          </w:p>
        </w:tc>
        <w:tc>
          <w:tcPr>
            <w:tcW w:w="4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99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江县桃花江镇桃花湖路以北、希望路以东；本项目楼栋房屋建筑面积预测绘、竣工实测、套内面积、公摊面积分摊计算、房产分丘图、分户平面图编制，出具房产测绘成果报告书，成果用于不动产登记、商品房备案使用。</w:t>
            </w: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86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界线与不动产测绘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48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67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2023-9-25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00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桃江县鑫悦房地产开发有限公司</w:t>
            </w:r>
          </w:p>
        </w:tc>
      </w:tr>
      <w:tr w14:paraId="156C7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ACD42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8B9E9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青春里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·麒麟汇</w:t>
            </w:r>
          </w:p>
        </w:tc>
        <w:tc>
          <w:tcPr>
            <w:tcW w:w="4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542F2">
            <w:pPr>
              <w:spacing w:line="240" w:lineRule="auto"/>
              <w:ind w:left="-105" w:right="-105"/>
              <w:jc w:val="left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桃江县桃花江镇桃花江大道以北、光明路东测；本项目楼栋房屋建筑面积预测绘、竣工实测、套内面积、公摊面积分摊计算、房产分丘图、分户平面图编制，出具房产测绘成果报告书，成果用于不动产登记、商品房备案使用。</w:t>
            </w: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C27E4">
            <w:pPr>
              <w:spacing w:line="240" w:lineRule="exact"/>
              <w:ind w:right="-105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界线与不动产测绘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331C6">
            <w:pPr>
              <w:bidi w:val="0"/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14.8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9F19C">
            <w:pPr>
              <w:spacing w:line="240" w:lineRule="auto"/>
              <w:ind w:left="-105" w:right="-105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2024-12-4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9A138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21"/>
                <w:lang w:eastAsia="zh-CN"/>
              </w:rPr>
              <w:t>桃江县鸿杨房地产开发有限公司</w:t>
            </w:r>
          </w:p>
        </w:tc>
      </w:tr>
      <w:tr w14:paraId="728C4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AE3EC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C96D5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上海玺苑住宅小区</w:t>
            </w:r>
          </w:p>
        </w:tc>
        <w:tc>
          <w:tcPr>
            <w:tcW w:w="4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566DA">
            <w:pPr>
              <w:spacing w:line="240" w:lineRule="auto"/>
              <w:ind w:left="-105" w:right="-105"/>
              <w:jc w:val="left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桃江县桃花江镇桃花路南侧、獭溪路西侧；本项目楼栋房屋建筑面积预测绘、竣工实测、套内面积、公摊面积分摊计算、房产分丘图、分户平面图编制，出具房产测绘成果报告书，成果用于不动产登记、商品房备案使用。</w:t>
            </w:r>
          </w:p>
        </w:tc>
        <w:tc>
          <w:tcPr>
            <w:tcW w:w="2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047BF">
            <w:pPr>
              <w:spacing w:line="240" w:lineRule="exact"/>
              <w:ind w:right="-105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界线与不动产测绘</w:t>
            </w: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2F01F">
            <w:pPr>
              <w:bidi w:val="0"/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13.8</w:t>
            </w:r>
          </w:p>
        </w:tc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6BB91">
            <w:pPr>
              <w:spacing w:line="240" w:lineRule="auto"/>
              <w:ind w:left="-105" w:right="-105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2025-8-31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EE381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 w:cs="Times New Roman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21"/>
                <w:szCs w:val="21"/>
                <w:lang w:eastAsia="zh-CN"/>
              </w:rPr>
              <w:t>桃江上吉一房地产开发有限公司第二项目部</w:t>
            </w:r>
          </w:p>
        </w:tc>
      </w:tr>
    </w:tbl>
    <w:p w14:paraId="43B0A75A"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sz w:val="44"/>
          <w:szCs w:val="44"/>
          <w:lang w:bidi="ar"/>
        </w:rPr>
        <w:br w:type="page"/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bidi="ar"/>
        </w:rPr>
        <w:t>五、体系制度要求</w:t>
      </w:r>
    </w:p>
    <w:p w14:paraId="16BC1675">
      <w:pPr>
        <w:rPr>
          <w:rFonts w:hint="default" w:ascii="Times New Roman" w:hAnsi="Times New Roman" w:cs="Times New Roman"/>
          <w:sz w:val="24"/>
        </w:rPr>
      </w:pPr>
    </w:p>
    <w:tbl>
      <w:tblPr>
        <w:tblStyle w:val="4"/>
        <w:tblW w:w="0" w:type="auto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 w14:paraId="021F7E6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849D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kern w:val="20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255E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kern w:val="20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4"/>
                <w:lang w:bidi="ar"/>
              </w:rPr>
              <w:t>申请单位情况</w:t>
            </w:r>
          </w:p>
          <w:p w14:paraId="123A52E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kern w:val="20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bCs/>
                <w:kern w:val="200"/>
                <w:szCs w:val="21"/>
                <w:lang w:bidi="ar"/>
              </w:rPr>
              <w:t>（填符合或不符合）</w:t>
            </w:r>
          </w:p>
        </w:tc>
      </w:tr>
      <w:tr w14:paraId="39BE9D9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E6C93"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hint="default" w:ascii="Times New Roman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 w14:paraId="70A2E74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205E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4680A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11BB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1816B64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B62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A044D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D6CE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776E194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C810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4496E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4ADA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5C085ED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7D46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0F897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1B2E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606CD30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7571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DADAB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09CB6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56C223B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AF2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9546E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8425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58CF8C9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24C7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F1EB6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D388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0252CD9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585D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CA4F3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E298F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081A069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9D2A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A9DEA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1.涉密网络应配备系统管理员、安全保密管理员和安全审计员。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EE02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FangSong_GB2312"/>
                <w:sz w:val="24"/>
              </w:rPr>
              <w:t>/</w:t>
            </w:r>
          </w:p>
        </w:tc>
      </w:tr>
      <w:tr w14:paraId="25ED3D5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86CF4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0F280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97B6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FangSong_GB2312"/>
                <w:sz w:val="24"/>
              </w:rPr>
              <w:t>/</w:t>
            </w:r>
          </w:p>
        </w:tc>
      </w:tr>
      <w:tr w14:paraId="144DC3D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678F6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2C155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6FA3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FangSong_GB2312"/>
                <w:sz w:val="24"/>
              </w:rPr>
              <w:t>/</w:t>
            </w:r>
          </w:p>
        </w:tc>
      </w:tr>
      <w:tr w14:paraId="3CA3817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2519C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C9A50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A9B7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FangSong_GB2312"/>
                <w:sz w:val="24"/>
              </w:rPr>
              <w:t>/</w:t>
            </w:r>
          </w:p>
        </w:tc>
      </w:tr>
      <w:tr w14:paraId="2ECC17B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82386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99DAE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5.未经单位安全保密工作机构批准，单位内部涉密测绘成果不得采用移动存储介质进行交换，应基于涉密网络操作，并进行审计。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C665E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FangSong_GB2312"/>
                <w:sz w:val="24"/>
              </w:rPr>
              <w:t>/</w:t>
            </w:r>
          </w:p>
        </w:tc>
      </w:tr>
      <w:tr w14:paraId="5B133F0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B2EF3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77EE4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374D9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宋体" w:hAnsi="宋体" w:cs="FangSong_GB2312"/>
                <w:sz w:val="24"/>
              </w:rPr>
              <w:t>/</w:t>
            </w:r>
          </w:p>
        </w:tc>
      </w:tr>
      <w:tr w14:paraId="5DFEFF5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9890A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42290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CDD5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FangSong_GB2312"/>
                <w:sz w:val="24"/>
              </w:rPr>
              <w:t>/</w:t>
            </w:r>
          </w:p>
        </w:tc>
      </w:tr>
      <w:tr w14:paraId="731774E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 w14:paraId="1F7AA4E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02A96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A381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eastAsia" w:ascii="宋体" w:hAnsi="宋体" w:cs="FangSong_GB2312"/>
                <w:sz w:val="24"/>
              </w:rPr>
              <w:t>/</w:t>
            </w:r>
          </w:p>
        </w:tc>
      </w:tr>
      <w:tr w14:paraId="137BC12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735B5">
            <w:pPr>
              <w:adjustRightInd w:val="0"/>
              <w:snapToGrid w:val="0"/>
              <w:spacing w:line="460" w:lineRule="exact"/>
              <w:rPr>
                <w:rFonts w:hint="default" w:ascii="Times New Roman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 w14:paraId="2C9BE3A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FAF2C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290030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8614E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3981C4B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6EB42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F6996">
            <w:pPr>
              <w:widowControl/>
              <w:adjustRightInd w:val="0"/>
              <w:snapToGrid w:val="0"/>
              <w:spacing w:line="420" w:lineRule="exact"/>
              <w:ind w:left="0" w:leftChars="0" w:firstLine="98" w:firstLineChars="41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C933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4CD6B8B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A490F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EC4241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04E37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61CFD9E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EA4D4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AC4404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D62B1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045D87A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C610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070C033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8B1D3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5210AAF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2F10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7EC7E35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2A9EA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410BDCA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F150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EC531">
            <w:pPr>
              <w:widowControl/>
              <w:adjustRightInd w:val="0"/>
              <w:snapToGrid w:val="0"/>
              <w:spacing w:line="420" w:lineRule="exact"/>
              <w:ind w:left="0" w:leftChars="0" w:firstLine="79" w:firstLineChars="33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ED44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52096A4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BF234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F57EA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1F80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198CB13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8460D8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default" w:ascii="Times New Roman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 w14:paraId="7E8D255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BF136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BADFE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FC9E2F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02661FE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D5DCB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1348C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62E31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19E6F85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A5DEF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52CF3E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C1A48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1D047B0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DD3AE">
            <w:pPr>
              <w:rPr>
                <w:rFonts w:hint="eastAsia" w:ascii="黑体" w:hAnsi="黑体" w:eastAsia="黑体" w:cs="黑体"/>
                <w:bCs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DBE27">
            <w:pPr>
              <w:widowControl/>
              <w:adjustRightInd w:val="0"/>
              <w:snapToGrid w:val="0"/>
              <w:spacing w:line="500" w:lineRule="exact"/>
              <w:ind w:left="0" w:leftChars="0" w:firstLine="79" w:firstLineChars="33"/>
              <w:jc w:val="left"/>
              <w:textAlignment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C5E4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775BFEA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4908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C15EB">
            <w:pPr>
              <w:widowControl/>
              <w:adjustRightInd w:val="0"/>
              <w:snapToGrid w:val="0"/>
              <w:spacing w:line="500" w:lineRule="exact"/>
              <w:ind w:left="0" w:leftChars="0" w:firstLine="79" w:firstLineChars="33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0191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6F6D0ED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B501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黑体" w:hAnsi="黑体" w:eastAsia="黑体" w:cs="黑体"/>
                <w:bCs/>
                <w:kern w:val="0"/>
                <w:sz w:val="24"/>
                <w:lang w:bidi="ar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E40C5">
            <w:pPr>
              <w:widowControl/>
              <w:adjustRightInd w:val="0"/>
              <w:snapToGrid w:val="0"/>
              <w:spacing w:line="500" w:lineRule="exact"/>
              <w:ind w:left="0" w:leftChars="0" w:firstLine="60" w:firstLineChars="25"/>
              <w:jc w:val="left"/>
              <w:textAlignment w:val="center"/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66F64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  <w:tr w14:paraId="7B3054E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9C932">
            <w:pPr>
              <w:spacing w:line="500" w:lineRule="exact"/>
              <w:jc w:val="center"/>
              <w:rPr>
                <w:rFonts w:hint="eastAsia" w:ascii="黑体" w:hAnsi="黑体" w:eastAsia="黑体" w:cs="黑体"/>
                <w:bCs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48F76">
            <w:pPr>
              <w:spacing w:line="500" w:lineRule="exact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测绘成果和资料档案管理应当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lang w:bidi="ar"/>
              </w:rPr>
              <w:t>遵守法律法规规章等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bidi="ar"/>
              </w:rPr>
              <w:t>有关</w:t>
            </w:r>
            <w:r>
              <w:rPr>
                <w:rFonts w:hint="default" w:ascii="Times New Roman" w:hAnsi="Times New Roman" w:cs="Times New Roman"/>
                <w:bCs/>
                <w:kern w:val="0"/>
                <w:sz w:val="24"/>
                <w:lang w:bidi="ar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FC13D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符合</w:t>
            </w:r>
          </w:p>
        </w:tc>
      </w:tr>
    </w:tbl>
    <w:p w14:paraId="3996A5A5"/>
    <w:sectPr>
      <w:footerReference r:id="rId3" w:type="default"/>
      <w:pgSz w:w="16838" w:h="11906" w:orient="landscape"/>
      <w:pgMar w:top="1463" w:right="1440" w:bottom="1463" w:left="144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8D2BE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E0A9E"/>
    <w:rsid w:val="2B4860BA"/>
    <w:rsid w:val="435279D2"/>
    <w:rsid w:val="447B2C21"/>
    <w:rsid w:val="4C981DD1"/>
    <w:rsid w:val="5CF2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2489</Words>
  <Characters>2622</Characters>
  <Lines>0</Lines>
  <Paragraphs>0</Paragraphs>
  <TotalTime>19</TotalTime>
  <ScaleCrop>false</ScaleCrop>
  <LinksUpToDate>false</LinksUpToDate>
  <CharactersWithSpaces>2628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2026-07-29T09:20:00Z</dcterms:created>
  <dc:creator>Administrator</dc:creator>
  <cp:lastModifiedBy>zzZ~</cp:lastModifiedBy>
  <dcterms:modified xsi:type="dcterms:W3CDTF">2026-08-04T09:15:48Z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eyJoZGlkIjoiYTc2ZGZiNzZiNDVlOGViOWVmM2JhOTY0NGJkNjUyYzgiLCJ1c2VySWQiOiIxOTYwNDI3ODkifQ==</vt:lpwstr>
  </property>
  <property fmtid="{D5CDD505-2E9C-101B-9397-08002B2CF9AE}" pid="4" name="ICV">
    <vt:lpwstr>6D8221ACA19E4806982D1D114D5C2D43_13</vt:lpwstr>
  </property>
</Properties>
</file>