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6D239">
      <w:pP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</w:p>
    <w:p w14:paraId="7420FEC0">
      <w:pP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</w:p>
    <w:p w14:paraId="196D3BD6">
      <w:pP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</w:p>
    <w:p w14:paraId="4138406F">
      <w:pP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</w:p>
    <w:p w14:paraId="539027B1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306D81B8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eastAsia="zh-CN" w:bidi="ar"/>
        </w:rPr>
      </w:pPr>
      <w:r>
        <w:rPr>
          <w:rFonts w:hint="default" w:ascii="Times New Roman" w:hAnsi="Times New Roman" w:eastAsia="宋体" w:cs="Times New Roman"/>
          <w:b w:val="0"/>
          <w:bCs/>
          <w:sz w:val="48"/>
          <w:szCs w:val="48"/>
          <w:lang w:bidi="ar"/>
        </w:rPr>
        <w:t xml:space="preserve"> </w:t>
      </w:r>
      <w:r>
        <w:rPr>
          <w:rFonts w:hint="eastAsia" w:ascii="Times New Roman" w:hAnsi="Times New Roman" w:cs="Times New Roman"/>
          <w:b w:val="0"/>
          <w:bCs/>
          <w:sz w:val="48"/>
          <w:szCs w:val="48"/>
          <w:lang w:val="en-US" w:eastAsia="zh-CN" w:bidi="ar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sz w:val="48"/>
          <w:szCs w:val="48"/>
          <w:u w:val="single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kern w:val="2"/>
          <w:sz w:val="48"/>
          <w:szCs w:val="48"/>
          <w:u w:val="single"/>
          <w:lang w:val="en-US" w:eastAsia="zh-CN" w:bidi="ar"/>
        </w:rPr>
        <w:t>湖南汇丰工程检测有限公司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sz w:val="48"/>
          <w:szCs w:val="48"/>
          <w:u w:val="single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  <w:t>测绘资质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eastAsia="zh-CN" w:bidi="ar"/>
        </w:rPr>
        <w:t>证书延续申请</w:t>
      </w:r>
    </w:p>
    <w:p w14:paraId="0303F0A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  <w:t>主要信息公开表</w:t>
      </w:r>
    </w:p>
    <w:p w14:paraId="6A59A0C8">
      <w:pPr>
        <w:rPr>
          <w:rFonts w:hint="default" w:ascii="Times New Roman" w:hAnsi="Times New Roman" w:cs="Times New Roman"/>
        </w:rPr>
      </w:pPr>
    </w:p>
    <w:p w14:paraId="0A158444">
      <w:pPr>
        <w:rPr>
          <w:rFonts w:hint="default" w:ascii="Times New Roman" w:hAnsi="Times New Roman" w:cs="Times New Roman"/>
        </w:rPr>
      </w:pPr>
    </w:p>
    <w:p w14:paraId="57592961">
      <w:pPr>
        <w:rPr>
          <w:rFonts w:hint="default" w:ascii="Times New Roman" w:hAnsi="Times New Roman" w:cs="Times New Roman"/>
        </w:rPr>
      </w:pPr>
    </w:p>
    <w:p w14:paraId="147E940F">
      <w:pPr>
        <w:rPr>
          <w:rFonts w:hint="default" w:ascii="Times New Roman" w:hAnsi="Times New Roman" w:cs="Times New Roman"/>
        </w:rPr>
      </w:pPr>
    </w:p>
    <w:p w14:paraId="6316B7DB">
      <w:pPr>
        <w:jc w:val="center"/>
        <w:rPr>
          <w:rFonts w:hint="default" w:ascii="Times New Roman" w:hAnsi="Times New Roman" w:cs="Times New Roman"/>
          <w:b/>
          <w:sz w:val="36"/>
        </w:rPr>
      </w:pPr>
      <w:r>
        <w:rPr>
          <w:rFonts w:hint="default" w:ascii="Times New Roman" w:hAnsi="Times New Roman" w:cs="Times New Roman"/>
          <w:b/>
          <w:sz w:val="36"/>
          <w:lang w:bidi="ar"/>
        </w:rPr>
        <w:t xml:space="preserve"> </w:t>
      </w:r>
    </w:p>
    <w:p w14:paraId="168D694E">
      <w:pPr>
        <w:rPr>
          <w:rFonts w:hint="default" w:ascii="Times New Roman" w:hAnsi="Times New Roman" w:cs="Times New Roman"/>
          <w:b/>
          <w:sz w:val="36"/>
        </w:rPr>
      </w:pPr>
    </w:p>
    <w:p w14:paraId="7D622AAF">
      <w:pPr>
        <w:jc w:val="center"/>
        <w:rPr>
          <w:rFonts w:hint="default" w:ascii="Times New Roman" w:hAnsi="Times New Roman" w:cs="Times New Roman"/>
          <w:b/>
          <w:spacing w:val="70"/>
          <w:sz w:val="36"/>
          <w:lang w:bidi="ar"/>
        </w:rPr>
        <w:sectPr>
          <w:pgSz w:w="16838" w:h="11906" w:orient="landscape"/>
          <w:pgMar w:top="1463" w:right="1440" w:bottom="1463" w:left="1440" w:header="851" w:footer="992" w:gutter="0"/>
          <w:pgNumType w:fmt="decimal"/>
          <w:cols w:space="0" w:num="1"/>
          <w:titlePg/>
          <w:rtlGutter w:val="0"/>
          <w:docGrid w:type="lines" w:linePitch="320" w:charSpace="0"/>
        </w:sectPr>
      </w:pPr>
    </w:p>
    <w:p w14:paraId="4512753E">
      <w:pPr>
        <w:jc w:val="both"/>
        <w:rPr>
          <w:rFonts w:hint="default" w:ascii="Times New Roman" w:hAnsi="Times New Roman" w:cs="Times New Roman"/>
          <w:b/>
          <w:spacing w:val="70"/>
          <w:sz w:val="36"/>
          <w:lang w:bidi="ar"/>
        </w:rPr>
      </w:pPr>
    </w:p>
    <w:p w14:paraId="40B7D6B2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一、单位基本情况及所申请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  <w:t>延续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资质等级类别</w:t>
      </w:r>
    </w:p>
    <w:p w14:paraId="3D3AEE79">
      <w:pPr>
        <w:rPr>
          <w:rFonts w:hint="default" w:ascii="Times New Roman" w:hAnsi="Times New Roman" w:cs="Times New Roman"/>
        </w:rPr>
      </w:pPr>
    </w:p>
    <w:tbl>
      <w:tblPr>
        <w:tblStyle w:val="5"/>
        <w:tblW w:w="14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1434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428C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E20EA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湖南汇丰工程检测有限公司</w:t>
            </w:r>
          </w:p>
        </w:tc>
      </w:tr>
      <w:tr w14:paraId="41E07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E3AE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23062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国有企业</w:t>
            </w:r>
          </w:p>
        </w:tc>
      </w:tr>
      <w:tr w14:paraId="2A9F3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3106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D421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湘潭市高新区芙蓉东路99号三和医药商业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广</w:t>
            </w:r>
            <w:r>
              <w:rPr>
                <w:rFonts w:hint="default" w:ascii="Times New Roman" w:hAnsi="Times New Roman" w:cs="Times New Roman"/>
                <w:sz w:val="24"/>
              </w:rPr>
              <w:t>场16楼</w:t>
            </w:r>
          </w:p>
        </w:tc>
      </w:tr>
      <w:tr w14:paraId="1575B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5F45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78E2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王谷日</w:t>
            </w:r>
          </w:p>
        </w:tc>
      </w:tr>
      <w:tr w14:paraId="02D3D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6E9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A28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乙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级：工程测量、界线与不动产测绘</w:t>
            </w:r>
            <w:bookmarkStart w:id="0" w:name="_GoBack"/>
            <w:bookmarkEnd w:id="0"/>
          </w:p>
        </w:tc>
      </w:tr>
    </w:tbl>
    <w:p w14:paraId="00D446B6">
      <w:pPr>
        <w:rPr>
          <w:rFonts w:hint="default" w:ascii="Times New Roman" w:hAnsi="Times New Roman" w:cs="Times New Roman"/>
        </w:rPr>
      </w:pPr>
    </w:p>
    <w:p w14:paraId="55693274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465F52D7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192783A3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2C2C8BF4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0AE081A3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0D4639D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  <w:r>
        <w:rPr>
          <w:rFonts w:hint="default" w:ascii="Times New Roman" w:hAnsi="Times New Roman" w:cs="Times New Roman"/>
          <w:lang w:bidi="ar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二、专业技术人员</w:t>
      </w:r>
    </w:p>
    <w:p w14:paraId="7336F8F2">
      <w:pPr>
        <w:rPr>
          <w:rFonts w:hint="default" w:ascii="Times New Roman" w:hAnsi="Times New Roman" w:cs="Times New Roman"/>
        </w:rPr>
      </w:pPr>
    </w:p>
    <w:p w14:paraId="0DBBD48C">
      <w:pPr>
        <w:rPr>
          <w:rFonts w:hint="default" w:ascii="Times New Roman" w:hAnsi="Times New Roman" w:cs="Times New Roma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3086"/>
        <w:gridCol w:w="2592"/>
        <w:gridCol w:w="2292"/>
        <w:gridCol w:w="4992"/>
      </w:tblGrid>
      <w:tr w14:paraId="71C0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4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9583D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测绘专业中级技术人员</w:t>
            </w:r>
          </w:p>
        </w:tc>
      </w:tr>
      <w:tr w14:paraId="1C83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C226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09B0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1B39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167A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CF9D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03D1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DC1E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FB326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罗琳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60FCF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女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FFB4C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38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3E531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05D2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35709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FC06B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徐芳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509D8">
            <w:pPr>
              <w:spacing w:line="240" w:lineRule="exact"/>
              <w:ind w:right="-105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女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4FECF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38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758EA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5CB2E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FD1D5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83A31">
            <w:pPr>
              <w:spacing w:line="240" w:lineRule="exact"/>
              <w:ind w:right="-105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instrText xml:space="preserve"> HYPERLINK "javascript:__doPostBack('GvList$ctl05$Link_Name','')" </w:instrTex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沈亚东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fldChar w:fldCharType="end"/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37C44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90D44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35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70913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</w:tbl>
    <w:p w14:paraId="44A603AF">
      <w:pPr>
        <w:rPr>
          <w:rFonts w:hint="default" w:ascii="Times New Roman" w:hAnsi="Times New Roman" w:cs="Times New Roman"/>
        </w:rPr>
      </w:pPr>
    </w:p>
    <w:p w14:paraId="5BB26915">
      <w:pPr>
        <w:rPr>
          <w:rFonts w:hint="default" w:ascii="Times New Roman" w:hAnsi="Times New Roman" w:cs="Times New Roman"/>
        </w:rPr>
      </w:pPr>
    </w:p>
    <w:p w14:paraId="5A5978CE">
      <w:pPr>
        <w:rPr>
          <w:rFonts w:hint="default" w:ascii="Times New Roman" w:hAnsi="Times New Roman" w:cs="Times New Roman"/>
        </w:rPr>
      </w:pPr>
    </w:p>
    <w:p w14:paraId="74B96E4B">
      <w:pPr>
        <w:rPr>
          <w:rFonts w:hint="default" w:ascii="Times New Roman" w:hAnsi="Times New Roman" w:cs="Times New Roman"/>
        </w:rPr>
      </w:pPr>
    </w:p>
    <w:p w14:paraId="49B6F49A">
      <w:pPr>
        <w:rPr>
          <w:rFonts w:hint="default" w:ascii="Times New Roman" w:hAnsi="Times New Roman" w:cs="Times New Roman"/>
        </w:rPr>
      </w:pPr>
    </w:p>
    <w:p w14:paraId="2A4DF258">
      <w:pPr>
        <w:rPr>
          <w:rFonts w:hint="default" w:ascii="Times New Roman" w:hAnsi="Times New Roman" w:cs="Times New Roman"/>
        </w:rPr>
      </w:pPr>
    </w:p>
    <w:p w14:paraId="4FD14D73">
      <w:pPr>
        <w:rPr>
          <w:rFonts w:hint="default" w:ascii="Times New Roman" w:hAnsi="Times New Roman" w:cs="Times New Roman"/>
        </w:rPr>
      </w:pPr>
    </w:p>
    <w:p w14:paraId="6DFA2974">
      <w:pPr>
        <w:rPr>
          <w:rFonts w:hint="default" w:ascii="Times New Roman" w:hAnsi="Times New Roman" w:cs="Times New Roman"/>
        </w:rPr>
      </w:pPr>
    </w:p>
    <w:p w14:paraId="3AE66636">
      <w:pPr>
        <w:rPr>
          <w:rFonts w:hint="default" w:ascii="Times New Roman" w:hAnsi="Times New Roman" w:cs="Times New Roman"/>
        </w:rPr>
      </w:pPr>
    </w:p>
    <w:p w14:paraId="1DEE6504">
      <w:pPr>
        <w:rPr>
          <w:rFonts w:hint="default" w:ascii="Times New Roman" w:hAnsi="Times New Roman" w:cs="Times New Roman"/>
        </w:rPr>
      </w:pPr>
    </w:p>
    <w:p w14:paraId="436B37C5">
      <w:pPr>
        <w:rPr>
          <w:rFonts w:hint="default" w:ascii="Times New Roman" w:hAnsi="Times New Roman" w:cs="Times New Roman"/>
        </w:rPr>
      </w:pPr>
    </w:p>
    <w:p w14:paraId="7CFD2A06">
      <w:pPr>
        <w:rPr>
          <w:rFonts w:hint="default" w:ascii="Times New Roman" w:hAnsi="Times New Roman" w:cs="Times New Roman"/>
        </w:rPr>
      </w:pPr>
    </w:p>
    <w:tbl>
      <w:tblPr>
        <w:tblStyle w:val="5"/>
        <w:tblW w:w="14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3679"/>
        <w:gridCol w:w="2595"/>
        <w:gridCol w:w="2295"/>
        <w:gridCol w:w="4994"/>
      </w:tblGrid>
      <w:tr w14:paraId="278EE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63775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测绘专业初级技术人员</w:t>
            </w:r>
          </w:p>
        </w:tc>
      </w:tr>
      <w:tr w14:paraId="39EF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86DA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AB23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5DBF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3B2A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291F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526FC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DCEB1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81943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林树涛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4FF3B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B302B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29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C9267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</w:tbl>
    <w:p w14:paraId="4C410FDC">
      <w:pPr>
        <w:rPr>
          <w:rFonts w:hint="default" w:ascii="Times New Roman" w:hAnsi="Times New Roman" w:cs="Times New Roman"/>
        </w:rPr>
      </w:pPr>
    </w:p>
    <w:p w14:paraId="00459795">
      <w:pPr>
        <w:rPr>
          <w:rFonts w:hint="default" w:ascii="Times New Roman" w:hAnsi="Times New Roman" w:cs="Times New Roman"/>
        </w:rPr>
      </w:pPr>
    </w:p>
    <w:p w14:paraId="497D0EBD">
      <w:pPr>
        <w:rPr>
          <w:rFonts w:hint="default" w:ascii="Times New Roman" w:hAnsi="Times New Roman" w:cs="Times New Roman"/>
        </w:rPr>
      </w:pPr>
    </w:p>
    <w:p w14:paraId="1C6D2615">
      <w:pPr>
        <w:rPr>
          <w:rFonts w:hint="default" w:ascii="Times New Roman" w:hAnsi="Times New Roman" w:cs="Times New Roman"/>
        </w:rPr>
      </w:pPr>
    </w:p>
    <w:p w14:paraId="23418CC0">
      <w:pPr>
        <w:rPr>
          <w:rFonts w:hint="default" w:ascii="Times New Roman" w:hAnsi="Times New Roman" w:cs="Times New Roman"/>
        </w:rPr>
      </w:pPr>
    </w:p>
    <w:p w14:paraId="79D97072">
      <w:pPr>
        <w:rPr>
          <w:rFonts w:hint="default" w:ascii="Times New Roman" w:hAnsi="Times New Roman" w:cs="Times New Roman"/>
        </w:rPr>
      </w:pPr>
    </w:p>
    <w:p w14:paraId="11943D01">
      <w:pPr>
        <w:rPr>
          <w:rFonts w:hint="default" w:ascii="Times New Roman" w:hAnsi="Times New Roman" w:cs="Times New Roman"/>
        </w:rPr>
      </w:pPr>
    </w:p>
    <w:p w14:paraId="217DE8E2">
      <w:pPr>
        <w:rPr>
          <w:rFonts w:hint="default" w:ascii="Times New Roman" w:hAnsi="Times New Roman" w:cs="Times New Roman"/>
        </w:rPr>
      </w:pPr>
    </w:p>
    <w:p w14:paraId="5796FD31">
      <w:pPr>
        <w:rPr>
          <w:rFonts w:hint="default" w:ascii="Times New Roman" w:hAnsi="Times New Roman" w:cs="Times New Roman"/>
        </w:rPr>
      </w:pPr>
    </w:p>
    <w:p w14:paraId="49B856F2">
      <w:pPr>
        <w:rPr>
          <w:rFonts w:hint="default" w:ascii="Times New Roman" w:hAnsi="Times New Roman" w:cs="Times New Roman"/>
        </w:rPr>
      </w:pPr>
    </w:p>
    <w:p w14:paraId="446E972B">
      <w:pPr>
        <w:rPr>
          <w:rFonts w:hint="default" w:ascii="Times New Roman" w:hAnsi="Times New Roman" w:cs="Times New Roman"/>
        </w:rPr>
      </w:pPr>
    </w:p>
    <w:p w14:paraId="61578B14">
      <w:pPr>
        <w:rPr>
          <w:rFonts w:hint="default" w:ascii="Times New Roman" w:hAnsi="Times New Roman" w:cs="Times New Roman"/>
        </w:rPr>
      </w:pPr>
    </w:p>
    <w:p w14:paraId="354F3337">
      <w:pPr>
        <w:rPr>
          <w:rFonts w:hint="default" w:ascii="Times New Roman" w:hAnsi="Times New Roman" w:cs="Times New Roman"/>
        </w:rPr>
      </w:pPr>
    </w:p>
    <w:p w14:paraId="3C6BC9C0">
      <w:pPr>
        <w:rPr>
          <w:rFonts w:hint="default" w:ascii="Times New Roman" w:hAnsi="Times New Roman" w:cs="Times New Roman"/>
        </w:rPr>
      </w:pPr>
    </w:p>
    <w:p w14:paraId="095683DA">
      <w:pPr>
        <w:rPr>
          <w:rFonts w:hint="default" w:ascii="Times New Roman" w:hAnsi="Times New Roman" w:cs="Times New Roman"/>
        </w:rPr>
      </w:pPr>
    </w:p>
    <w:p w14:paraId="374DDF33">
      <w:pPr>
        <w:rPr>
          <w:rFonts w:hint="default" w:ascii="Times New Roman" w:hAnsi="Times New Roman" w:cs="Times New Roman"/>
        </w:rPr>
      </w:pPr>
    </w:p>
    <w:p w14:paraId="27E7A357">
      <w:pPr>
        <w:rPr>
          <w:rFonts w:hint="default" w:ascii="Times New Roman" w:hAnsi="Times New Roman" w:cs="Times New Roman"/>
        </w:rPr>
      </w:pPr>
    </w:p>
    <w:p w14:paraId="133DA946">
      <w:pPr>
        <w:rPr>
          <w:rFonts w:hint="default" w:ascii="Times New Roman" w:hAnsi="Times New Roman" w:cs="Times New Roman"/>
        </w:rPr>
      </w:pPr>
    </w:p>
    <w:p w14:paraId="1382B939">
      <w:pPr>
        <w:rPr>
          <w:rFonts w:hint="default" w:ascii="Times New Roman" w:hAnsi="Times New Roman" w:cs="Times New Roman"/>
        </w:rPr>
      </w:pPr>
    </w:p>
    <w:p w14:paraId="6B794986">
      <w:pPr>
        <w:rPr>
          <w:rFonts w:hint="default" w:ascii="Times New Roman" w:hAnsi="Times New Roman" w:cs="Times New Roman"/>
        </w:rPr>
      </w:pPr>
    </w:p>
    <w:p w14:paraId="2B92D596">
      <w:pPr>
        <w:rPr>
          <w:rFonts w:hint="default" w:ascii="Times New Roman" w:hAnsi="Times New Roman" w:cs="Times New Roma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3571"/>
        <w:gridCol w:w="2610"/>
        <w:gridCol w:w="2295"/>
        <w:gridCol w:w="4979"/>
      </w:tblGrid>
      <w:tr w14:paraId="15D3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42304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测绘相关专业技术人员</w:t>
            </w:r>
          </w:p>
        </w:tc>
      </w:tr>
      <w:tr w14:paraId="0D0BA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E4C2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D5CB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DB8B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E68A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1687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专业</w:t>
            </w:r>
          </w:p>
        </w:tc>
      </w:tr>
      <w:tr w14:paraId="0F16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0EC2C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F186B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朱雨农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A791B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3E40A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28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B0DAB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建筑设计</w:t>
            </w:r>
          </w:p>
        </w:tc>
      </w:tr>
      <w:tr w14:paraId="5B9AB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71E62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AA37D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唐子恒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807C9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DE1BE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30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C7A60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土木工程</w:t>
            </w:r>
          </w:p>
        </w:tc>
      </w:tr>
    </w:tbl>
    <w:p w14:paraId="0E26F6A5">
      <w:pPr>
        <w:rPr>
          <w:rFonts w:hint="default" w:ascii="Times New Roman" w:hAnsi="Times New Roman" w:cs="Times New Roman"/>
        </w:rPr>
      </w:pPr>
    </w:p>
    <w:p w14:paraId="47E9E794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3F8008F5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5F97740A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78865B57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1D43A6F9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1781EEFC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7281FECF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4CACC1AB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三、技术装备</w:t>
      </w:r>
    </w:p>
    <w:p w14:paraId="38AAA584">
      <w:pPr>
        <w:rPr>
          <w:rFonts w:hint="default" w:ascii="Times New Roman" w:hAnsi="Times New Roman" w:cs="Times New Roman"/>
        </w:rPr>
      </w:pPr>
    </w:p>
    <w:p w14:paraId="6B5F1EE5">
      <w:pPr>
        <w:rPr>
          <w:rFonts w:hint="default" w:ascii="Times New Roman" w:hAnsi="Times New Roman" w:cs="Times New Roma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 w14:paraId="14EFA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0903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B473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83A5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583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数量</w:t>
            </w:r>
          </w:p>
        </w:tc>
      </w:tr>
      <w:tr w14:paraId="1A66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6946B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92215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instrText xml:space="preserve"> HYPERLINK "javascript:__doPostBack('GvData$ctl02$Link_EquipmentName','')" </w:instrTex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GNSS接收机（不低于5mm+1ppm精度）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E57F1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合众思壮G960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748F9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</w:t>
            </w:r>
          </w:p>
        </w:tc>
      </w:tr>
      <w:tr w14:paraId="2DF0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2C692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23622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地下管线检测仪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C8699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VLP2工程鹰眼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DBBE4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</w:tr>
      <w:tr w14:paraId="628C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76455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F3CB4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全站仪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9FDEA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NTS-362R10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84033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</w:tr>
      <w:tr w14:paraId="72209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E96AA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DEEFF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水准仪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6FAED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DSC232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34525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</w:tr>
    </w:tbl>
    <w:p w14:paraId="248A117B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2DB96329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3A9F648A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53BDDAC2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03C54598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3694676E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54CDC5B3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四、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  <w:t>测绘项目清单</w:t>
      </w:r>
    </w:p>
    <w:p w14:paraId="4DBA4E9B">
      <w:pPr>
        <w:rPr>
          <w:rFonts w:hint="default" w:ascii="Times New Roman" w:hAnsi="Times New Roman" w:cs="Times New Roman"/>
        </w:rPr>
      </w:pPr>
    </w:p>
    <w:tbl>
      <w:tblPr>
        <w:tblStyle w:val="5"/>
        <w:tblW w:w="14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477"/>
        <w:gridCol w:w="2144"/>
        <w:gridCol w:w="2384"/>
        <w:gridCol w:w="2385"/>
        <w:gridCol w:w="2144"/>
      </w:tblGrid>
      <w:tr w14:paraId="2C7D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48B3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9A326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8B10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F1BC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所属专业类别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A9EF1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bidi="ar"/>
              </w:rPr>
              <w:t>金额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bidi="ar"/>
              </w:rPr>
              <w:t>万元）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703F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验收时间</w:t>
            </w:r>
          </w:p>
          <w:p w14:paraId="31F6F99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 w:bidi="ar"/>
              </w:rPr>
              <w:t>（据实填写）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9F1E2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验收机构</w:t>
            </w:r>
          </w:p>
          <w:p w14:paraId="4B295FC5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 w:bidi="ar"/>
              </w:rPr>
              <w:t>（据实填写）</w:t>
            </w:r>
          </w:p>
        </w:tc>
      </w:tr>
      <w:tr w14:paraId="330D6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22F5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F2EA8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E0623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1817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7D6FB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8981F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223D2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  <w:bCs/>
              </w:rPr>
            </w:pPr>
          </w:p>
        </w:tc>
      </w:tr>
      <w:tr w14:paraId="4817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CACB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B9022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961EE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B6DC8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94BB9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8735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81B2E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  <w:bCs/>
              </w:rPr>
            </w:pPr>
          </w:p>
        </w:tc>
      </w:tr>
      <w:tr w14:paraId="585B1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3989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25AAD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B7399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2E5CB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820F1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B5286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2CBFB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  <w:bCs/>
              </w:rPr>
            </w:pPr>
          </w:p>
        </w:tc>
      </w:tr>
      <w:tr w14:paraId="71978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BEDE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24982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2405E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ABE0F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B16C7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A0891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9CFDE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  <w:bCs/>
              </w:rPr>
            </w:pPr>
          </w:p>
        </w:tc>
      </w:tr>
      <w:tr w14:paraId="00FBA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4715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5AA47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91D54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EDF63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42857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7F0EA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34BF1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  <w:bCs/>
              </w:rPr>
            </w:pPr>
          </w:p>
        </w:tc>
      </w:tr>
      <w:tr w14:paraId="5129E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593A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A4E97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E985A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B24A3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6E182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AB905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82636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  <w:bCs/>
              </w:rPr>
            </w:pPr>
          </w:p>
        </w:tc>
      </w:tr>
    </w:tbl>
    <w:p w14:paraId="60840282">
      <w:pPr>
        <w:rPr>
          <w:rFonts w:hint="default" w:ascii="Times New Roman" w:hAnsi="Times New Roman" w:cs="Times New Roman"/>
        </w:rPr>
      </w:pPr>
    </w:p>
    <w:p w14:paraId="43B0A75A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sz w:val="44"/>
          <w:szCs w:val="44"/>
          <w:lang w:bidi="ar"/>
        </w:rP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五、体系制度要求</w:t>
      </w:r>
    </w:p>
    <w:p w14:paraId="16BC1675">
      <w:pPr>
        <w:rPr>
          <w:rFonts w:hint="default" w:ascii="Times New Roman" w:hAnsi="Times New Roman" w:cs="Times New Roman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021F7E6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849D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255E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20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4"/>
                <w:lang w:bidi="ar"/>
              </w:rPr>
              <w:t>申请单位情况</w:t>
            </w:r>
          </w:p>
          <w:p w14:paraId="123A52E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39BE9D9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E6C93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70A2E74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205E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4680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11BB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1816B64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B62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A044D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D6C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776E194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C81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449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4ADA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5C085E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7D4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0F897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1B2E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606CD3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757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DADAB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09CB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56C223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AF2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954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842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58CF8C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24C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F1EB6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D388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0252CD9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585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CA4F3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E298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081A06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9D2A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A9DE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EE02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25ED3D5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86CF4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0F28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97B6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144DC3D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678F6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2C155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6FA3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3CA3817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2519C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C9A5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A9B7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2ECC17B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82386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99DA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5.未经单位安全保密工作机构批准，单位内部涉密测绘成果不得采用移动存储介质进行交换，应基于涉密网络操作，并进行审计。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C665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5B133F0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B2EF3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77EE4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374D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5DFEFF5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9890A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4229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CDD5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731774E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1F7AA4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02A9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A381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137BC12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735B5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2C9BE3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FAF2C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90030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614EC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3981C4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6EB42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F6996">
            <w:pPr>
              <w:widowControl/>
              <w:adjustRightInd w:val="0"/>
              <w:snapToGrid w:val="0"/>
              <w:spacing w:line="420" w:lineRule="exact"/>
              <w:ind w:left="0" w:leftChars="0" w:firstLine="98" w:firstLineChars="41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C933B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4CD6B8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A490F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C4241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4E370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61CFD9E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EA4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AC4404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D62B15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045D87A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C61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070C03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8B1D38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5210AAF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2F1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EC7E3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9EA1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410BDCA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F15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EC531">
            <w:pPr>
              <w:widowControl/>
              <w:adjustRightInd w:val="0"/>
              <w:snapToGrid w:val="0"/>
              <w:spacing w:line="42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D440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52096A4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BF23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F57E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1F801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198CB13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8460D8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7E8D255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BF13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ADFE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FC9E2F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02661FE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5DCB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1348C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62E31D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19E6F85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A5DEF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2CF3E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C1A48D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1D047B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DD3AE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DBE27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C5E47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775BFE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4908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C15EB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0191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6F6D0ED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B501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黑体" w:hAnsi="黑体" w:eastAsia="黑体" w:cs="黑体"/>
                <w:bCs/>
                <w:kern w:val="0"/>
                <w:sz w:val="24"/>
                <w:lang w:bidi="ar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40C5">
            <w:pPr>
              <w:widowControl/>
              <w:adjustRightInd w:val="0"/>
              <w:snapToGrid w:val="0"/>
              <w:spacing w:line="500" w:lineRule="exact"/>
              <w:ind w:left="0" w:leftChars="0" w:firstLine="60" w:firstLineChars="25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66F6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7B3054E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C932">
            <w:pPr>
              <w:spacing w:line="500" w:lineRule="exact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48F76">
            <w:pPr>
              <w:spacing w:line="50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有关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13DB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</w:tbl>
    <w:p w14:paraId="25F559FF"/>
    <w:sectPr>
      <w:footerReference r:id="rId3" w:type="default"/>
      <w:pgSz w:w="16838" w:h="11906" w:orient="landscape"/>
      <w:pgMar w:top="1463" w:right="1440" w:bottom="1463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8D2B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E0A9E"/>
    <w:rsid w:val="01E7687A"/>
    <w:rsid w:val="085911F2"/>
    <w:rsid w:val="0DAB5947"/>
    <w:rsid w:val="1214584C"/>
    <w:rsid w:val="16254DD9"/>
    <w:rsid w:val="18131D1F"/>
    <w:rsid w:val="19401195"/>
    <w:rsid w:val="1A501B23"/>
    <w:rsid w:val="1DFC77B9"/>
    <w:rsid w:val="1E25020A"/>
    <w:rsid w:val="1EAD5FD1"/>
    <w:rsid w:val="215B0293"/>
    <w:rsid w:val="227855A0"/>
    <w:rsid w:val="227C6712"/>
    <w:rsid w:val="22DF55FD"/>
    <w:rsid w:val="234B6811"/>
    <w:rsid w:val="24611D89"/>
    <w:rsid w:val="24B71C84"/>
    <w:rsid w:val="26802C75"/>
    <w:rsid w:val="26F037AB"/>
    <w:rsid w:val="2A5C220C"/>
    <w:rsid w:val="2A726D79"/>
    <w:rsid w:val="2BEE0681"/>
    <w:rsid w:val="2ECB6A58"/>
    <w:rsid w:val="302E0926"/>
    <w:rsid w:val="31816472"/>
    <w:rsid w:val="3A2E183E"/>
    <w:rsid w:val="3C0D22BA"/>
    <w:rsid w:val="3F764FCB"/>
    <w:rsid w:val="57835872"/>
    <w:rsid w:val="58F24A5D"/>
    <w:rsid w:val="5AE64A95"/>
    <w:rsid w:val="5DCE0867"/>
    <w:rsid w:val="5DE36F42"/>
    <w:rsid w:val="5FB94527"/>
    <w:rsid w:val="63155F18"/>
    <w:rsid w:val="69E4001D"/>
    <w:rsid w:val="6AD71D05"/>
    <w:rsid w:val="6B43739A"/>
    <w:rsid w:val="6F1E45EB"/>
    <w:rsid w:val="71405128"/>
    <w:rsid w:val="74C94A34"/>
    <w:rsid w:val="78E9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1792</Words>
  <Characters>1858</Characters>
  <Lines>0</Lines>
  <Paragraphs>0</Paragraphs>
  <TotalTime>2</TotalTime>
  <ScaleCrop>false</ScaleCrop>
  <LinksUpToDate>false</LinksUpToDate>
  <CharactersWithSpaces>1868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2026-07-29T09:20:00Z</dcterms:created>
  <dc:creator>Administrator</dc:creator>
  <cp:lastModifiedBy>zzZ~</cp:lastModifiedBy>
  <dcterms:modified xsi:type="dcterms:W3CDTF">2026-08-07T09:21:59Z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eyJoZGlkIjoiYTc2ZGZiNzZiNDVlOGViOWVmM2JhOTY0NGJkNjUyYzgiLCJ1c2VySWQiOiIxOTYwNDI3ODkifQ==</vt:lpwstr>
  </property>
  <property fmtid="{D5CDD505-2E9C-101B-9397-08002B2CF9AE}" pid="4" name="ICV">
    <vt:lpwstr>34D2D557B32643708DB05872F4C9F7C0_13</vt:lpwstr>
  </property>
</Properties>
</file>