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7CE03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2B2B9A1A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20D73AB7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62B33BDF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1F6500D5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10462F1D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5C3AE778">
      <w:pPr>
        <w:jc w:val="center"/>
        <w:rPr>
          <w:rFonts w:hint="eastAsia" w:ascii="宋体" w:hAnsi="宋体" w:eastAsia="宋体" w:cs="宋体"/>
          <w:b/>
          <w:bCs w:val="0"/>
          <w:sz w:val="48"/>
          <w:szCs w:val="48"/>
          <w:lang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48"/>
          <w:szCs w:val="48"/>
          <w:u w:val="single"/>
          <w:lang w:eastAsia="zh-CN" w:bidi="ar"/>
        </w:rPr>
        <w:t>益阳大通湖通诚测绘有限公司</w:t>
      </w:r>
      <w:r>
        <w:rPr>
          <w:rFonts w:hint="eastAsia" w:ascii="宋体" w:hAnsi="宋体" w:eastAsia="宋体" w:cs="宋体"/>
          <w:b/>
          <w:bCs w:val="0"/>
          <w:sz w:val="48"/>
          <w:szCs w:val="48"/>
          <w:lang w:bidi="ar"/>
        </w:rPr>
        <w:t>测绘资质</w:t>
      </w:r>
      <w:r>
        <w:rPr>
          <w:rFonts w:hint="eastAsia" w:ascii="宋体" w:hAnsi="宋体" w:eastAsia="宋体" w:cs="宋体"/>
          <w:b/>
          <w:bCs w:val="0"/>
          <w:sz w:val="48"/>
          <w:szCs w:val="48"/>
          <w:lang w:eastAsia="zh-CN" w:bidi="ar"/>
        </w:rPr>
        <w:t>证书延续申请</w:t>
      </w:r>
    </w:p>
    <w:p w14:paraId="79BD66B4">
      <w:pPr>
        <w:jc w:val="center"/>
        <w:rPr>
          <w:rFonts w:hint="eastAsia" w:ascii="宋体" w:hAnsi="宋体" w:eastAsia="宋体" w:cs="宋体"/>
          <w:b/>
          <w:bCs w:val="0"/>
          <w:sz w:val="48"/>
          <w:szCs w:val="48"/>
          <w:lang w:bidi="ar"/>
        </w:rPr>
      </w:pPr>
      <w:r>
        <w:rPr>
          <w:rFonts w:hint="eastAsia" w:ascii="宋体" w:hAnsi="宋体" w:eastAsia="宋体" w:cs="宋体"/>
          <w:b/>
          <w:bCs w:val="0"/>
          <w:sz w:val="48"/>
          <w:szCs w:val="48"/>
          <w:lang w:bidi="ar"/>
        </w:rPr>
        <w:t>主要信息公开表</w:t>
      </w:r>
    </w:p>
    <w:p w14:paraId="17BF68B8">
      <w:pPr>
        <w:rPr>
          <w:rFonts w:hint="default" w:ascii="Times New Roman" w:hAnsi="Times New Roman" w:cs="Times New Roman"/>
        </w:rPr>
      </w:pPr>
    </w:p>
    <w:p w14:paraId="1AB5D691">
      <w:pPr>
        <w:rPr>
          <w:rFonts w:hint="default" w:ascii="Times New Roman" w:hAnsi="Times New Roman" w:cs="Times New Roman"/>
        </w:rPr>
      </w:pPr>
    </w:p>
    <w:p w14:paraId="46FD137A">
      <w:pPr>
        <w:rPr>
          <w:rFonts w:hint="default" w:ascii="Times New Roman" w:hAnsi="Times New Roman" w:cs="Times New Roman"/>
        </w:rPr>
      </w:pPr>
    </w:p>
    <w:p w14:paraId="095EC1DE">
      <w:pPr>
        <w:rPr>
          <w:rFonts w:hint="default" w:ascii="Times New Roman" w:hAnsi="Times New Roman" w:cs="Times New Roman"/>
        </w:rPr>
      </w:pPr>
    </w:p>
    <w:p w14:paraId="2F6F1503">
      <w:pPr>
        <w:rPr>
          <w:rFonts w:hint="default" w:ascii="Times New Roman" w:hAnsi="Times New Roman" w:cs="Times New Roman"/>
        </w:rPr>
      </w:pPr>
    </w:p>
    <w:p w14:paraId="3A232935">
      <w:pPr>
        <w:jc w:val="center"/>
        <w:rPr>
          <w:rFonts w:hint="default" w:ascii="Times New Roman" w:hAnsi="Times New Roman" w:cs="Times New Roman"/>
          <w:b/>
          <w:sz w:val="36"/>
        </w:rPr>
      </w:pPr>
      <w:r>
        <w:rPr>
          <w:rFonts w:hint="default" w:ascii="Times New Roman" w:hAnsi="Times New Roman" w:cs="Times New Roman"/>
          <w:b/>
          <w:sz w:val="36"/>
          <w:lang w:bidi="ar"/>
        </w:rPr>
        <w:t xml:space="preserve"> </w:t>
      </w:r>
    </w:p>
    <w:p w14:paraId="6120628D">
      <w:pPr>
        <w:rPr>
          <w:rFonts w:hint="default" w:ascii="Times New Roman" w:hAnsi="Times New Roman" w:cs="Times New Roman"/>
          <w:b/>
          <w:sz w:val="36"/>
        </w:rPr>
      </w:pPr>
    </w:p>
    <w:p w14:paraId="7E92B6B2">
      <w:pPr>
        <w:jc w:val="center"/>
        <w:rPr>
          <w:rFonts w:hint="default" w:ascii="Times New Roman" w:hAnsi="Times New Roman" w:cs="Times New Roman"/>
          <w:b/>
          <w:sz w:val="36"/>
        </w:rPr>
      </w:pPr>
    </w:p>
    <w:p w14:paraId="5A915B8D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5228315D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资质等级类别</w:t>
      </w:r>
    </w:p>
    <w:p w14:paraId="37F0E566">
      <w:pPr>
        <w:rPr>
          <w:rFonts w:hint="default" w:ascii="Times New Roman" w:hAnsi="Times New Roman" w:cs="Times New Roman"/>
        </w:rPr>
      </w:pPr>
    </w:p>
    <w:tbl>
      <w:tblPr>
        <w:tblStyle w:val="4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6D703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5727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5E830">
            <w:pPr>
              <w:spacing w:line="240" w:lineRule="exact"/>
              <w:ind w:right="-105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益阳大通湖通诚测绘有限公司</w:t>
            </w:r>
          </w:p>
        </w:tc>
      </w:tr>
      <w:tr w14:paraId="3FAE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C113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A8A6D">
            <w:pPr>
              <w:spacing w:line="240" w:lineRule="exact"/>
              <w:ind w:right="-105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民营企业</w:t>
            </w:r>
          </w:p>
        </w:tc>
      </w:tr>
      <w:tr w14:paraId="6CF6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3B9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F9461">
            <w:pPr>
              <w:spacing w:line="240" w:lineRule="exact"/>
              <w:ind w:right="-105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益阳市大通湖区河坝镇大通湖大道南侧兄弟大楼201室</w:t>
            </w:r>
          </w:p>
        </w:tc>
      </w:tr>
      <w:tr w14:paraId="6304B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B2EF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7349B">
            <w:pPr>
              <w:spacing w:line="240" w:lineRule="exact"/>
              <w:ind w:right="-105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徐文静</w:t>
            </w:r>
          </w:p>
        </w:tc>
      </w:tr>
      <w:tr w14:paraId="5C799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2299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71948">
            <w:pPr>
              <w:spacing w:line="240" w:lineRule="exact"/>
              <w:ind w:right="-105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乙级：工程测量、界线与不动产测绘</w:t>
            </w:r>
          </w:p>
        </w:tc>
      </w:tr>
    </w:tbl>
    <w:p w14:paraId="41846704">
      <w:pPr>
        <w:rPr>
          <w:rFonts w:hint="default" w:ascii="Times New Roman" w:hAnsi="Times New Roman" w:cs="Times New Roman"/>
        </w:rPr>
      </w:pPr>
    </w:p>
    <w:p w14:paraId="66672525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63FB676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78E7085E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05BE571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65A0574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1EEA9E22">
      <w:pPr>
        <w:jc w:val="center"/>
        <w:rPr>
          <w:rFonts w:hint="default" w:ascii="Times New Roman" w:hAnsi="Times New Roman" w:cs="Times New Roman"/>
          <w:lang w:bidi="ar"/>
        </w:rPr>
      </w:pPr>
    </w:p>
    <w:p w14:paraId="2C969316">
      <w:pPr>
        <w:jc w:val="center"/>
        <w:rPr>
          <w:rFonts w:hint="default" w:ascii="Times New Roman" w:hAnsi="Times New Roman" w:cs="Times New Roman"/>
          <w:lang w:bidi="ar"/>
        </w:rPr>
      </w:pPr>
    </w:p>
    <w:p w14:paraId="642F8536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default" w:ascii="Times New Roman" w:hAnsi="Times New Roman" w:cs="Times New Roman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二、专业技术人员</w:t>
      </w:r>
    </w:p>
    <w:tbl>
      <w:tblPr>
        <w:tblStyle w:val="4"/>
        <w:tblW w:w="14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445E4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4E67B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测绘专业中级技术人员</w:t>
            </w:r>
          </w:p>
        </w:tc>
      </w:tr>
      <w:tr w14:paraId="1511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3513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90A7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02DE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D98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0605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2133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A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3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左文超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8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0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C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05F85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F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徐雯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1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2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1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05B2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4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7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徐力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1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C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0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</w:tbl>
    <w:p w14:paraId="7BE80B05">
      <w:pPr>
        <w:rPr>
          <w:rFonts w:hint="default" w:ascii="Times New Roman" w:hAnsi="Times New Roman" w:cs="Times New Roman"/>
        </w:rPr>
      </w:pPr>
    </w:p>
    <w:p w14:paraId="2DCE7385">
      <w:pPr>
        <w:rPr>
          <w:rFonts w:hint="default" w:ascii="Times New Roman" w:hAnsi="Times New Roman" w:cs="Times New Roman"/>
        </w:rPr>
      </w:pPr>
    </w:p>
    <w:p w14:paraId="51B29B1D">
      <w:pPr>
        <w:rPr>
          <w:rFonts w:hint="default" w:ascii="Times New Roman" w:hAnsi="Times New Roman" w:cs="Times New Roman"/>
        </w:rPr>
      </w:pPr>
    </w:p>
    <w:p w14:paraId="2434C6DC">
      <w:pPr>
        <w:rPr>
          <w:rFonts w:hint="default" w:ascii="Times New Roman" w:hAnsi="Times New Roman" w:cs="Times New Roman"/>
        </w:rPr>
      </w:pPr>
    </w:p>
    <w:p w14:paraId="5C44D1BF">
      <w:pPr>
        <w:rPr>
          <w:rFonts w:hint="default" w:ascii="Times New Roman" w:hAnsi="Times New Roman" w:cs="Times New Roman"/>
        </w:rPr>
      </w:pPr>
    </w:p>
    <w:p w14:paraId="00EBF5C7">
      <w:pPr>
        <w:rPr>
          <w:rFonts w:hint="default" w:ascii="Times New Roman" w:hAnsi="Times New Roman" w:cs="Times New Roman"/>
        </w:rPr>
      </w:pPr>
    </w:p>
    <w:p w14:paraId="45AB0913">
      <w:pPr>
        <w:rPr>
          <w:rFonts w:hint="default" w:ascii="Times New Roman" w:hAnsi="Times New Roman" w:cs="Times New Roman"/>
        </w:rPr>
      </w:pPr>
    </w:p>
    <w:p w14:paraId="0591CFBA">
      <w:pPr>
        <w:rPr>
          <w:rFonts w:hint="default" w:ascii="Times New Roman" w:hAnsi="Times New Roman" w:cs="Times New Roman"/>
        </w:rPr>
      </w:pPr>
    </w:p>
    <w:p w14:paraId="141C7DD3">
      <w:pPr>
        <w:rPr>
          <w:rFonts w:hint="default" w:ascii="Times New Roman" w:hAnsi="Times New Roman" w:cs="Times New Roman"/>
        </w:rPr>
      </w:pPr>
    </w:p>
    <w:p w14:paraId="79033B55">
      <w:pPr>
        <w:rPr>
          <w:rFonts w:hint="default" w:ascii="Times New Roman" w:hAnsi="Times New Roman" w:cs="Times New Roman"/>
        </w:rPr>
      </w:pPr>
    </w:p>
    <w:p w14:paraId="25E75587">
      <w:pPr>
        <w:rPr>
          <w:rFonts w:hint="default" w:ascii="Times New Roman" w:hAnsi="Times New Roman" w:cs="Times New Roman"/>
        </w:rPr>
      </w:pPr>
    </w:p>
    <w:p w14:paraId="728FC291">
      <w:pPr>
        <w:rPr>
          <w:rFonts w:hint="default" w:ascii="Times New Roman" w:hAnsi="Times New Roman" w:cs="Times New Roman"/>
        </w:rPr>
      </w:pPr>
    </w:p>
    <w:p w14:paraId="7A7AB9B0">
      <w:pPr>
        <w:rPr>
          <w:rFonts w:hint="default" w:ascii="Times New Roman" w:hAnsi="Times New Roman" w:cs="Times New Roman"/>
        </w:rPr>
      </w:pPr>
    </w:p>
    <w:p w14:paraId="60A47F84">
      <w:pPr>
        <w:rPr>
          <w:rFonts w:hint="default" w:ascii="Times New Roman" w:hAnsi="Times New Roman" w:cs="Times New Roman"/>
        </w:rPr>
      </w:pPr>
    </w:p>
    <w:tbl>
      <w:tblPr>
        <w:tblStyle w:val="4"/>
        <w:tblW w:w="14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4D3B0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3EEB7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测绘专业初级技术人员</w:t>
            </w:r>
          </w:p>
        </w:tc>
      </w:tr>
      <w:tr w14:paraId="0D1E5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C9AA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56FA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2C88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DA81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D2D1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69130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F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C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徐文静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E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9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2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07454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C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5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肖林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5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C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1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453B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B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肖建斌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9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8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3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</w:tbl>
    <w:p w14:paraId="108D932E">
      <w:pPr>
        <w:rPr>
          <w:rFonts w:hint="default" w:ascii="Times New Roman" w:hAnsi="Times New Roman" w:cs="Times New Roman"/>
        </w:rPr>
      </w:pPr>
    </w:p>
    <w:p w14:paraId="03848699">
      <w:pPr>
        <w:rPr>
          <w:rFonts w:hint="default" w:ascii="Times New Roman" w:hAnsi="Times New Roman" w:cs="Times New Roman"/>
        </w:rPr>
      </w:pPr>
    </w:p>
    <w:p w14:paraId="127EB23B">
      <w:pPr>
        <w:rPr>
          <w:rFonts w:hint="default" w:ascii="Times New Roman" w:hAnsi="Times New Roman" w:cs="Times New Roman"/>
        </w:rPr>
      </w:pPr>
    </w:p>
    <w:p w14:paraId="7C1F33FF">
      <w:pPr>
        <w:rPr>
          <w:rFonts w:hint="default" w:ascii="Times New Roman" w:hAnsi="Times New Roman" w:cs="Times New Roman"/>
        </w:rPr>
      </w:pPr>
    </w:p>
    <w:p w14:paraId="0C0AB969">
      <w:pPr>
        <w:rPr>
          <w:rFonts w:hint="default" w:ascii="Times New Roman" w:hAnsi="Times New Roman" w:cs="Times New Roman"/>
        </w:rPr>
      </w:pPr>
    </w:p>
    <w:p w14:paraId="05502780">
      <w:pPr>
        <w:rPr>
          <w:rFonts w:hint="default" w:ascii="Times New Roman" w:hAnsi="Times New Roman" w:cs="Times New Roman"/>
        </w:rPr>
      </w:pPr>
    </w:p>
    <w:p w14:paraId="015DC131">
      <w:pPr>
        <w:rPr>
          <w:rFonts w:hint="default" w:ascii="Times New Roman" w:hAnsi="Times New Roman" w:cs="Times New Roman"/>
        </w:rPr>
      </w:pPr>
    </w:p>
    <w:p w14:paraId="48CBF1D3">
      <w:pPr>
        <w:rPr>
          <w:rFonts w:hint="default" w:ascii="Times New Roman" w:hAnsi="Times New Roman" w:cs="Times New Roman"/>
        </w:rPr>
      </w:pPr>
    </w:p>
    <w:p w14:paraId="4B50B2FD">
      <w:pPr>
        <w:rPr>
          <w:rFonts w:hint="default" w:ascii="Times New Roman" w:hAnsi="Times New Roman" w:cs="Times New Roman"/>
        </w:rPr>
      </w:pPr>
    </w:p>
    <w:p w14:paraId="58A08434">
      <w:pPr>
        <w:rPr>
          <w:rFonts w:hint="default" w:ascii="Times New Roman" w:hAnsi="Times New Roman" w:cs="Times New Roman"/>
        </w:rPr>
      </w:pPr>
    </w:p>
    <w:p w14:paraId="0AA2788F">
      <w:pPr>
        <w:rPr>
          <w:rFonts w:hint="default" w:ascii="Times New Roman" w:hAnsi="Times New Roman" w:cs="Times New Roman"/>
        </w:rPr>
      </w:pPr>
    </w:p>
    <w:p w14:paraId="05895310">
      <w:pPr>
        <w:rPr>
          <w:rFonts w:hint="default" w:ascii="Times New Roman" w:hAnsi="Times New Roman" w:cs="Times New Roman"/>
        </w:rPr>
      </w:pPr>
    </w:p>
    <w:p w14:paraId="327FF62F">
      <w:pPr>
        <w:rPr>
          <w:rFonts w:hint="default" w:ascii="Times New Roman" w:hAnsi="Times New Roman" w:cs="Times New Roman"/>
        </w:rPr>
      </w:pPr>
    </w:p>
    <w:p w14:paraId="0646CB59">
      <w:pPr>
        <w:rPr>
          <w:rFonts w:hint="default" w:ascii="Times New Roman" w:hAnsi="Times New Roman" w:cs="Times New Roman"/>
        </w:rPr>
      </w:pPr>
    </w:p>
    <w:p w14:paraId="0352A154">
      <w:pPr>
        <w:rPr>
          <w:rFonts w:hint="default" w:ascii="Times New Roman" w:hAnsi="Times New Roman" w:cs="Times New Roman"/>
        </w:rPr>
      </w:pPr>
    </w:p>
    <w:p w14:paraId="6D53F50D">
      <w:pPr>
        <w:rPr>
          <w:rFonts w:hint="default" w:ascii="Times New Roman" w:hAnsi="Times New Roman" w:cs="Times New Roman"/>
        </w:rPr>
      </w:pPr>
    </w:p>
    <w:p w14:paraId="756D74B1">
      <w:pPr>
        <w:rPr>
          <w:rFonts w:hint="default" w:ascii="Times New Roman" w:hAnsi="Times New Roman" w:cs="Times New Roman"/>
        </w:rPr>
      </w:pPr>
    </w:p>
    <w:p w14:paraId="7C603164">
      <w:pPr>
        <w:rPr>
          <w:rFonts w:hint="default" w:ascii="Times New Roman" w:hAnsi="Times New Roman" w:cs="Times New Roman"/>
        </w:rPr>
      </w:pPr>
    </w:p>
    <w:p w14:paraId="10B1A5E5">
      <w:pPr>
        <w:rPr>
          <w:rFonts w:hint="default" w:ascii="Times New Roman" w:hAnsi="Times New Roman" w:cs="Times New Roman"/>
        </w:rPr>
      </w:pPr>
    </w:p>
    <w:tbl>
      <w:tblPr>
        <w:tblStyle w:val="4"/>
        <w:tblW w:w="143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3C6D4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A8B2C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eastAsia="zh-CN" w:bidi="ar"/>
              </w:rPr>
              <w:t>非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专业技术人员</w:t>
            </w:r>
          </w:p>
        </w:tc>
      </w:tr>
      <w:tr w14:paraId="783D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06FE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9D25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0780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C9D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7A17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专业</w:t>
            </w:r>
          </w:p>
        </w:tc>
      </w:tr>
      <w:tr w14:paraId="3684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676E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9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饶桂莲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C00FC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80B0E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CBC2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财计物</w:t>
            </w:r>
          </w:p>
        </w:tc>
      </w:tr>
    </w:tbl>
    <w:p w14:paraId="10F6FCB7">
      <w:pPr>
        <w:rPr>
          <w:rFonts w:hint="default" w:ascii="Times New Roman" w:hAnsi="Times New Roman" w:cs="Times New Roman"/>
        </w:rPr>
      </w:pPr>
    </w:p>
    <w:p w14:paraId="0EDABA22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17F8AD31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A0B98D8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0FA6A3F6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421E755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1B04F1C5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613E5A8F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9C38447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2436A06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72A779D9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三、技术装备</w:t>
      </w:r>
    </w:p>
    <w:p w14:paraId="4EE74FE1">
      <w:pPr>
        <w:rPr>
          <w:rFonts w:hint="default" w:ascii="Times New Roman" w:hAnsi="Times New Roman" w:cs="Times New Roman"/>
        </w:rPr>
      </w:pPr>
    </w:p>
    <w:p w14:paraId="32A1F852">
      <w:pPr>
        <w:rPr>
          <w:rFonts w:hint="default" w:ascii="Times New Roman" w:hAnsi="Times New Roman" w:cs="Times New Roman"/>
        </w:rPr>
      </w:pPr>
    </w:p>
    <w:tbl>
      <w:tblPr>
        <w:tblStyle w:val="4"/>
        <w:tblW w:w="14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325EE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3860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CFD9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7D75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CE3A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数量</w:t>
            </w:r>
          </w:p>
        </w:tc>
      </w:tr>
      <w:tr w14:paraId="2EE0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AC6DA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0AD5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instrText xml:space="preserve"> HYPERLINK "javascript:__doPostBack('GvData$ctl03$Link_EquipmentName','')"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GNSS接收机（不低于5mm+1ppm精度）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B2B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华测T11L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4D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13A4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7F0FF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E54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instrText xml:space="preserve"> HYPERLINK "javascript:__doPostBack('GvData$ctl02$Link_EquipmentName','')"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地理信息系统平台软件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62C9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南方CASS10.1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46CA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6248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3B08B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AEDD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instrText xml:space="preserve"> HYPERLINK "javascript:__doPostBack('GvData$ctl05$Link_EquipmentName','')"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全站仪（不低于2秒级精度）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3880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南方NTS-312B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2DE2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3D73A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848FB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A24B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水准仪（不低于S1级精度）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E3FE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森氏DSC232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A4F33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001A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F503D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92F2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6B7E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南方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3766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76D32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9A6BE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B730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F17B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惠普IVD84A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9ED20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027ED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89781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2E95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图形输出设备（A0幅面）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D278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惠普IVD84A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ED888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593E2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E92A3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D8B2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5EF3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DIST0D2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6C33F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40B73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E1157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653C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1E00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徕卡X310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0DED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45541A38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2983E4B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测绘项目清单</w:t>
      </w:r>
    </w:p>
    <w:p w14:paraId="51097BEF">
      <w:pPr>
        <w:rPr>
          <w:rFonts w:hint="default" w:ascii="Times New Roman" w:hAnsi="Times New Roman" w:cs="Times New Roman"/>
        </w:rPr>
      </w:pPr>
    </w:p>
    <w:tbl>
      <w:tblPr>
        <w:tblStyle w:val="4"/>
        <w:tblW w:w="14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132"/>
        <w:gridCol w:w="2462"/>
        <w:gridCol w:w="2133"/>
        <w:gridCol w:w="2370"/>
        <w:gridCol w:w="2372"/>
        <w:gridCol w:w="2132"/>
      </w:tblGrid>
      <w:tr w14:paraId="3F5FE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2AB59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bookmarkStart w:id="0" w:name="_GoBack"/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0075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A28B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基本情况（项目地点、作业内容等）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8FB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23ED8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5B9F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验收时间</w:t>
            </w:r>
          </w:p>
          <w:p w14:paraId="3E26246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ED92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验收机构</w:t>
            </w:r>
          </w:p>
          <w:p w14:paraId="483EC118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1DC2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AF810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4E6BD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湖南康玖堂生物科技有限公司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ECE5C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益阳市大通湖区河坝镇湖南康玖堂生物科技有限公司办公楼、提取车间及综合仓库的竣工综合测绘工作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14CB7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界线与不动产测绘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A8D14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0.70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1C864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2023-7-18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BFB5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湖南康玖堂生物科技有限公司</w:t>
            </w:r>
          </w:p>
        </w:tc>
      </w:tr>
      <w:tr w14:paraId="7761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F1814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758FF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湖南祥和房地产开发有限公司嘉和（苑）酒店2号楼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ED2DB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益阳市大通湖区河坝镇嘉和(酒店)苑2#号栋竣工综合测绘工作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64014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54F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8.30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0BF22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2023-12-27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AACC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湖南祥和房地产开发有限公司</w:t>
            </w:r>
          </w:p>
        </w:tc>
      </w:tr>
      <w:tr w14:paraId="465D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F03BE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798E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湖南才广生物科技有限公司综合楼、车间、仓库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EF51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项目位于大通湖区河坝镇工业园区，为厂区完善不动产办证测绘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E715B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BD9B0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1.8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5BA8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2024-1-18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75000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湖南才广生物科技有限公司</w:t>
            </w:r>
          </w:p>
        </w:tc>
      </w:tr>
      <w:tr w14:paraId="43F94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EBD4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0702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港湾商住楼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F0297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益阳市大通湖区河坝镇港湾商住楼竣工综合测绘工作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75B5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4800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.00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AEC1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2025-3-14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F8F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大通湖区港湾房地产开发有限公司</w:t>
            </w:r>
          </w:p>
        </w:tc>
      </w:tr>
      <w:tr w14:paraId="2DC44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29F9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E53B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常信广场商业街A、B、D，住宅6、7栋竣工验收测绘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3FB21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项目位于大通湖区河坝镇文化中路西侧。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规划核实测量、用地核实测量、不动产测绘等满足竣工验收和办理房产证所需测绘资料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1BAF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F9C2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9.68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DBBB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2025-11-1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73B8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益阳市大通湖常信置业有限公司</w:t>
            </w:r>
          </w:p>
        </w:tc>
      </w:tr>
      <w:tr w14:paraId="0020B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30A39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2C951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23年度益阳市大通湖区自然资源局日常工作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67FFD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益阳市大通湖区全区不动产办证，自然资源局各部门临时工作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51A45">
            <w:pPr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0A2F1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10.00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63C35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2023-12-31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E5AC8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益阳市大通湖区自然资源局</w:t>
            </w:r>
          </w:p>
        </w:tc>
      </w:tr>
      <w:tr w14:paraId="0C1D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2097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1BE6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24年度益阳市大通湖区自然资源局日常工作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2B7B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局日常性、常规性业务工作测绘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0A34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569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.00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80AC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2024-12-31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B0F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益阳市大通湖区自然资源局</w:t>
            </w:r>
          </w:p>
        </w:tc>
      </w:tr>
      <w:tr w14:paraId="1716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D4D3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5A91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25年度益阳市大通湖区自然资源局日常工作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E685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益阳市大通湖区全区不动产办证，自然资源局各部门临时工作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C8DA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F5DD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.00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C40D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2025-12-31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418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益阳市大通湖区自然资源局</w:t>
            </w:r>
          </w:p>
        </w:tc>
      </w:tr>
      <w:tr w14:paraId="1EB5F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7C31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D994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大通湖城市庄园项目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C06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大通湖区城市庄园1、2、3、4号栋竣工综合测</w:t>
            </w:r>
          </w:p>
          <w:p w14:paraId="39CA59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绘工作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55DF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8701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11.8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47C1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2023-3-10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BBD1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益阳大通湖房地产开发有限公司</w:t>
            </w:r>
          </w:p>
        </w:tc>
      </w:tr>
      <w:bookmarkEnd w:id="0"/>
    </w:tbl>
    <w:p w14:paraId="18ECD69D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五、体系制度要求</w:t>
      </w:r>
    </w:p>
    <w:p w14:paraId="7E507CCB">
      <w:pPr>
        <w:rPr>
          <w:rFonts w:hint="default" w:ascii="Times New Roman" w:hAnsi="Times New Roman" w:cs="Times New Roman"/>
          <w:sz w:val="24"/>
        </w:rPr>
      </w:pPr>
    </w:p>
    <w:tbl>
      <w:tblPr>
        <w:tblStyle w:val="4"/>
        <w:tblW w:w="13988" w:type="dxa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315BFEC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FFB8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0610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  <w:t>申请单位情况</w:t>
            </w:r>
          </w:p>
          <w:p w14:paraId="4F2278D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65AAB85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3937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295485E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F4E1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2DAD1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4CA0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68885CE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03B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A94E2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41EB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3A62BAE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227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4C26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A667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A58996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6B4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4BCFC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BEFD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701F78D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6B5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E3B1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7A2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25E877A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5D8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94B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D060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4502BDB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A69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2C4CF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C491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3060C5B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FEF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C16D8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EE1F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225BA93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0C9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5164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E54D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72A482A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9C3F9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6A1D1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359F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/</w:t>
            </w:r>
          </w:p>
        </w:tc>
      </w:tr>
      <w:tr w14:paraId="13B6AA9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2C8FB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5DCA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1A3C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3EDEAE3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2BE0F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5D0A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86DD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/</w:t>
            </w:r>
          </w:p>
        </w:tc>
      </w:tr>
      <w:tr w14:paraId="1240D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5724B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6582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827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1753B5D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9490E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1035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1FF3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/</w:t>
            </w:r>
          </w:p>
        </w:tc>
      </w:tr>
      <w:tr w14:paraId="2D6FA15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63B65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0E28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9A71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07FAE28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77C500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BCB6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CC2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/</w:t>
            </w:r>
          </w:p>
        </w:tc>
      </w:tr>
      <w:tr w14:paraId="7D93BF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2FB2C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733BA1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FF9C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E247B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5337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228397D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4041D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5CA6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E0B3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6B8A52E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AA28F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B1CC0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2559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2E44A87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F34D2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7D30A7A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5F61CD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10CB462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44F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5501549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AAA318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4F7F8E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FFE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E5824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8E5E5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65FBB51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56F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BE6AA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2477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63D07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F8EA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C1EA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D8B96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72B7BED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BEDB7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4E060CC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0834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C0E711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B6EAC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6903AED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A4990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A5614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CB4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2D93355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3106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668676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51BBFA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DFC6EE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FB2E4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0669F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70292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971FB0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266D7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66CA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5D5B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35D74F3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A9EFF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EA4A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B9C5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456A4DE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55876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76ED5">
            <w:pPr>
              <w:spacing w:line="50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B2B11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</w:tbl>
    <w:p w14:paraId="3FA34243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6A98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07955760"/>
    <w:rsid w:val="11C42595"/>
    <w:rsid w:val="20417A26"/>
    <w:rsid w:val="21F27E13"/>
    <w:rsid w:val="286129C2"/>
    <w:rsid w:val="291C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2556</Words>
  <Characters>2742</Characters>
  <Lines>0</Lines>
  <Paragraphs>0</Paragraphs>
  <TotalTime>54</TotalTime>
  <ScaleCrop>false</ScaleCrop>
  <LinksUpToDate>false</LinksUpToDate>
  <CharactersWithSpaces>2746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cp:lastPrinted>2026-07-31T01:43:00Z</cp:lastPrinted>
  <dcterms:modified xsi:type="dcterms:W3CDTF">2026-08-21T03:22:52Z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CDA2C6A5FEF54F29997C5631F0488E21_13</vt:lpwstr>
  </property>
</Properties>
</file>