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9027B1">
      <w:pPr>
        <w:jc w:val="center"/>
        <w:rPr>
          <w:rFonts w:hint="eastAsia" w:ascii="宋体" w:hAnsi="宋体" w:eastAsia="宋体" w:cs="宋体"/>
          <w:b/>
          <w:color w:val="auto"/>
          <w:sz w:val="52"/>
        </w:rPr>
      </w:pPr>
    </w:p>
    <w:p w14:paraId="39EEAE4D">
      <w:pPr>
        <w:jc w:val="center"/>
        <w:rPr>
          <w:rFonts w:hint="eastAsia" w:ascii="宋体" w:hAnsi="宋体" w:eastAsia="宋体" w:cs="宋体"/>
          <w:b/>
          <w:color w:val="auto"/>
          <w:sz w:val="52"/>
        </w:rPr>
      </w:pPr>
    </w:p>
    <w:p w14:paraId="68D921CA">
      <w:pPr>
        <w:jc w:val="center"/>
        <w:rPr>
          <w:rFonts w:hint="eastAsia" w:ascii="宋体" w:hAnsi="宋体" w:eastAsia="宋体" w:cs="宋体"/>
          <w:b/>
          <w:color w:val="auto"/>
          <w:sz w:val="52"/>
        </w:rPr>
      </w:pPr>
    </w:p>
    <w:p w14:paraId="306D81B8">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color w:val="auto"/>
          <w:sz w:val="52"/>
          <w:szCs w:val="52"/>
          <w:u w:val="none"/>
          <w:lang w:eastAsia="zh-CN" w:bidi="ar"/>
        </w:rPr>
      </w:pPr>
      <w:r>
        <w:rPr>
          <w:rFonts w:hint="eastAsia" w:ascii="宋体" w:hAnsi="宋体" w:eastAsia="宋体" w:cs="宋体"/>
          <w:b/>
          <w:color w:val="auto"/>
          <w:sz w:val="52"/>
          <w:szCs w:val="52"/>
          <w:u w:val="single"/>
          <w:lang w:val="en-US" w:eastAsia="zh-CN" w:bidi="ar"/>
        </w:rPr>
        <w:t>湖南山和勘测设计有限公司</w:t>
      </w:r>
      <w:r>
        <w:rPr>
          <w:rFonts w:hint="eastAsia" w:ascii="宋体" w:hAnsi="宋体" w:eastAsia="宋体" w:cs="宋体"/>
          <w:b/>
          <w:color w:val="auto"/>
          <w:sz w:val="52"/>
          <w:szCs w:val="52"/>
          <w:u w:val="none"/>
          <w:lang w:bidi="ar"/>
        </w:rPr>
        <w:t>测绘资质</w:t>
      </w:r>
      <w:r>
        <w:rPr>
          <w:rFonts w:hint="eastAsia" w:ascii="宋体" w:hAnsi="宋体" w:eastAsia="宋体" w:cs="宋体"/>
          <w:b/>
          <w:color w:val="auto"/>
          <w:sz w:val="52"/>
          <w:szCs w:val="52"/>
          <w:u w:val="none"/>
          <w:lang w:eastAsia="zh-CN" w:bidi="ar"/>
        </w:rPr>
        <w:t>证书延续申请</w:t>
      </w:r>
    </w:p>
    <w:p w14:paraId="0303F0AE">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color w:val="auto"/>
          <w:sz w:val="52"/>
          <w:szCs w:val="52"/>
          <w:u w:val="none"/>
          <w:lang w:bidi="ar"/>
        </w:rPr>
      </w:pPr>
      <w:r>
        <w:rPr>
          <w:rFonts w:hint="eastAsia" w:ascii="宋体" w:hAnsi="宋体" w:eastAsia="宋体" w:cs="宋体"/>
          <w:b/>
          <w:color w:val="auto"/>
          <w:sz w:val="52"/>
          <w:szCs w:val="52"/>
          <w:u w:val="none"/>
          <w:lang w:bidi="ar"/>
        </w:rPr>
        <w:t>主要信息公开表</w:t>
      </w:r>
    </w:p>
    <w:p w14:paraId="1B83B6BF">
      <w:pPr>
        <w:rPr>
          <w:rFonts w:hint="eastAsia" w:ascii="宋体" w:hAnsi="宋体" w:eastAsia="宋体" w:cs="宋体"/>
          <w:color w:val="auto"/>
        </w:rPr>
      </w:pPr>
    </w:p>
    <w:p w14:paraId="6A59A0C8">
      <w:pPr>
        <w:rPr>
          <w:rFonts w:hint="eastAsia" w:ascii="宋体" w:hAnsi="宋体" w:eastAsia="宋体" w:cs="宋体"/>
          <w:color w:val="auto"/>
        </w:rPr>
      </w:pPr>
    </w:p>
    <w:p w14:paraId="0A158444">
      <w:pPr>
        <w:rPr>
          <w:rFonts w:hint="eastAsia" w:ascii="宋体" w:hAnsi="宋体" w:eastAsia="宋体" w:cs="宋体"/>
          <w:color w:val="auto"/>
        </w:rPr>
      </w:pPr>
    </w:p>
    <w:p w14:paraId="57592961">
      <w:pPr>
        <w:rPr>
          <w:rFonts w:hint="eastAsia" w:ascii="宋体" w:hAnsi="宋体" w:eastAsia="宋体" w:cs="宋体"/>
          <w:color w:val="auto"/>
        </w:rPr>
      </w:pPr>
    </w:p>
    <w:p w14:paraId="147E940F">
      <w:pPr>
        <w:rPr>
          <w:rFonts w:hint="eastAsia" w:ascii="宋体" w:hAnsi="宋体" w:eastAsia="宋体" w:cs="宋体"/>
          <w:color w:val="auto"/>
        </w:rPr>
      </w:pPr>
    </w:p>
    <w:p w14:paraId="6316B7DB">
      <w:pPr>
        <w:jc w:val="center"/>
        <w:rPr>
          <w:rFonts w:hint="eastAsia" w:ascii="宋体" w:hAnsi="宋体" w:eastAsia="宋体" w:cs="宋体"/>
          <w:b/>
          <w:color w:val="auto"/>
          <w:sz w:val="36"/>
        </w:rPr>
      </w:pPr>
      <w:r>
        <w:rPr>
          <w:rFonts w:hint="eastAsia" w:ascii="宋体" w:hAnsi="宋体" w:eastAsia="宋体" w:cs="宋体"/>
          <w:b/>
          <w:color w:val="auto"/>
          <w:sz w:val="36"/>
          <w:lang w:bidi="ar"/>
        </w:rPr>
        <w:t xml:space="preserve"> </w:t>
      </w:r>
    </w:p>
    <w:p w14:paraId="168D694E">
      <w:pPr>
        <w:rPr>
          <w:rFonts w:hint="eastAsia" w:ascii="宋体" w:hAnsi="宋体" w:eastAsia="宋体" w:cs="宋体"/>
          <w:b/>
          <w:color w:val="auto"/>
          <w:sz w:val="36"/>
        </w:rPr>
      </w:pPr>
    </w:p>
    <w:p w14:paraId="5E58A980">
      <w:pPr>
        <w:jc w:val="center"/>
        <w:rPr>
          <w:rFonts w:hint="eastAsia" w:ascii="宋体" w:hAnsi="宋体" w:eastAsia="宋体" w:cs="宋体"/>
          <w:b/>
          <w:color w:val="auto"/>
          <w:sz w:val="36"/>
        </w:rPr>
      </w:pPr>
    </w:p>
    <w:p w14:paraId="7D622AAF">
      <w:pPr>
        <w:jc w:val="center"/>
        <w:rPr>
          <w:rFonts w:hint="eastAsia" w:ascii="宋体" w:hAnsi="宋体" w:eastAsia="宋体" w:cs="宋体"/>
          <w:b/>
          <w:color w:val="auto"/>
          <w:spacing w:val="70"/>
          <w:sz w:val="36"/>
          <w:lang w:bidi="ar"/>
        </w:rPr>
        <w:sectPr>
          <w:pgSz w:w="16838" w:h="11906" w:orient="landscape"/>
          <w:pgMar w:top="1463" w:right="1440" w:bottom="1463" w:left="1440" w:header="851" w:footer="992" w:gutter="0"/>
          <w:pgNumType w:fmt="decimal"/>
          <w:cols w:space="0" w:num="1"/>
          <w:titlePg/>
          <w:rtlGutter w:val="0"/>
          <w:docGrid w:type="lines" w:linePitch="320" w:charSpace="0"/>
        </w:sectPr>
      </w:pPr>
    </w:p>
    <w:p w14:paraId="4512753E">
      <w:pPr>
        <w:jc w:val="center"/>
        <w:rPr>
          <w:rFonts w:hint="eastAsia" w:ascii="宋体" w:hAnsi="宋体" w:eastAsia="宋体" w:cs="宋体"/>
          <w:b/>
          <w:color w:val="auto"/>
          <w:spacing w:val="70"/>
          <w:sz w:val="36"/>
          <w:lang w:bidi="ar"/>
        </w:rPr>
      </w:pPr>
    </w:p>
    <w:p w14:paraId="40B7D6B2">
      <w:pPr>
        <w:spacing w:after="312" w:afterLines="100"/>
        <w:jc w:val="center"/>
        <w:outlineLvl w:val="0"/>
        <w:rPr>
          <w:rFonts w:hint="eastAsia" w:ascii="黑体" w:hAnsi="黑体" w:eastAsia="黑体" w:cs="宋体"/>
          <w:b/>
          <w:color w:val="auto"/>
          <w:sz w:val="36"/>
          <w:szCs w:val="36"/>
          <w:lang w:bidi="ar"/>
        </w:rPr>
      </w:pPr>
      <w:r>
        <w:rPr>
          <w:rFonts w:hint="eastAsia" w:ascii="黑体" w:hAnsi="黑体" w:eastAsia="黑体" w:cs="宋体"/>
          <w:b/>
          <w:color w:val="auto"/>
          <w:sz w:val="36"/>
          <w:szCs w:val="36"/>
          <w:lang w:bidi="ar"/>
        </w:rPr>
        <w:t>一、单位基本情况及所申请</w:t>
      </w:r>
      <w:r>
        <w:rPr>
          <w:rFonts w:hint="eastAsia" w:ascii="黑体" w:hAnsi="黑体" w:eastAsia="黑体" w:cs="宋体"/>
          <w:b/>
          <w:color w:val="auto"/>
          <w:sz w:val="36"/>
          <w:szCs w:val="36"/>
          <w:lang w:eastAsia="zh-CN" w:bidi="ar"/>
        </w:rPr>
        <w:t>延续</w:t>
      </w:r>
      <w:r>
        <w:rPr>
          <w:rFonts w:hint="eastAsia" w:ascii="黑体" w:hAnsi="黑体" w:eastAsia="黑体" w:cs="宋体"/>
          <w:b/>
          <w:color w:val="auto"/>
          <w:sz w:val="36"/>
          <w:szCs w:val="36"/>
          <w:lang w:bidi="ar"/>
        </w:rPr>
        <w:t>资质等级类别</w:t>
      </w:r>
    </w:p>
    <w:p w14:paraId="3D3AEE79">
      <w:pPr>
        <w:rPr>
          <w:rFonts w:hint="eastAsia" w:ascii="宋体" w:hAnsi="宋体" w:eastAsia="宋体" w:cs="宋体"/>
          <w:color w:val="auto"/>
        </w:rPr>
      </w:pPr>
    </w:p>
    <w:tbl>
      <w:tblPr>
        <w:tblStyle w:val="4"/>
        <w:tblW w:w="1444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56"/>
        <w:gridCol w:w="11889"/>
      </w:tblGrid>
      <w:tr w14:paraId="14340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2" w:hRule="exact"/>
        </w:trPr>
        <w:tc>
          <w:tcPr>
            <w:tcW w:w="2556" w:type="dxa"/>
            <w:tcBorders>
              <w:top w:val="single" w:color="auto" w:sz="4" w:space="0"/>
              <w:left w:val="single" w:color="auto" w:sz="4" w:space="0"/>
              <w:bottom w:val="single" w:color="auto" w:sz="4" w:space="0"/>
              <w:right w:val="single" w:color="auto" w:sz="4" w:space="0"/>
            </w:tcBorders>
            <w:noWrap w:val="0"/>
            <w:vAlign w:val="center"/>
          </w:tcPr>
          <w:p w14:paraId="506428CD">
            <w:pPr>
              <w:jc w:val="center"/>
              <w:rPr>
                <w:rFonts w:hint="eastAsia" w:ascii="宋体" w:hAnsi="宋体" w:eastAsia="宋体" w:cs="宋体"/>
                <w:b/>
                <w:color w:val="auto"/>
                <w:sz w:val="24"/>
                <w:szCs w:val="24"/>
                <w:lang w:bidi="ar"/>
              </w:rPr>
            </w:pPr>
            <w:r>
              <w:rPr>
                <w:rFonts w:hint="eastAsia" w:ascii="宋体" w:hAnsi="宋体" w:eastAsia="宋体" w:cs="宋体"/>
                <w:b/>
                <w:color w:val="auto"/>
                <w:sz w:val="24"/>
                <w:szCs w:val="24"/>
                <w:lang w:bidi="ar"/>
              </w:rPr>
              <w:t>单位名称</w:t>
            </w:r>
          </w:p>
        </w:tc>
        <w:tc>
          <w:tcPr>
            <w:tcW w:w="11889" w:type="dxa"/>
            <w:tcBorders>
              <w:top w:val="single" w:color="auto" w:sz="4" w:space="0"/>
              <w:left w:val="single" w:color="auto" w:sz="4" w:space="0"/>
              <w:bottom w:val="single" w:color="auto" w:sz="4" w:space="0"/>
              <w:right w:val="single" w:color="auto" w:sz="4" w:space="0"/>
            </w:tcBorders>
            <w:noWrap w:val="0"/>
            <w:vAlign w:val="center"/>
          </w:tcPr>
          <w:p w14:paraId="640E20EA">
            <w:pPr>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湖南山和勘测设计有限公司</w:t>
            </w:r>
          </w:p>
        </w:tc>
      </w:tr>
      <w:tr w14:paraId="41E07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4" w:hRule="atLeast"/>
        </w:trPr>
        <w:tc>
          <w:tcPr>
            <w:tcW w:w="2556" w:type="dxa"/>
            <w:tcBorders>
              <w:top w:val="single" w:color="auto" w:sz="4" w:space="0"/>
              <w:left w:val="single" w:color="auto" w:sz="4" w:space="0"/>
              <w:bottom w:val="single" w:color="auto" w:sz="4" w:space="0"/>
              <w:right w:val="single" w:color="auto" w:sz="4" w:space="0"/>
            </w:tcBorders>
            <w:noWrap w:val="0"/>
            <w:vAlign w:val="center"/>
          </w:tcPr>
          <w:p w14:paraId="3D6E3AEE">
            <w:pPr>
              <w:jc w:val="center"/>
              <w:rPr>
                <w:rFonts w:hint="eastAsia" w:ascii="宋体" w:hAnsi="宋体" w:eastAsia="宋体" w:cs="宋体"/>
                <w:b/>
                <w:color w:val="auto"/>
                <w:sz w:val="24"/>
                <w:szCs w:val="24"/>
                <w:lang w:bidi="ar"/>
              </w:rPr>
            </w:pPr>
            <w:r>
              <w:rPr>
                <w:rFonts w:hint="eastAsia" w:ascii="宋体" w:hAnsi="宋体" w:eastAsia="宋体" w:cs="宋体"/>
                <w:b/>
                <w:color w:val="auto"/>
                <w:sz w:val="24"/>
                <w:szCs w:val="24"/>
                <w:lang w:bidi="ar"/>
              </w:rPr>
              <w:t>单位性质</w:t>
            </w:r>
          </w:p>
        </w:tc>
        <w:tc>
          <w:tcPr>
            <w:tcW w:w="11889" w:type="dxa"/>
            <w:tcBorders>
              <w:top w:val="single" w:color="auto" w:sz="4" w:space="0"/>
              <w:left w:val="single" w:color="auto" w:sz="4" w:space="0"/>
              <w:bottom w:val="single" w:color="auto" w:sz="4" w:space="0"/>
              <w:right w:val="single" w:color="auto" w:sz="4" w:space="0"/>
            </w:tcBorders>
            <w:noWrap w:val="0"/>
            <w:vAlign w:val="center"/>
          </w:tcPr>
          <w:p w14:paraId="43323062">
            <w:pPr>
              <w:jc w:val="center"/>
              <w:rPr>
                <w:rFonts w:hint="eastAsia" w:ascii="宋体" w:hAnsi="宋体" w:eastAsia="宋体" w:cs="宋体"/>
                <w:color w:val="auto"/>
                <w:sz w:val="24"/>
                <w:szCs w:val="24"/>
                <w:lang w:val="en-US" w:eastAsia="zh-CN"/>
              </w:rPr>
            </w:pPr>
            <w:r>
              <w:rPr>
                <w:rFonts w:hint="eastAsia" w:ascii="宋体" w:hAnsi="宋体" w:cs="宋体"/>
                <w:color w:val="auto"/>
                <w:sz w:val="24"/>
                <w:szCs w:val="24"/>
                <w:lang w:val="en-US" w:eastAsia="zh-CN"/>
              </w:rPr>
              <w:t>民营</w:t>
            </w:r>
            <w:r>
              <w:rPr>
                <w:rFonts w:hint="eastAsia" w:ascii="宋体" w:hAnsi="宋体" w:eastAsia="宋体" w:cs="宋体"/>
                <w:color w:val="auto"/>
                <w:sz w:val="24"/>
                <w:szCs w:val="24"/>
                <w:lang w:val="en-US" w:eastAsia="zh-CN"/>
              </w:rPr>
              <w:t>企业</w:t>
            </w:r>
          </w:p>
        </w:tc>
      </w:tr>
      <w:tr w14:paraId="2A9F3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4" w:hRule="atLeast"/>
        </w:trPr>
        <w:tc>
          <w:tcPr>
            <w:tcW w:w="2556" w:type="dxa"/>
            <w:tcBorders>
              <w:top w:val="single" w:color="auto" w:sz="4" w:space="0"/>
              <w:left w:val="single" w:color="auto" w:sz="4" w:space="0"/>
              <w:bottom w:val="single" w:color="auto" w:sz="4" w:space="0"/>
              <w:right w:val="single" w:color="auto" w:sz="4" w:space="0"/>
            </w:tcBorders>
            <w:noWrap w:val="0"/>
            <w:vAlign w:val="center"/>
          </w:tcPr>
          <w:p w14:paraId="10131061">
            <w:pPr>
              <w:jc w:val="center"/>
              <w:rPr>
                <w:rFonts w:hint="eastAsia" w:ascii="宋体" w:hAnsi="宋体" w:eastAsia="宋体" w:cs="宋体"/>
                <w:b/>
                <w:color w:val="auto"/>
                <w:sz w:val="24"/>
                <w:szCs w:val="24"/>
                <w:lang w:bidi="ar"/>
              </w:rPr>
            </w:pPr>
            <w:r>
              <w:rPr>
                <w:rFonts w:hint="eastAsia" w:ascii="宋体" w:hAnsi="宋体" w:eastAsia="宋体" w:cs="宋体"/>
                <w:b/>
                <w:color w:val="auto"/>
                <w:sz w:val="24"/>
                <w:szCs w:val="24"/>
                <w:lang w:bidi="ar"/>
              </w:rPr>
              <w:t>注册地址</w:t>
            </w:r>
          </w:p>
        </w:tc>
        <w:tc>
          <w:tcPr>
            <w:tcW w:w="11889" w:type="dxa"/>
            <w:tcBorders>
              <w:top w:val="single" w:color="auto" w:sz="4" w:space="0"/>
              <w:left w:val="single" w:color="auto" w:sz="4" w:space="0"/>
              <w:bottom w:val="single" w:color="auto" w:sz="4" w:space="0"/>
              <w:right w:val="single" w:color="auto" w:sz="4" w:space="0"/>
            </w:tcBorders>
            <w:noWrap w:val="0"/>
            <w:vAlign w:val="center"/>
          </w:tcPr>
          <w:p w14:paraId="697D4210">
            <w:pPr>
              <w:jc w:val="center"/>
              <w:rPr>
                <w:rFonts w:hint="eastAsia" w:ascii="宋体" w:hAnsi="宋体" w:eastAsia="宋体" w:cs="宋体"/>
                <w:color w:val="auto"/>
                <w:sz w:val="24"/>
                <w:szCs w:val="24"/>
              </w:rPr>
            </w:pPr>
            <w:r>
              <w:rPr>
                <w:rFonts w:hint="eastAsia" w:ascii="宋体" w:hAnsi="宋体" w:eastAsia="宋体" w:cs="宋体"/>
                <w:color w:val="auto"/>
                <w:sz w:val="24"/>
                <w:szCs w:val="24"/>
              </w:rPr>
              <w:t>湖南省长沙市岳麓区望城坡街道玉兰路577号达美苑4栋2651室</w:t>
            </w:r>
          </w:p>
        </w:tc>
      </w:tr>
      <w:tr w14:paraId="1575B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2" w:hRule="atLeast"/>
        </w:trPr>
        <w:tc>
          <w:tcPr>
            <w:tcW w:w="2556" w:type="dxa"/>
            <w:tcBorders>
              <w:top w:val="single" w:color="auto" w:sz="4" w:space="0"/>
              <w:left w:val="single" w:color="auto" w:sz="4" w:space="0"/>
              <w:bottom w:val="single" w:color="auto" w:sz="4" w:space="0"/>
              <w:right w:val="single" w:color="auto" w:sz="4" w:space="0"/>
            </w:tcBorders>
            <w:noWrap w:val="0"/>
            <w:vAlign w:val="center"/>
          </w:tcPr>
          <w:p w14:paraId="0015F457">
            <w:pPr>
              <w:jc w:val="center"/>
              <w:rPr>
                <w:rFonts w:hint="eastAsia" w:ascii="宋体" w:hAnsi="宋体" w:eastAsia="宋体" w:cs="宋体"/>
                <w:b/>
                <w:color w:val="auto"/>
                <w:sz w:val="24"/>
                <w:szCs w:val="24"/>
                <w:lang w:bidi="ar"/>
              </w:rPr>
            </w:pPr>
            <w:r>
              <w:rPr>
                <w:rFonts w:hint="eastAsia" w:ascii="宋体" w:hAnsi="宋体" w:eastAsia="宋体" w:cs="宋体"/>
                <w:b/>
                <w:color w:val="auto"/>
                <w:sz w:val="24"/>
                <w:szCs w:val="24"/>
                <w:lang w:bidi="ar"/>
              </w:rPr>
              <w:t>法定代表人</w:t>
            </w:r>
          </w:p>
        </w:tc>
        <w:tc>
          <w:tcPr>
            <w:tcW w:w="11889" w:type="dxa"/>
            <w:tcBorders>
              <w:top w:val="single" w:color="auto" w:sz="4" w:space="0"/>
              <w:left w:val="single" w:color="auto" w:sz="4" w:space="0"/>
              <w:bottom w:val="single" w:color="auto" w:sz="4" w:space="0"/>
              <w:right w:val="single" w:color="auto" w:sz="4" w:space="0"/>
            </w:tcBorders>
            <w:noWrap w:val="0"/>
            <w:vAlign w:val="center"/>
          </w:tcPr>
          <w:p w14:paraId="78478E25">
            <w:pPr>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杨胜军</w:t>
            </w:r>
          </w:p>
        </w:tc>
      </w:tr>
      <w:tr w14:paraId="02D3D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7" w:hRule="atLeast"/>
        </w:trPr>
        <w:tc>
          <w:tcPr>
            <w:tcW w:w="2556" w:type="dxa"/>
            <w:tcBorders>
              <w:top w:val="single" w:color="auto" w:sz="4" w:space="0"/>
              <w:left w:val="single" w:color="auto" w:sz="4" w:space="0"/>
              <w:bottom w:val="single" w:color="auto" w:sz="4" w:space="0"/>
              <w:right w:val="single" w:color="auto" w:sz="4" w:space="0"/>
            </w:tcBorders>
            <w:noWrap w:val="0"/>
            <w:vAlign w:val="center"/>
          </w:tcPr>
          <w:p w14:paraId="583D6E9B">
            <w:pPr>
              <w:jc w:val="center"/>
              <w:rPr>
                <w:rFonts w:hint="eastAsia" w:ascii="宋体" w:hAnsi="宋体" w:eastAsia="宋体" w:cs="宋体"/>
                <w:b/>
                <w:color w:val="auto"/>
                <w:sz w:val="24"/>
                <w:szCs w:val="24"/>
                <w:lang w:bidi="ar"/>
              </w:rPr>
            </w:pPr>
            <w:r>
              <w:rPr>
                <w:rFonts w:hint="eastAsia" w:ascii="宋体" w:hAnsi="宋体" w:eastAsia="宋体" w:cs="宋体"/>
                <w:b/>
                <w:color w:val="auto"/>
                <w:sz w:val="24"/>
                <w:szCs w:val="24"/>
                <w:lang w:bidi="ar"/>
              </w:rPr>
              <w:t>资质等级类别</w:t>
            </w:r>
          </w:p>
        </w:tc>
        <w:tc>
          <w:tcPr>
            <w:tcW w:w="11889" w:type="dxa"/>
            <w:tcBorders>
              <w:top w:val="single" w:color="auto" w:sz="4" w:space="0"/>
              <w:left w:val="single" w:color="auto" w:sz="4" w:space="0"/>
              <w:bottom w:val="single" w:color="auto" w:sz="4" w:space="0"/>
              <w:right w:val="single" w:color="auto" w:sz="4" w:space="0"/>
            </w:tcBorders>
            <w:noWrap w:val="0"/>
            <w:vAlign w:val="center"/>
          </w:tcPr>
          <w:p w14:paraId="2FBA28F2">
            <w:pPr>
              <w:jc w:val="center"/>
              <w:rPr>
                <w:rFonts w:ascii="Tahoma" w:hAnsi="Tahoma" w:eastAsia="Tahoma" w:cs="Tahoma"/>
                <w:i w:val="0"/>
                <w:iCs w:val="0"/>
                <w:caps w:val="0"/>
                <w:color w:val="auto"/>
                <w:spacing w:val="0"/>
                <w:sz w:val="24"/>
                <w:szCs w:val="24"/>
                <w:shd w:val="clear" w:fill="FFFFFF"/>
              </w:rPr>
            </w:pPr>
            <w:r>
              <w:rPr>
                <w:rFonts w:ascii="Tahoma" w:hAnsi="Tahoma" w:eastAsia="Tahoma" w:cs="Tahoma"/>
                <w:i w:val="0"/>
                <w:iCs w:val="0"/>
                <w:caps w:val="0"/>
                <w:color w:val="auto"/>
                <w:spacing w:val="0"/>
                <w:sz w:val="24"/>
                <w:szCs w:val="24"/>
                <w:shd w:val="clear" w:fill="FFFFFF"/>
              </w:rPr>
              <w:t>甲级：摄影测量与遥感、工程测量、界线与不动产测绘、地理信息系统工程</w:t>
            </w:r>
          </w:p>
          <w:p w14:paraId="3C60898B">
            <w:pPr>
              <w:jc w:val="center"/>
              <w:rPr>
                <w:rFonts w:hint="default" w:ascii="Tahoma" w:hAnsi="Tahoma" w:eastAsia="宋体" w:cs="Tahoma"/>
                <w:i w:val="0"/>
                <w:iCs w:val="0"/>
                <w:caps w:val="0"/>
                <w:color w:val="auto"/>
                <w:spacing w:val="0"/>
                <w:sz w:val="24"/>
                <w:szCs w:val="24"/>
                <w:shd w:val="clear" w:fill="FFFFFF"/>
                <w:lang w:val="en-US" w:eastAsia="zh-CN"/>
              </w:rPr>
            </w:pPr>
            <w:r>
              <w:rPr>
                <w:rFonts w:hint="eastAsia" w:ascii="Tahoma" w:hAnsi="Tahoma" w:eastAsia="宋体" w:cs="Tahoma"/>
                <w:i w:val="0"/>
                <w:iCs w:val="0"/>
                <w:caps w:val="0"/>
                <w:color w:val="auto"/>
                <w:spacing w:val="0"/>
                <w:sz w:val="24"/>
                <w:szCs w:val="24"/>
                <w:shd w:val="clear" w:fill="FFFFFF"/>
                <w:lang w:val="en-US" w:eastAsia="zh-CN"/>
              </w:rPr>
              <w:t>乙级:测绘航空摄影、工程测量、界线与不动产测绘、地理信息系统工程</w:t>
            </w:r>
          </w:p>
        </w:tc>
      </w:tr>
    </w:tbl>
    <w:p w14:paraId="00D446B6">
      <w:pPr>
        <w:rPr>
          <w:rFonts w:hint="eastAsia" w:ascii="宋体" w:hAnsi="宋体" w:eastAsia="宋体" w:cs="宋体"/>
          <w:color w:val="auto"/>
        </w:rPr>
      </w:pPr>
    </w:p>
    <w:p w14:paraId="55693274">
      <w:pPr>
        <w:jc w:val="center"/>
        <w:rPr>
          <w:rFonts w:hint="eastAsia" w:ascii="宋体" w:hAnsi="宋体" w:eastAsia="宋体" w:cs="宋体"/>
          <w:b/>
          <w:color w:val="auto"/>
          <w:spacing w:val="70"/>
          <w:sz w:val="36"/>
        </w:rPr>
      </w:pPr>
    </w:p>
    <w:p w14:paraId="465F52D7">
      <w:pPr>
        <w:jc w:val="center"/>
        <w:rPr>
          <w:rFonts w:hint="eastAsia" w:ascii="宋体" w:hAnsi="宋体" w:eastAsia="宋体" w:cs="宋体"/>
          <w:b/>
          <w:color w:val="auto"/>
          <w:spacing w:val="70"/>
          <w:sz w:val="36"/>
        </w:rPr>
      </w:pPr>
    </w:p>
    <w:p w14:paraId="192783A3">
      <w:pPr>
        <w:jc w:val="center"/>
        <w:rPr>
          <w:rFonts w:hint="eastAsia" w:ascii="宋体" w:hAnsi="宋体" w:eastAsia="宋体" w:cs="宋体"/>
          <w:b/>
          <w:color w:val="auto"/>
          <w:spacing w:val="70"/>
          <w:sz w:val="36"/>
        </w:rPr>
      </w:pPr>
    </w:p>
    <w:p w14:paraId="2C2C8BF4">
      <w:pPr>
        <w:jc w:val="center"/>
        <w:rPr>
          <w:rFonts w:hint="eastAsia" w:ascii="宋体" w:hAnsi="宋体" w:eastAsia="宋体" w:cs="宋体"/>
          <w:b/>
          <w:color w:val="auto"/>
          <w:spacing w:val="70"/>
          <w:sz w:val="36"/>
        </w:rPr>
      </w:pPr>
    </w:p>
    <w:p w14:paraId="0AE081A3">
      <w:pPr>
        <w:jc w:val="center"/>
        <w:rPr>
          <w:rFonts w:hint="eastAsia" w:ascii="宋体" w:hAnsi="宋体" w:eastAsia="宋体" w:cs="宋体"/>
          <w:b/>
          <w:color w:val="auto"/>
          <w:spacing w:val="70"/>
          <w:sz w:val="36"/>
        </w:rPr>
      </w:pPr>
    </w:p>
    <w:p w14:paraId="76198814">
      <w:pPr>
        <w:jc w:val="center"/>
        <w:rPr>
          <w:rFonts w:hint="eastAsia" w:ascii="宋体" w:hAnsi="宋体" w:eastAsia="宋体" w:cs="宋体"/>
          <w:color w:val="auto"/>
          <w:lang w:bidi="ar"/>
        </w:rPr>
      </w:pPr>
      <w:r>
        <w:rPr>
          <w:rFonts w:hint="eastAsia" w:ascii="宋体" w:hAnsi="宋体" w:eastAsia="宋体" w:cs="宋体"/>
          <w:color w:val="auto"/>
          <w:lang w:bidi="ar"/>
        </w:rPr>
        <w:br w:type="textWrapping"/>
      </w:r>
    </w:p>
    <w:p w14:paraId="6BC0C8BD">
      <w:pPr>
        <w:rPr>
          <w:rFonts w:hint="eastAsia" w:ascii="宋体" w:hAnsi="宋体" w:eastAsia="宋体" w:cs="宋体"/>
          <w:color w:val="auto"/>
          <w:lang w:bidi="ar"/>
        </w:rPr>
      </w:pPr>
      <w:r>
        <w:rPr>
          <w:rFonts w:hint="eastAsia" w:ascii="宋体" w:hAnsi="宋体" w:eastAsia="宋体" w:cs="宋体"/>
          <w:color w:val="auto"/>
          <w:lang w:bidi="ar"/>
        </w:rPr>
        <w:br w:type="page"/>
      </w:r>
    </w:p>
    <w:p w14:paraId="0D4639D5">
      <w:pPr>
        <w:spacing w:after="312" w:afterLines="100"/>
        <w:jc w:val="center"/>
        <w:outlineLvl w:val="0"/>
        <w:rPr>
          <w:rFonts w:hint="eastAsia" w:ascii="黑体" w:hAnsi="黑体" w:eastAsia="黑体" w:cs="宋体"/>
          <w:b/>
          <w:color w:val="auto"/>
          <w:sz w:val="36"/>
          <w:szCs w:val="36"/>
          <w:lang w:bidi="ar"/>
        </w:rPr>
      </w:pPr>
      <w:r>
        <w:rPr>
          <w:rFonts w:hint="eastAsia" w:ascii="黑体" w:hAnsi="黑体" w:eastAsia="黑体" w:cs="宋体"/>
          <w:b/>
          <w:color w:val="auto"/>
          <w:sz w:val="36"/>
          <w:szCs w:val="36"/>
          <w:lang w:bidi="ar"/>
        </w:rPr>
        <w:t>二、专业技术人员</w:t>
      </w:r>
    </w:p>
    <w:p w14:paraId="046F50CB">
      <w:pPr>
        <w:rPr>
          <w:rFonts w:hint="eastAsia" w:ascii="宋体" w:hAnsi="宋体" w:eastAsia="宋体" w:cs="宋体"/>
          <w:color w:val="auto"/>
        </w:rPr>
      </w:pP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0"/>
        <w:gridCol w:w="3090"/>
        <w:gridCol w:w="2595"/>
        <w:gridCol w:w="2295"/>
        <w:gridCol w:w="4994"/>
      </w:tblGrid>
      <w:tr w14:paraId="6DA46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8" w:hRule="atLeast"/>
          <w:jc w:val="center"/>
        </w:trPr>
        <w:tc>
          <w:tcPr>
            <w:tcW w:w="14174" w:type="dxa"/>
            <w:gridSpan w:val="5"/>
            <w:tcBorders>
              <w:top w:val="single" w:color="auto" w:sz="4" w:space="0"/>
              <w:left w:val="single" w:color="auto" w:sz="4" w:space="0"/>
              <w:bottom w:val="single" w:color="auto" w:sz="4" w:space="0"/>
              <w:right w:val="single" w:color="auto" w:sz="4" w:space="0"/>
            </w:tcBorders>
            <w:noWrap w:val="0"/>
            <w:vAlign w:val="top"/>
          </w:tcPr>
          <w:p w14:paraId="6289F3D9">
            <w:pPr>
              <w:spacing w:line="440" w:lineRule="exact"/>
              <w:jc w:val="center"/>
              <w:rPr>
                <w:rFonts w:hint="eastAsia" w:ascii="宋体" w:hAnsi="宋体" w:eastAsia="宋体" w:cs="宋体"/>
                <w:b/>
                <w:color w:val="auto"/>
                <w:sz w:val="24"/>
                <w:szCs w:val="24"/>
                <w:lang w:bidi="ar"/>
              </w:rPr>
            </w:pPr>
            <w:r>
              <w:rPr>
                <w:rFonts w:hint="eastAsia" w:ascii="宋体" w:hAnsi="宋体" w:eastAsia="宋体" w:cs="宋体"/>
                <w:b/>
                <w:color w:val="auto"/>
                <w:sz w:val="24"/>
                <w:szCs w:val="24"/>
                <w:lang w:bidi="ar"/>
              </w:rPr>
              <w:t>测绘专业高级技术人员</w:t>
            </w:r>
          </w:p>
        </w:tc>
      </w:tr>
      <w:tr w14:paraId="31F84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8" w:hRule="atLeast"/>
          <w:jc w:val="center"/>
        </w:trPr>
        <w:tc>
          <w:tcPr>
            <w:tcW w:w="1200" w:type="dxa"/>
            <w:tcBorders>
              <w:top w:val="single" w:color="auto" w:sz="4" w:space="0"/>
              <w:left w:val="single" w:color="auto" w:sz="4" w:space="0"/>
              <w:bottom w:val="single" w:color="auto" w:sz="4" w:space="0"/>
              <w:right w:val="single" w:color="auto" w:sz="4" w:space="0"/>
            </w:tcBorders>
            <w:noWrap w:val="0"/>
            <w:vAlign w:val="center"/>
          </w:tcPr>
          <w:p w14:paraId="52C00003">
            <w:pPr>
              <w:spacing w:line="440" w:lineRule="exact"/>
              <w:jc w:val="center"/>
              <w:rPr>
                <w:rFonts w:hint="eastAsia" w:ascii="宋体" w:hAnsi="宋体" w:eastAsia="宋体" w:cs="宋体"/>
                <w:b/>
                <w:color w:val="auto"/>
                <w:sz w:val="24"/>
                <w:szCs w:val="24"/>
                <w:lang w:bidi="ar"/>
              </w:rPr>
            </w:pPr>
            <w:r>
              <w:rPr>
                <w:rFonts w:hint="eastAsia" w:ascii="宋体" w:hAnsi="宋体" w:eastAsia="宋体" w:cs="宋体"/>
                <w:b/>
                <w:color w:val="auto"/>
                <w:sz w:val="24"/>
                <w:szCs w:val="24"/>
                <w:lang w:bidi="ar"/>
              </w:rPr>
              <w:t>序号</w:t>
            </w:r>
          </w:p>
        </w:tc>
        <w:tc>
          <w:tcPr>
            <w:tcW w:w="3090" w:type="dxa"/>
            <w:tcBorders>
              <w:top w:val="single" w:color="auto" w:sz="4" w:space="0"/>
              <w:left w:val="single" w:color="auto" w:sz="4" w:space="0"/>
              <w:bottom w:val="single" w:color="auto" w:sz="4" w:space="0"/>
              <w:right w:val="single" w:color="auto" w:sz="4" w:space="0"/>
            </w:tcBorders>
            <w:noWrap w:val="0"/>
            <w:vAlign w:val="center"/>
          </w:tcPr>
          <w:p w14:paraId="250C41C2">
            <w:pPr>
              <w:spacing w:line="440" w:lineRule="exact"/>
              <w:jc w:val="center"/>
              <w:rPr>
                <w:rFonts w:hint="eastAsia" w:ascii="宋体" w:hAnsi="宋体" w:eastAsia="宋体" w:cs="宋体"/>
                <w:b/>
                <w:color w:val="auto"/>
                <w:sz w:val="24"/>
                <w:szCs w:val="24"/>
                <w:lang w:bidi="ar"/>
              </w:rPr>
            </w:pPr>
            <w:r>
              <w:rPr>
                <w:rFonts w:hint="eastAsia" w:ascii="宋体" w:hAnsi="宋体" w:eastAsia="宋体" w:cs="宋体"/>
                <w:b/>
                <w:color w:val="auto"/>
                <w:sz w:val="24"/>
                <w:szCs w:val="24"/>
                <w:lang w:bidi="ar"/>
              </w:rPr>
              <w:t>姓名</w:t>
            </w:r>
          </w:p>
        </w:tc>
        <w:tc>
          <w:tcPr>
            <w:tcW w:w="2595" w:type="dxa"/>
            <w:tcBorders>
              <w:top w:val="single" w:color="auto" w:sz="4" w:space="0"/>
              <w:left w:val="single" w:color="auto" w:sz="4" w:space="0"/>
              <w:bottom w:val="single" w:color="auto" w:sz="4" w:space="0"/>
              <w:right w:val="single" w:color="auto" w:sz="4" w:space="0"/>
            </w:tcBorders>
            <w:noWrap w:val="0"/>
            <w:vAlign w:val="center"/>
          </w:tcPr>
          <w:p w14:paraId="3A45327D">
            <w:pPr>
              <w:spacing w:line="440" w:lineRule="exact"/>
              <w:jc w:val="center"/>
              <w:rPr>
                <w:rFonts w:hint="eastAsia" w:ascii="宋体" w:hAnsi="宋体" w:eastAsia="宋体" w:cs="宋体"/>
                <w:b/>
                <w:color w:val="auto"/>
                <w:sz w:val="24"/>
                <w:szCs w:val="24"/>
                <w:lang w:bidi="ar"/>
              </w:rPr>
            </w:pPr>
            <w:r>
              <w:rPr>
                <w:rFonts w:hint="eastAsia" w:ascii="宋体" w:hAnsi="宋体" w:eastAsia="宋体" w:cs="宋体"/>
                <w:b/>
                <w:color w:val="auto"/>
                <w:sz w:val="24"/>
                <w:szCs w:val="24"/>
                <w:lang w:bidi="ar"/>
              </w:rPr>
              <w:t>性别</w:t>
            </w:r>
          </w:p>
        </w:tc>
        <w:tc>
          <w:tcPr>
            <w:tcW w:w="2295" w:type="dxa"/>
            <w:tcBorders>
              <w:top w:val="single" w:color="auto" w:sz="4" w:space="0"/>
              <w:left w:val="single" w:color="auto" w:sz="4" w:space="0"/>
              <w:bottom w:val="single" w:color="auto" w:sz="4" w:space="0"/>
              <w:right w:val="single" w:color="auto" w:sz="4" w:space="0"/>
            </w:tcBorders>
            <w:noWrap w:val="0"/>
            <w:vAlign w:val="center"/>
          </w:tcPr>
          <w:p w14:paraId="6A41E8E1">
            <w:pPr>
              <w:spacing w:line="440" w:lineRule="exact"/>
              <w:jc w:val="center"/>
              <w:rPr>
                <w:rFonts w:hint="eastAsia" w:ascii="宋体" w:hAnsi="宋体" w:eastAsia="宋体" w:cs="宋体"/>
                <w:b/>
                <w:color w:val="auto"/>
                <w:sz w:val="24"/>
                <w:szCs w:val="24"/>
                <w:lang w:bidi="ar"/>
              </w:rPr>
            </w:pPr>
            <w:r>
              <w:rPr>
                <w:rFonts w:hint="eastAsia" w:ascii="宋体" w:hAnsi="宋体" w:eastAsia="宋体" w:cs="宋体"/>
                <w:b/>
                <w:color w:val="auto"/>
                <w:sz w:val="24"/>
                <w:szCs w:val="24"/>
                <w:lang w:bidi="ar"/>
              </w:rPr>
              <w:t>年龄</w:t>
            </w:r>
          </w:p>
        </w:tc>
        <w:tc>
          <w:tcPr>
            <w:tcW w:w="4994" w:type="dxa"/>
            <w:tcBorders>
              <w:top w:val="single" w:color="auto" w:sz="4" w:space="0"/>
              <w:left w:val="single" w:color="auto" w:sz="4" w:space="0"/>
              <w:bottom w:val="single" w:color="auto" w:sz="4" w:space="0"/>
              <w:right w:val="single" w:color="auto" w:sz="4" w:space="0"/>
            </w:tcBorders>
            <w:noWrap w:val="0"/>
            <w:vAlign w:val="center"/>
          </w:tcPr>
          <w:p w14:paraId="2DFF83C0">
            <w:pPr>
              <w:spacing w:line="440" w:lineRule="exact"/>
              <w:jc w:val="center"/>
              <w:rPr>
                <w:rFonts w:hint="eastAsia" w:ascii="宋体" w:hAnsi="宋体" w:eastAsia="宋体" w:cs="宋体"/>
                <w:b/>
                <w:color w:val="auto"/>
                <w:sz w:val="24"/>
                <w:szCs w:val="24"/>
                <w:lang w:bidi="ar"/>
              </w:rPr>
            </w:pPr>
            <w:r>
              <w:rPr>
                <w:rFonts w:hint="eastAsia" w:ascii="宋体" w:hAnsi="宋体" w:eastAsia="宋体" w:cs="宋体"/>
                <w:b/>
                <w:color w:val="auto"/>
                <w:sz w:val="24"/>
                <w:szCs w:val="24"/>
                <w:lang w:bidi="ar"/>
              </w:rPr>
              <w:t>备注</w:t>
            </w:r>
          </w:p>
        </w:tc>
      </w:tr>
      <w:tr w14:paraId="75F2D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8" w:hRule="atLeast"/>
          <w:jc w:val="center"/>
        </w:trPr>
        <w:tc>
          <w:tcPr>
            <w:tcW w:w="1200" w:type="dxa"/>
            <w:tcBorders>
              <w:top w:val="single" w:color="auto" w:sz="4" w:space="0"/>
              <w:left w:val="single" w:color="auto" w:sz="4" w:space="0"/>
              <w:bottom w:val="single" w:color="auto" w:sz="4" w:space="0"/>
              <w:right w:val="single" w:color="auto" w:sz="4" w:space="0"/>
            </w:tcBorders>
            <w:noWrap w:val="0"/>
            <w:vAlign w:val="center"/>
          </w:tcPr>
          <w:p w14:paraId="19CEE051">
            <w:pPr>
              <w:jc w:val="center"/>
              <w:rPr>
                <w:rFonts w:hint="eastAsia" w:ascii="宋体" w:hAnsi="宋体" w:eastAsia="宋体" w:cs="宋体"/>
                <w:b w:val="0"/>
                <w:bCs/>
                <w:color w:val="auto"/>
                <w:sz w:val="24"/>
                <w:lang w:val="en-US" w:eastAsia="zh-CN" w:bidi="ar"/>
              </w:rPr>
            </w:pPr>
            <w:r>
              <w:rPr>
                <w:rFonts w:hint="eastAsia" w:ascii="宋体" w:hAnsi="宋体" w:eastAsia="宋体" w:cs="宋体"/>
                <w:b w:val="0"/>
                <w:bCs/>
                <w:color w:val="auto"/>
                <w:sz w:val="24"/>
                <w:lang w:val="en-US" w:eastAsia="zh-CN" w:bidi="ar"/>
              </w:rPr>
              <w:t>1</w:t>
            </w:r>
          </w:p>
        </w:tc>
        <w:tc>
          <w:tcPr>
            <w:tcW w:w="3090" w:type="dxa"/>
            <w:tcBorders>
              <w:top w:val="single" w:color="auto" w:sz="4" w:space="0"/>
              <w:left w:val="single" w:color="auto" w:sz="4" w:space="0"/>
              <w:bottom w:val="single" w:color="auto" w:sz="4" w:space="0"/>
              <w:right w:val="single" w:color="auto" w:sz="4" w:space="0"/>
            </w:tcBorders>
            <w:noWrap w:val="0"/>
            <w:vAlign w:val="center"/>
          </w:tcPr>
          <w:p w14:paraId="6AE8FB68">
            <w:pPr>
              <w:jc w:val="center"/>
              <w:rPr>
                <w:rFonts w:hint="default" w:ascii="宋体" w:hAnsi="宋体" w:eastAsia="宋体" w:cs="宋体"/>
                <w:b w:val="0"/>
                <w:bCs/>
                <w:color w:val="auto"/>
                <w:sz w:val="24"/>
                <w:lang w:val="en-US" w:eastAsia="zh-CN" w:bidi="ar"/>
              </w:rPr>
            </w:pPr>
            <w:r>
              <w:rPr>
                <w:rFonts w:hint="eastAsia" w:ascii="宋体" w:hAnsi="宋体" w:cs="宋体"/>
                <w:b w:val="0"/>
                <w:bCs/>
                <w:color w:val="auto"/>
                <w:sz w:val="24"/>
                <w:lang w:val="en-US" w:eastAsia="zh-CN" w:bidi="ar"/>
              </w:rPr>
              <w:t>胡晓民</w:t>
            </w:r>
          </w:p>
        </w:tc>
        <w:tc>
          <w:tcPr>
            <w:tcW w:w="2595" w:type="dxa"/>
            <w:tcBorders>
              <w:top w:val="single" w:color="auto" w:sz="4" w:space="0"/>
              <w:left w:val="single" w:color="auto" w:sz="4" w:space="0"/>
              <w:bottom w:val="single" w:color="auto" w:sz="4" w:space="0"/>
              <w:right w:val="single" w:color="auto" w:sz="4" w:space="0"/>
            </w:tcBorders>
            <w:noWrap w:val="0"/>
            <w:vAlign w:val="center"/>
          </w:tcPr>
          <w:p w14:paraId="1E7266C4">
            <w:pPr>
              <w:jc w:val="center"/>
              <w:rPr>
                <w:rFonts w:hint="eastAsia" w:ascii="宋体" w:hAnsi="宋体" w:eastAsia="宋体" w:cs="宋体"/>
                <w:b w:val="0"/>
                <w:bCs/>
                <w:color w:val="auto"/>
                <w:sz w:val="24"/>
                <w:lang w:bidi="ar"/>
              </w:rPr>
            </w:pPr>
            <w:r>
              <w:rPr>
                <w:rFonts w:hint="eastAsia" w:ascii="宋体" w:hAnsi="宋体" w:eastAsia="宋体" w:cs="宋体"/>
                <w:b w:val="0"/>
                <w:bCs/>
                <w:color w:val="auto"/>
                <w:sz w:val="24"/>
                <w:lang w:bidi="ar"/>
              </w:rPr>
              <w:t>男</w:t>
            </w:r>
          </w:p>
        </w:tc>
        <w:tc>
          <w:tcPr>
            <w:tcW w:w="2295" w:type="dxa"/>
            <w:tcBorders>
              <w:top w:val="single" w:color="auto" w:sz="4" w:space="0"/>
              <w:left w:val="single" w:color="auto" w:sz="4" w:space="0"/>
              <w:bottom w:val="single" w:color="auto" w:sz="4" w:space="0"/>
              <w:right w:val="single" w:color="auto" w:sz="4" w:space="0"/>
            </w:tcBorders>
            <w:noWrap w:val="0"/>
            <w:vAlign w:val="center"/>
          </w:tcPr>
          <w:p w14:paraId="03B2D9AA">
            <w:pPr>
              <w:jc w:val="center"/>
              <w:rPr>
                <w:rFonts w:hint="default" w:ascii="宋体" w:hAnsi="宋体" w:eastAsia="宋体" w:cs="宋体"/>
                <w:b w:val="0"/>
                <w:bCs/>
                <w:color w:val="auto"/>
                <w:sz w:val="24"/>
                <w:lang w:val="en-US" w:eastAsia="zh-CN" w:bidi="ar"/>
              </w:rPr>
            </w:pPr>
            <w:r>
              <w:rPr>
                <w:rFonts w:hint="eastAsia" w:ascii="宋体" w:hAnsi="宋体" w:cs="宋体"/>
                <w:b w:val="0"/>
                <w:bCs/>
                <w:color w:val="auto"/>
                <w:sz w:val="24"/>
                <w:lang w:val="en-US" w:eastAsia="zh-CN" w:bidi="ar"/>
              </w:rPr>
              <w:t>60</w:t>
            </w:r>
          </w:p>
        </w:tc>
        <w:tc>
          <w:tcPr>
            <w:tcW w:w="4994" w:type="dxa"/>
            <w:tcBorders>
              <w:top w:val="single" w:color="auto" w:sz="4" w:space="0"/>
              <w:left w:val="single" w:color="auto" w:sz="4" w:space="0"/>
              <w:bottom w:val="single" w:color="auto" w:sz="4" w:space="0"/>
              <w:right w:val="single" w:color="auto" w:sz="4" w:space="0"/>
            </w:tcBorders>
            <w:noWrap w:val="0"/>
            <w:vAlign w:val="center"/>
          </w:tcPr>
          <w:p w14:paraId="6CFCF38C">
            <w:pPr>
              <w:spacing w:line="240" w:lineRule="exact"/>
              <w:ind w:left="-105" w:right="-105"/>
              <w:jc w:val="center"/>
              <w:rPr>
                <w:rFonts w:hint="eastAsia" w:ascii="宋体" w:hAnsi="宋体" w:eastAsia="宋体" w:cs="宋体"/>
                <w:color w:val="auto"/>
                <w:lang w:val="en-US" w:eastAsia="zh-CN"/>
              </w:rPr>
            </w:pPr>
            <w:r>
              <w:rPr>
                <w:rFonts w:hint="eastAsia" w:ascii="宋体" w:hAnsi="宋体" w:cs="宋体"/>
                <w:color w:val="auto"/>
                <w:lang w:val="en-US" w:eastAsia="zh-CN"/>
              </w:rPr>
              <w:t>/</w:t>
            </w:r>
          </w:p>
        </w:tc>
      </w:tr>
      <w:tr w14:paraId="440A0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8" w:hRule="atLeast"/>
          <w:jc w:val="center"/>
        </w:trPr>
        <w:tc>
          <w:tcPr>
            <w:tcW w:w="1200" w:type="dxa"/>
            <w:tcBorders>
              <w:top w:val="single" w:color="auto" w:sz="4" w:space="0"/>
              <w:left w:val="single" w:color="auto" w:sz="4" w:space="0"/>
              <w:bottom w:val="single" w:color="auto" w:sz="4" w:space="0"/>
              <w:right w:val="single" w:color="auto" w:sz="4" w:space="0"/>
            </w:tcBorders>
            <w:noWrap w:val="0"/>
            <w:vAlign w:val="center"/>
          </w:tcPr>
          <w:p w14:paraId="0322CA54">
            <w:pPr>
              <w:jc w:val="center"/>
              <w:rPr>
                <w:rFonts w:hint="eastAsia" w:ascii="宋体" w:hAnsi="宋体" w:eastAsia="宋体" w:cs="宋体"/>
                <w:b w:val="0"/>
                <w:bCs/>
                <w:color w:val="auto"/>
                <w:sz w:val="24"/>
                <w:lang w:val="en-US" w:eastAsia="zh-CN" w:bidi="ar"/>
              </w:rPr>
            </w:pPr>
            <w:r>
              <w:rPr>
                <w:rFonts w:hint="eastAsia" w:ascii="宋体" w:hAnsi="宋体" w:eastAsia="宋体" w:cs="宋体"/>
                <w:b w:val="0"/>
                <w:bCs/>
                <w:color w:val="auto"/>
                <w:sz w:val="24"/>
                <w:lang w:val="en-US" w:eastAsia="zh-CN" w:bidi="ar"/>
              </w:rPr>
              <w:t>2</w:t>
            </w:r>
          </w:p>
        </w:tc>
        <w:tc>
          <w:tcPr>
            <w:tcW w:w="3090" w:type="dxa"/>
            <w:tcBorders>
              <w:top w:val="single" w:color="auto" w:sz="4" w:space="0"/>
              <w:left w:val="single" w:color="auto" w:sz="4" w:space="0"/>
              <w:bottom w:val="single" w:color="auto" w:sz="4" w:space="0"/>
              <w:right w:val="single" w:color="auto" w:sz="4" w:space="0"/>
            </w:tcBorders>
            <w:noWrap w:val="0"/>
            <w:vAlign w:val="center"/>
          </w:tcPr>
          <w:p w14:paraId="782683B3">
            <w:pPr>
              <w:jc w:val="center"/>
              <w:rPr>
                <w:rFonts w:hint="eastAsia" w:ascii="宋体" w:hAnsi="宋体" w:eastAsia="宋体" w:cs="宋体"/>
                <w:b w:val="0"/>
                <w:bCs/>
                <w:color w:val="auto"/>
                <w:sz w:val="24"/>
                <w:lang w:bidi="ar"/>
              </w:rPr>
            </w:pPr>
            <w:r>
              <w:rPr>
                <w:rFonts w:hint="eastAsia" w:ascii="宋体" w:hAnsi="宋体" w:eastAsia="宋体" w:cs="宋体"/>
                <w:b w:val="0"/>
                <w:bCs/>
                <w:color w:val="auto"/>
                <w:sz w:val="24"/>
                <w:lang w:bidi="ar"/>
              </w:rPr>
              <w:t>肖冲</w:t>
            </w:r>
          </w:p>
        </w:tc>
        <w:tc>
          <w:tcPr>
            <w:tcW w:w="2595" w:type="dxa"/>
            <w:tcBorders>
              <w:top w:val="single" w:color="auto" w:sz="4" w:space="0"/>
              <w:left w:val="single" w:color="auto" w:sz="4" w:space="0"/>
              <w:bottom w:val="single" w:color="auto" w:sz="4" w:space="0"/>
              <w:right w:val="single" w:color="auto" w:sz="4" w:space="0"/>
            </w:tcBorders>
            <w:noWrap w:val="0"/>
            <w:vAlign w:val="center"/>
          </w:tcPr>
          <w:p w14:paraId="366A4F3B">
            <w:pPr>
              <w:jc w:val="center"/>
              <w:rPr>
                <w:rFonts w:hint="eastAsia" w:ascii="宋体" w:hAnsi="宋体" w:eastAsia="宋体" w:cs="宋体"/>
                <w:b w:val="0"/>
                <w:bCs/>
                <w:color w:val="auto"/>
                <w:sz w:val="24"/>
                <w:lang w:bidi="ar"/>
              </w:rPr>
            </w:pPr>
            <w:r>
              <w:rPr>
                <w:rFonts w:hint="eastAsia" w:ascii="宋体" w:hAnsi="宋体" w:eastAsia="宋体" w:cs="宋体"/>
                <w:b w:val="0"/>
                <w:bCs/>
                <w:color w:val="auto"/>
                <w:sz w:val="24"/>
                <w:lang w:bidi="ar"/>
              </w:rPr>
              <w:t>男</w:t>
            </w:r>
          </w:p>
        </w:tc>
        <w:tc>
          <w:tcPr>
            <w:tcW w:w="2295" w:type="dxa"/>
            <w:tcBorders>
              <w:top w:val="single" w:color="auto" w:sz="4" w:space="0"/>
              <w:left w:val="single" w:color="auto" w:sz="4" w:space="0"/>
              <w:bottom w:val="single" w:color="auto" w:sz="4" w:space="0"/>
              <w:right w:val="single" w:color="auto" w:sz="4" w:space="0"/>
            </w:tcBorders>
            <w:noWrap w:val="0"/>
            <w:vAlign w:val="center"/>
          </w:tcPr>
          <w:p w14:paraId="163C3B4D">
            <w:pPr>
              <w:jc w:val="center"/>
              <w:rPr>
                <w:rFonts w:hint="eastAsia" w:ascii="宋体" w:hAnsi="宋体" w:eastAsia="宋体" w:cs="宋体"/>
                <w:b w:val="0"/>
                <w:bCs/>
                <w:color w:val="auto"/>
                <w:sz w:val="24"/>
                <w:lang w:bidi="ar"/>
              </w:rPr>
            </w:pPr>
            <w:r>
              <w:rPr>
                <w:rFonts w:hint="eastAsia" w:ascii="宋体" w:hAnsi="宋体" w:eastAsia="宋体" w:cs="宋体"/>
                <w:b w:val="0"/>
                <w:bCs/>
                <w:color w:val="auto"/>
                <w:sz w:val="24"/>
                <w:lang w:bidi="ar"/>
              </w:rPr>
              <w:t>43</w:t>
            </w:r>
          </w:p>
        </w:tc>
        <w:tc>
          <w:tcPr>
            <w:tcW w:w="4994" w:type="dxa"/>
            <w:tcBorders>
              <w:top w:val="single" w:color="auto" w:sz="4" w:space="0"/>
              <w:left w:val="single" w:color="auto" w:sz="4" w:space="0"/>
              <w:bottom w:val="single" w:color="auto" w:sz="4" w:space="0"/>
              <w:right w:val="single" w:color="auto" w:sz="4" w:space="0"/>
            </w:tcBorders>
            <w:noWrap w:val="0"/>
            <w:vAlign w:val="center"/>
          </w:tcPr>
          <w:p w14:paraId="493C2978">
            <w:pPr>
              <w:spacing w:line="240" w:lineRule="exact"/>
              <w:ind w:left="-105" w:right="-105"/>
              <w:jc w:val="center"/>
              <w:rPr>
                <w:rFonts w:hint="eastAsia" w:ascii="宋体" w:hAnsi="宋体" w:eastAsia="宋体" w:cs="宋体"/>
                <w:color w:val="auto"/>
              </w:rPr>
            </w:pPr>
            <w:r>
              <w:rPr>
                <w:rFonts w:hint="eastAsia" w:ascii="宋体" w:hAnsi="宋体" w:cs="宋体"/>
                <w:color w:val="auto"/>
                <w:lang w:val="en-US" w:eastAsia="zh-CN"/>
              </w:rPr>
              <w:t>/</w:t>
            </w:r>
          </w:p>
        </w:tc>
      </w:tr>
      <w:tr w14:paraId="56312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8" w:hRule="atLeast"/>
          <w:jc w:val="center"/>
        </w:trPr>
        <w:tc>
          <w:tcPr>
            <w:tcW w:w="1200" w:type="dxa"/>
            <w:tcBorders>
              <w:top w:val="single" w:color="auto" w:sz="4" w:space="0"/>
              <w:left w:val="single" w:color="auto" w:sz="4" w:space="0"/>
              <w:bottom w:val="single" w:color="auto" w:sz="4" w:space="0"/>
              <w:right w:val="single" w:color="auto" w:sz="4" w:space="0"/>
            </w:tcBorders>
            <w:noWrap w:val="0"/>
            <w:vAlign w:val="center"/>
          </w:tcPr>
          <w:p w14:paraId="4926AFBE">
            <w:pPr>
              <w:jc w:val="center"/>
              <w:rPr>
                <w:rFonts w:hint="eastAsia" w:ascii="宋体" w:hAnsi="宋体" w:eastAsia="宋体" w:cs="宋体"/>
                <w:b w:val="0"/>
                <w:bCs/>
                <w:color w:val="auto"/>
                <w:sz w:val="24"/>
                <w:lang w:val="en-US" w:eastAsia="zh-CN" w:bidi="ar"/>
              </w:rPr>
            </w:pPr>
            <w:r>
              <w:rPr>
                <w:rFonts w:hint="eastAsia" w:ascii="宋体" w:hAnsi="宋体" w:eastAsia="宋体" w:cs="宋体"/>
                <w:b w:val="0"/>
                <w:bCs/>
                <w:color w:val="auto"/>
                <w:sz w:val="24"/>
                <w:lang w:val="en-US" w:eastAsia="zh-CN" w:bidi="ar"/>
              </w:rPr>
              <w:t>3</w:t>
            </w:r>
          </w:p>
        </w:tc>
        <w:tc>
          <w:tcPr>
            <w:tcW w:w="3090" w:type="dxa"/>
            <w:tcBorders>
              <w:top w:val="single" w:color="auto" w:sz="4" w:space="0"/>
              <w:left w:val="single" w:color="auto" w:sz="4" w:space="0"/>
              <w:bottom w:val="single" w:color="auto" w:sz="4" w:space="0"/>
              <w:right w:val="single" w:color="auto" w:sz="4" w:space="0"/>
            </w:tcBorders>
            <w:noWrap w:val="0"/>
            <w:vAlign w:val="center"/>
          </w:tcPr>
          <w:p w14:paraId="7D8241CD">
            <w:pPr>
              <w:jc w:val="center"/>
              <w:rPr>
                <w:rFonts w:hint="eastAsia" w:ascii="宋体" w:hAnsi="宋体" w:eastAsia="宋体" w:cs="宋体"/>
                <w:b w:val="0"/>
                <w:bCs/>
                <w:color w:val="auto"/>
                <w:sz w:val="24"/>
                <w:lang w:bidi="ar"/>
              </w:rPr>
            </w:pPr>
            <w:r>
              <w:rPr>
                <w:rFonts w:hint="eastAsia" w:ascii="宋体" w:hAnsi="宋体" w:eastAsia="宋体" w:cs="宋体"/>
                <w:b w:val="0"/>
                <w:bCs/>
                <w:color w:val="auto"/>
                <w:sz w:val="24"/>
                <w:lang w:bidi="ar"/>
              </w:rPr>
              <w:t>周桂艳</w:t>
            </w:r>
          </w:p>
        </w:tc>
        <w:tc>
          <w:tcPr>
            <w:tcW w:w="2595" w:type="dxa"/>
            <w:tcBorders>
              <w:top w:val="single" w:color="auto" w:sz="4" w:space="0"/>
              <w:left w:val="single" w:color="auto" w:sz="4" w:space="0"/>
              <w:bottom w:val="single" w:color="auto" w:sz="4" w:space="0"/>
              <w:right w:val="single" w:color="auto" w:sz="4" w:space="0"/>
            </w:tcBorders>
            <w:noWrap w:val="0"/>
            <w:vAlign w:val="center"/>
          </w:tcPr>
          <w:p w14:paraId="2E4937E3">
            <w:pPr>
              <w:jc w:val="center"/>
              <w:rPr>
                <w:rFonts w:hint="eastAsia" w:ascii="宋体" w:hAnsi="宋体" w:eastAsia="宋体" w:cs="宋体"/>
                <w:b w:val="0"/>
                <w:bCs/>
                <w:color w:val="auto"/>
                <w:sz w:val="24"/>
                <w:lang w:bidi="ar"/>
              </w:rPr>
            </w:pPr>
            <w:r>
              <w:rPr>
                <w:rFonts w:hint="eastAsia" w:ascii="宋体" w:hAnsi="宋体" w:eastAsia="宋体" w:cs="宋体"/>
                <w:b w:val="0"/>
                <w:bCs/>
                <w:color w:val="auto"/>
                <w:sz w:val="24"/>
                <w:lang w:bidi="ar"/>
              </w:rPr>
              <w:t>女</w:t>
            </w:r>
          </w:p>
        </w:tc>
        <w:tc>
          <w:tcPr>
            <w:tcW w:w="2295" w:type="dxa"/>
            <w:tcBorders>
              <w:top w:val="single" w:color="auto" w:sz="4" w:space="0"/>
              <w:left w:val="single" w:color="auto" w:sz="4" w:space="0"/>
              <w:bottom w:val="single" w:color="auto" w:sz="4" w:space="0"/>
              <w:right w:val="single" w:color="auto" w:sz="4" w:space="0"/>
            </w:tcBorders>
            <w:noWrap w:val="0"/>
            <w:vAlign w:val="center"/>
          </w:tcPr>
          <w:p w14:paraId="3F99B2D4">
            <w:pPr>
              <w:jc w:val="center"/>
              <w:rPr>
                <w:rFonts w:hint="eastAsia" w:ascii="宋体" w:hAnsi="宋体" w:eastAsia="宋体" w:cs="宋体"/>
                <w:b w:val="0"/>
                <w:bCs/>
                <w:color w:val="auto"/>
                <w:sz w:val="24"/>
                <w:lang w:eastAsia="zh-CN" w:bidi="ar"/>
              </w:rPr>
            </w:pPr>
            <w:r>
              <w:rPr>
                <w:rFonts w:hint="eastAsia" w:ascii="宋体" w:hAnsi="宋体" w:eastAsia="宋体" w:cs="宋体"/>
                <w:b w:val="0"/>
                <w:bCs/>
                <w:color w:val="auto"/>
                <w:sz w:val="24"/>
                <w:lang w:bidi="ar"/>
              </w:rPr>
              <w:t>4</w:t>
            </w:r>
            <w:r>
              <w:rPr>
                <w:rFonts w:hint="eastAsia" w:ascii="宋体" w:hAnsi="宋体" w:cs="宋体"/>
                <w:b w:val="0"/>
                <w:bCs/>
                <w:color w:val="auto"/>
                <w:sz w:val="24"/>
                <w:lang w:val="en-US" w:eastAsia="zh-CN" w:bidi="ar"/>
              </w:rPr>
              <w:t>9</w:t>
            </w:r>
          </w:p>
        </w:tc>
        <w:tc>
          <w:tcPr>
            <w:tcW w:w="4994" w:type="dxa"/>
            <w:tcBorders>
              <w:top w:val="single" w:color="auto" w:sz="4" w:space="0"/>
              <w:left w:val="single" w:color="auto" w:sz="4" w:space="0"/>
              <w:bottom w:val="single" w:color="auto" w:sz="4" w:space="0"/>
              <w:right w:val="single" w:color="auto" w:sz="4" w:space="0"/>
            </w:tcBorders>
            <w:noWrap w:val="0"/>
            <w:vAlign w:val="center"/>
          </w:tcPr>
          <w:p w14:paraId="16B1BFBD">
            <w:pPr>
              <w:spacing w:line="240" w:lineRule="exact"/>
              <w:ind w:left="-105" w:right="-105"/>
              <w:jc w:val="center"/>
              <w:rPr>
                <w:rFonts w:hint="eastAsia" w:ascii="宋体" w:hAnsi="宋体" w:eastAsia="宋体" w:cs="宋体"/>
                <w:color w:val="auto"/>
              </w:rPr>
            </w:pPr>
            <w:r>
              <w:rPr>
                <w:rFonts w:hint="eastAsia" w:ascii="宋体" w:hAnsi="宋体" w:cs="宋体"/>
                <w:color w:val="auto"/>
                <w:lang w:val="en-US" w:eastAsia="zh-CN"/>
              </w:rPr>
              <w:t>/</w:t>
            </w:r>
          </w:p>
        </w:tc>
      </w:tr>
      <w:tr w14:paraId="0C24F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8" w:hRule="atLeast"/>
          <w:jc w:val="center"/>
        </w:trPr>
        <w:tc>
          <w:tcPr>
            <w:tcW w:w="1200" w:type="dxa"/>
            <w:tcBorders>
              <w:top w:val="single" w:color="auto" w:sz="4" w:space="0"/>
              <w:left w:val="single" w:color="auto" w:sz="4" w:space="0"/>
              <w:bottom w:val="single" w:color="auto" w:sz="4" w:space="0"/>
              <w:right w:val="single" w:color="auto" w:sz="4" w:space="0"/>
            </w:tcBorders>
            <w:noWrap w:val="0"/>
            <w:vAlign w:val="center"/>
          </w:tcPr>
          <w:p w14:paraId="0A929273">
            <w:pPr>
              <w:jc w:val="center"/>
              <w:rPr>
                <w:rFonts w:hint="eastAsia" w:ascii="宋体" w:hAnsi="宋体" w:eastAsia="宋体" w:cs="宋体"/>
                <w:b w:val="0"/>
                <w:bCs/>
                <w:color w:val="auto"/>
                <w:sz w:val="24"/>
                <w:lang w:val="en-US" w:eastAsia="zh-CN" w:bidi="ar"/>
              </w:rPr>
            </w:pPr>
            <w:r>
              <w:rPr>
                <w:rFonts w:hint="eastAsia" w:ascii="宋体" w:hAnsi="宋体" w:eastAsia="宋体" w:cs="宋体"/>
                <w:b w:val="0"/>
                <w:bCs/>
                <w:color w:val="auto"/>
                <w:sz w:val="24"/>
                <w:lang w:val="en-US" w:eastAsia="zh-CN" w:bidi="ar"/>
              </w:rPr>
              <w:t>4</w:t>
            </w:r>
          </w:p>
        </w:tc>
        <w:tc>
          <w:tcPr>
            <w:tcW w:w="3090" w:type="dxa"/>
            <w:tcBorders>
              <w:top w:val="single" w:color="auto" w:sz="4" w:space="0"/>
              <w:left w:val="single" w:color="auto" w:sz="4" w:space="0"/>
              <w:bottom w:val="single" w:color="auto" w:sz="4" w:space="0"/>
              <w:right w:val="single" w:color="auto" w:sz="4" w:space="0"/>
            </w:tcBorders>
            <w:noWrap w:val="0"/>
            <w:vAlign w:val="center"/>
          </w:tcPr>
          <w:p w14:paraId="2EB758AB">
            <w:pPr>
              <w:jc w:val="center"/>
              <w:rPr>
                <w:rFonts w:hint="eastAsia" w:ascii="宋体" w:hAnsi="宋体" w:eastAsia="宋体" w:cs="宋体"/>
                <w:b w:val="0"/>
                <w:bCs/>
                <w:color w:val="auto"/>
                <w:sz w:val="24"/>
                <w:lang w:bidi="ar"/>
              </w:rPr>
            </w:pPr>
            <w:r>
              <w:rPr>
                <w:rFonts w:hint="eastAsia" w:ascii="宋体" w:hAnsi="宋体" w:eastAsia="宋体" w:cs="宋体"/>
                <w:b w:val="0"/>
                <w:bCs/>
                <w:color w:val="auto"/>
                <w:sz w:val="24"/>
                <w:lang w:bidi="ar"/>
              </w:rPr>
              <w:t>周文年</w:t>
            </w:r>
          </w:p>
        </w:tc>
        <w:tc>
          <w:tcPr>
            <w:tcW w:w="2595" w:type="dxa"/>
            <w:tcBorders>
              <w:top w:val="single" w:color="auto" w:sz="4" w:space="0"/>
              <w:left w:val="single" w:color="auto" w:sz="4" w:space="0"/>
              <w:bottom w:val="single" w:color="auto" w:sz="4" w:space="0"/>
              <w:right w:val="single" w:color="auto" w:sz="4" w:space="0"/>
            </w:tcBorders>
            <w:noWrap w:val="0"/>
            <w:vAlign w:val="center"/>
          </w:tcPr>
          <w:p w14:paraId="74F54C9B">
            <w:pPr>
              <w:jc w:val="center"/>
              <w:rPr>
                <w:rFonts w:hint="eastAsia" w:ascii="宋体" w:hAnsi="宋体" w:eastAsia="宋体" w:cs="宋体"/>
                <w:b w:val="0"/>
                <w:bCs/>
                <w:color w:val="auto"/>
                <w:sz w:val="24"/>
                <w:lang w:bidi="ar"/>
              </w:rPr>
            </w:pPr>
            <w:r>
              <w:rPr>
                <w:rFonts w:hint="eastAsia" w:ascii="宋体" w:hAnsi="宋体" w:eastAsia="宋体" w:cs="宋体"/>
                <w:b w:val="0"/>
                <w:bCs/>
                <w:color w:val="auto"/>
                <w:sz w:val="24"/>
                <w:lang w:bidi="ar"/>
              </w:rPr>
              <w:t>男</w:t>
            </w:r>
          </w:p>
        </w:tc>
        <w:tc>
          <w:tcPr>
            <w:tcW w:w="2295" w:type="dxa"/>
            <w:tcBorders>
              <w:top w:val="single" w:color="auto" w:sz="4" w:space="0"/>
              <w:left w:val="single" w:color="auto" w:sz="4" w:space="0"/>
              <w:bottom w:val="single" w:color="auto" w:sz="4" w:space="0"/>
              <w:right w:val="single" w:color="auto" w:sz="4" w:space="0"/>
            </w:tcBorders>
            <w:noWrap w:val="0"/>
            <w:vAlign w:val="center"/>
          </w:tcPr>
          <w:p w14:paraId="754ECF27">
            <w:pPr>
              <w:jc w:val="center"/>
              <w:rPr>
                <w:rFonts w:hint="eastAsia" w:ascii="宋体" w:hAnsi="宋体" w:eastAsia="宋体" w:cs="宋体"/>
                <w:b w:val="0"/>
                <w:bCs/>
                <w:color w:val="auto"/>
                <w:sz w:val="24"/>
                <w:lang w:eastAsia="zh-CN" w:bidi="ar"/>
              </w:rPr>
            </w:pPr>
            <w:r>
              <w:rPr>
                <w:rFonts w:hint="eastAsia" w:ascii="宋体" w:hAnsi="宋体" w:eastAsia="宋体" w:cs="宋体"/>
                <w:b w:val="0"/>
                <w:bCs/>
                <w:color w:val="auto"/>
                <w:sz w:val="24"/>
                <w:lang w:bidi="ar"/>
              </w:rPr>
              <w:t>4</w:t>
            </w:r>
            <w:r>
              <w:rPr>
                <w:rFonts w:hint="eastAsia" w:ascii="宋体" w:hAnsi="宋体" w:cs="宋体"/>
                <w:b w:val="0"/>
                <w:bCs/>
                <w:color w:val="auto"/>
                <w:sz w:val="24"/>
                <w:lang w:val="en-US" w:eastAsia="zh-CN" w:bidi="ar"/>
              </w:rPr>
              <w:t>8</w:t>
            </w:r>
          </w:p>
        </w:tc>
        <w:tc>
          <w:tcPr>
            <w:tcW w:w="4994" w:type="dxa"/>
            <w:tcBorders>
              <w:top w:val="single" w:color="auto" w:sz="4" w:space="0"/>
              <w:left w:val="single" w:color="auto" w:sz="4" w:space="0"/>
              <w:bottom w:val="single" w:color="auto" w:sz="4" w:space="0"/>
              <w:right w:val="single" w:color="auto" w:sz="4" w:space="0"/>
            </w:tcBorders>
            <w:noWrap w:val="0"/>
            <w:vAlign w:val="center"/>
          </w:tcPr>
          <w:p w14:paraId="7AA0EDE3">
            <w:pPr>
              <w:spacing w:line="240" w:lineRule="exact"/>
              <w:ind w:left="-105" w:right="-105"/>
              <w:jc w:val="center"/>
              <w:rPr>
                <w:rFonts w:hint="eastAsia" w:ascii="宋体" w:hAnsi="宋体" w:eastAsia="宋体" w:cs="宋体"/>
                <w:color w:val="auto"/>
              </w:rPr>
            </w:pPr>
            <w:r>
              <w:rPr>
                <w:rFonts w:hint="eastAsia" w:ascii="宋体" w:hAnsi="宋体" w:cs="宋体"/>
                <w:color w:val="auto"/>
                <w:lang w:val="en-US" w:eastAsia="zh-CN"/>
              </w:rPr>
              <w:t>/</w:t>
            </w:r>
          </w:p>
        </w:tc>
      </w:tr>
      <w:tr w14:paraId="5E25F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8" w:hRule="atLeast"/>
          <w:jc w:val="center"/>
        </w:trPr>
        <w:tc>
          <w:tcPr>
            <w:tcW w:w="1200" w:type="dxa"/>
            <w:tcBorders>
              <w:top w:val="single" w:color="auto" w:sz="4" w:space="0"/>
              <w:left w:val="single" w:color="auto" w:sz="4" w:space="0"/>
              <w:bottom w:val="single" w:color="auto" w:sz="4" w:space="0"/>
              <w:right w:val="single" w:color="auto" w:sz="4" w:space="0"/>
            </w:tcBorders>
            <w:noWrap w:val="0"/>
            <w:vAlign w:val="center"/>
          </w:tcPr>
          <w:p w14:paraId="03C0CAC8">
            <w:pPr>
              <w:jc w:val="center"/>
              <w:rPr>
                <w:rFonts w:hint="eastAsia" w:ascii="宋体" w:hAnsi="宋体" w:eastAsia="宋体" w:cs="宋体"/>
                <w:b w:val="0"/>
                <w:bCs/>
                <w:color w:val="auto"/>
                <w:sz w:val="24"/>
                <w:lang w:val="en-US" w:eastAsia="zh-CN" w:bidi="ar"/>
              </w:rPr>
            </w:pPr>
            <w:r>
              <w:rPr>
                <w:rFonts w:hint="eastAsia" w:ascii="宋体" w:hAnsi="宋体" w:eastAsia="宋体" w:cs="宋体"/>
                <w:b w:val="0"/>
                <w:bCs/>
                <w:color w:val="auto"/>
                <w:sz w:val="24"/>
                <w:lang w:val="en-US" w:eastAsia="zh-CN" w:bidi="ar"/>
              </w:rPr>
              <w:t>5</w:t>
            </w:r>
          </w:p>
        </w:tc>
        <w:tc>
          <w:tcPr>
            <w:tcW w:w="3090" w:type="dxa"/>
            <w:tcBorders>
              <w:top w:val="single" w:color="auto" w:sz="4" w:space="0"/>
              <w:left w:val="single" w:color="auto" w:sz="4" w:space="0"/>
              <w:bottom w:val="single" w:color="auto" w:sz="4" w:space="0"/>
              <w:right w:val="single" w:color="auto" w:sz="4" w:space="0"/>
            </w:tcBorders>
            <w:noWrap w:val="0"/>
            <w:vAlign w:val="center"/>
          </w:tcPr>
          <w:p w14:paraId="50DFEAC4">
            <w:pPr>
              <w:jc w:val="center"/>
              <w:rPr>
                <w:rFonts w:hint="eastAsia" w:ascii="宋体" w:hAnsi="宋体" w:eastAsia="宋体" w:cs="宋体"/>
                <w:b w:val="0"/>
                <w:bCs/>
                <w:color w:val="auto"/>
                <w:sz w:val="24"/>
                <w:lang w:bidi="ar"/>
              </w:rPr>
            </w:pPr>
            <w:r>
              <w:rPr>
                <w:rFonts w:hint="eastAsia" w:ascii="宋体" w:hAnsi="宋体" w:eastAsia="宋体" w:cs="宋体"/>
                <w:b w:val="0"/>
                <w:bCs/>
                <w:color w:val="auto"/>
                <w:sz w:val="24"/>
                <w:lang w:bidi="ar"/>
              </w:rPr>
              <w:t>邵文翰</w:t>
            </w:r>
          </w:p>
        </w:tc>
        <w:tc>
          <w:tcPr>
            <w:tcW w:w="2595" w:type="dxa"/>
            <w:tcBorders>
              <w:top w:val="single" w:color="auto" w:sz="4" w:space="0"/>
              <w:left w:val="single" w:color="auto" w:sz="4" w:space="0"/>
              <w:bottom w:val="single" w:color="auto" w:sz="4" w:space="0"/>
              <w:right w:val="single" w:color="auto" w:sz="4" w:space="0"/>
            </w:tcBorders>
            <w:noWrap w:val="0"/>
            <w:vAlign w:val="center"/>
          </w:tcPr>
          <w:p w14:paraId="69599CD4">
            <w:pPr>
              <w:jc w:val="center"/>
              <w:rPr>
                <w:rFonts w:hint="eastAsia" w:ascii="宋体" w:hAnsi="宋体" w:eastAsia="宋体" w:cs="宋体"/>
                <w:b w:val="0"/>
                <w:bCs/>
                <w:color w:val="auto"/>
                <w:sz w:val="24"/>
                <w:lang w:bidi="ar"/>
              </w:rPr>
            </w:pPr>
            <w:r>
              <w:rPr>
                <w:rFonts w:hint="eastAsia" w:ascii="宋体" w:hAnsi="宋体" w:eastAsia="宋体" w:cs="宋体"/>
                <w:b w:val="0"/>
                <w:bCs/>
                <w:color w:val="auto"/>
                <w:sz w:val="24"/>
                <w:lang w:bidi="ar"/>
              </w:rPr>
              <w:t>男</w:t>
            </w:r>
          </w:p>
        </w:tc>
        <w:tc>
          <w:tcPr>
            <w:tcW w:w="2295" w:type="dxa"/>
            <w:tcBorders>
              <w:top w:val="single" w:color="auto" w:sz="4" w:space="0"/>
              <w:left w:val="single" w:color="auto" w:sz="4" w:space="0"/>
              <w:bottom w:val="single" w:color="auto" w:sz="4" w:space="0"/>
              <w:right w:val="single" w:color="auto" w:sz="4" w:space="0"/>
            </w:tcBorders>
            <w:noWrap w:val="0"/>
            <w:vAlign w:val="center"/>
          </w:tcPr>
          <w:p w14:paraId="72754269">
            <w:pPr>
              <w:jc w:val="center"/>
              <w:rPr>
                <w:rFonts w:hint="eastAsia" w:ascii="宋体" w:hAnsi="宋体" w:eastAsia="宋体" w:cs="宋体"/>
                <w:b w:val="0"/>
                <w:bCs/>
                <w:color w:val="auto"/>
                <w:sz w:val="24"/>
                <w:lang w:bidi="ar"/>
              </w:rPr>
            </w:pPr>
            <w:r>
              <w:rPr>
                <w:rFonts w:hint="eastAsia" w:ascii="宋体" w:hAnsi="宋体" w:eastAsia="宋体" w:cs="宋体"/>
                <w:b w:val="0"/>
                <w:bCs/>
                <w:color w:val="auto"/>
                <w:sz w:val="24"/>
                <w:lang w:bidi="ar"/>
              </w:rPr>
              <w:t>40</w:t>
            </w:r>
          </w:p>
        </w:tc>
        <w:tc>
          <w:tcPr>
            <w:tcW w:w="4994" w:type="dxa"/>
            <w:tcBorders>
              <w:top w:val="single" w:color="auto" w:sz="4" w:space="0"/>
              <w:left w:val="single" w:color="auto" w:sz="4" w:space="0"/>
              <w:bottom w:val="single" w:color="auto" w:sz="4" w:space="0"/>
              <w:right w:val="single" w:color="auto" w:sz="4" w:space="0"/>
            </w:tcBorders>
            <w:noWrap w:val="0"/>
            <w:vAlign w:val="center"/>
          </w:tcPr>
          <w:p w14:paraId="605060C3">
            <w:pPr>
              <w:spacing w:line="240" w:lineRule="exact"/>
              <w:ind w:left="-105" w:right="-105"/>
              <w:jc w:val="center"/>
              <w:rPr>
                <w:rFonts w:hint="eastAsia" w:ascii="宋体" w:hAnsi="宋体" w:eastAsia="宋体" w:cs="宋体"/>
                <w:color w:val="auto"/>
              </w:rPr>
            </w:pPr>
            <w:r>
              <w:rPr>
                <w:rFonts w:hint="eastAsia" w:ascii="宋体" w:hAnsi="宋体" w:cs="宋体"/>
                <w:color w:val="auto"/>
                <w:lang w:val="en-US" w:eastAsia="zh-CN"/>
              </w:rPr>
              <w:t>/</w:t>
            </w:r>
          </w:p>
        </w:tc>
      </w:tr>
      <w:tr w14:paraId="549CE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8" w:hRule="atLeast"/>
          <w:jc w:val="center"/>
        </w:trPr>
        <w:tc>
          <w:tcPr>
            <w:tcW w:w="1200" w:type="dxa"/>
            <w:tcBorders>
              <w:top w:val="single" w:color="auto" w:sz="4" w:space="0"/>
              <w:left w:val="single" w:color="auto" w:sz="4" w:space="0"/>
              <w:bottom w:val="single" w:color="auto" w:sz="4" w:space="0"/>
              <w:right w:val="single" w:color="auto" w:sz="4" w:space="0"/>
            </w:tcBorders>
            <w:noWrap w:val="0"/>
            <w:vAlign w:val="center"/>
          </w:tcPr>
          <w:p w14:paraId="126E0E27">
            <w:pPr>
              <w:jc w:val="center"/>
              <w:rPr>
                <w:rFonts w:hint="eastAsia" w:ascii="宋体" w:hAnsi="宋体" w:eastAsia="宋体" w:cs="宋体"/>
                <w:b w:val="0"/>
                <w:bCs/>
                <w:color w:val="auto"/>
                <w:sz w:val="24"/>
                <w:lang w:val="en-US" w:eastAsia="zh-CN" w:bidi="ar"/>
              </w:rPr>
            </w:pPr>
            <w:r>
              <w:rPr>
                <w:rFonts w:hint="eastAsia" w:ascii="宋体" w:hAnsi="宋体" w:eastAsia="宋体" w:cs="宋体"/>
                <w:b w:val="0"/>
                <w:bCs/>
                <w:color w:val="auto"/>
                <w:sz w:val="24"/>
                <w:lang w:val="en-US" w:eastAsia="zh-CN" w:bidi="ar"/>
              </w:rPr>
              <w:t>6</w:t>
            </w:r>
          </w:p>
        </w:tc>
        <w:tc>
          <w:tcPr>
            <w:tcW w:w="3090" w:type="dxa"/>
            <w:tcBorders>
              <w:top w:val="single" w:color="auto" w:sz="4" w:space="0"/>
              <w:left w:val="single" w:color="auto" w:sz="4" w:space="0"/>
              <w:bottom w:val="single" w:color="auto" w:sz="4" w:space="0"/>
              <w:right w:val="single" w:color="auto" w:sz="4" w:space="0"/>
            </w:tcBorders>
            <w:noWrap w:val="0"/>
            <w:vAlign w:val="center"/>
          </w:tcPr>
          <w:p w14:paraId="16074DD7">
            <w:pPr>
              <w:jc w:val="center"/>
              <w:rPr>
                <w:rFonts w:hint="eastAsia" w:ascii="宋体" w:hAnsi="宋体" w:eastAsia="宋体" w:cs="宋体"/>
                <w:b w:val="0"/>
                <w:bCs/>
                <w:color w:val="auto"/>
                <w:sz w:val="24"/>
                <w:lang w:bidi="ar"/>
              </w:rPr>
            </w:pPr>
            <w:r>
              <w:rPr>
                <w:rFonts w:hint="eastAsia" w:ascii="宋体" w:hAnsi="宋体" w:eastAsia="宋体" w:cs="宋体"/>
                <w:b w:val="0"/>
                <w:bCs/>
                <w:color w:val="auto"/>
                <w:sz w:val="24"/>
                <w:lang w:bidi="ar"/>
              </w:rPr>
              <w:t>赵凯</w:t>
            </w:r>
          </w:p>
        </w:tc>
        <w:tc>
          <w:tcPr>
            <w:tcW w:w="2595" w:type="dxa"/>
            <w:tcBorders>
              <w:top w:val="single" w:color="auto" w:sz="4" w:space="0"/>
              <w:left w:val="single" w:color="auto" w:sz="4" w:space="0"/>
              <w:bottom w:val="single" w:color="auto" w:sz="4" w:space="0"/>
              <w:right w:val="single" w:color="auto" w:sz="4" w:space="0"/>
            </w:tcBorders>
            <w:noWrap w:val="0"/>
            <w:vAlign w:val="center"/>
          </w:tcPr>
          <w:p w14:paraId="4FBBF1FA">
            <w:pPr>
              <w:jc w:val="center"/>
              <w:rPr>
                <w:rFonts w:hint="eastAsia" w:ascii="宋体" w:hAnsi="宋体" w:eastAsia="宋体" w:cs="宋体"/>
                <w:b w:val="0"/>
                <w:bCs/>
                <w:color w:val="auto"/>
                <w:sz w:val="24"/>
                <w:lang w:bidi="ar"/>
              </w:rPr>
            </w:pPr>
            <w:r>
              <w:rPr>
                <w:rFonts w:hint="eastAsia" w:ascii="宋体" w:hAnsi="宋体" w:eastAsia="宋体" w:cs="宋体"/>
                <w:b w:val="0"/>
                <w:bCs/>
                <w:color w:val="auto"/>
                <w:sz w:val="24"/>
                <w:lang w:bidi="ar"/>
              </w:rPr>
              <w:t>男</w:t>
            </w:r>
          </w:p>
        </w:tc>
        <w:tc>
          <w:tcPr>
            <w:tcW w:w="2295" w:type="dxa"/>
            <w:tcBorders>
              <w:top w:val="single" w:color="auto" w:sz="4" w:space="0"/>
              <w:left w:val="single" w:color="auto" w:sz="4" w:space="0"/>
              <w:bottom w:val="single" w:color="auto" w:sz="4" w:space="0"/>
              <w:right w:val="single" w:color="auto" w:sz="4" w:space="0"/>
            </w:tcBorders>
            <w:noWrap w:val="0"/>
            <w:vAlign w:val="center"/>
          </w:tcPr>
          <w:p w14:paraId="37F3F859">
            <w:pPr>
              <w:jc w:val="center"/>
              <w:rPr>
                <w:rFonts w:hint="eastAsia" w:ascii="宋体" w:hAnsi="宋体" w:eastAsia="宋体" w:cs="宋体"/>
                <w:b w:val="0"/>
                <w:bCs/>
                <w:color w:val="auto"/>
                <w:sz w:val="24"/>
                <w:lang w:bidi="ar"/>
              </w:rPr>
            </w:pPr>
            <w:r>
              <w:rPr>
                <w:rFonts w:hint="eastAsia" w:ascii="宋体" w:hAnsi="宋体" w:eastAsia="宋体" w:cs="宋体"/>
                <w:b w:val="0"/>
                <w:bCs/>
                <w:color w:val="auto"/>
                <w:sz w:val="24"/>
                <w:lang w:bidi="ar"/>
              </w:rPr>
              <w:t>39</w:t>
            </w:r>
          </w:p>
        </w:tc>
        <w:tc>
          <w:tcPr>
            <w:tcW w:w="4994" w:type="dxa"/>
            <w:tcBorders>
              <w:top w:val="single" w:color="auto" w:sz="4" w:space="0"/>
              <w:left w:val="single" w:color="auto" w:sz="4" w:space="0"/>
              <w:bottom w:val="single" w:color="auto" w:sz="4" w:space="0"/>
              <w:right w:val="single" w:color="auto" w:sz="4" w:space="0"/>
            </w:tcBorders>
            <w:noWrap w:val="0"/>
            <w:vAlign w:val="center"/>
          </w:tcPr>
          <w:p w14:paraId="3F9A6859">
            <w:pPr>
              <w:spacing w:line="240" w:lineRule="exact"/>
              <w:ind w:left="-105" w:right="-105"/>
              <w:jc w:val="center"/>
              <w:rPr>
                <w:rFonts w:hint="eastAsia" w:ascii="宋体" w:hAnsi="宋体" w:eastAsia="宋体" w:cs="宋体"/>
                <w:color w:val="auto"/>
              </w:rPr>
            </w:pPr>
            <w:r>
              <w:rPr>
                <w:rFonts w:hint="eastAsia" w:ascii="宋体" w:hAnsi="宋体" w:cs="宋体"/>
                <w:color w:val="auto"/>
                <w:lang w:val="en-US" w:eastAsia="zh-CN"/>
              </w:rPr>
              <w:t>/</w:t>
            </w:r>
          </w:p>
        </w:tc>
      </w:tr>
      <w:tr w14:paraId="63D2C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8" w:hRule="atLeast"/>
          <w:jc w:val="center"/>
        </w:trPr>
        <w:tc>
          <w:tcPr>
            <w:tcW w:w="1200" w:type="dxa"/>
            <w:tcBorders>
              <w:top w:val="single" w:color="auto" w:sz="4" w:space="0"/>
              <w:left w:val="single" w:color="auto" w:sz="4" w:space="0"/>
              <w:bottom w:val="single" w:color="auto" w:sz="4" w:space="0"/>
              <w:right w:val="single" w:color="auto" w:sz="4" w:space="0"/>
            </w:tcBorders>
            <w:noWrap w:val="0"/>
            <w:vAlign w:val="center"/>
          </w:tcPr>
          <w:p w14:paraId="28EC4D7F">
            <w:pPr>
              <w:jc w:val="center"/>
              <w:rPr>
                <w:rFonts w:hint="eastAsia" w:ascii="宋体" w:hAnsi="宋体" w:eastAsia="宋体" w:cs="宋体"/>
                <w:b w:val="0"/>
                <w:bCs/>
                <w:color w:val="auto"/>
                <w:sz w:val="24"/>
                <w:lang w:val="en-US" w:eastAsia="zh-CN" w:bidi="ar"/>
              </w:rPr>
            </w:pPr>
            <w:r>
              <w:rPr>
                <w:rFonts w:hint="eastAsia" w:ascii="宋体" w:hAnsi="宋体" w:eastAsia="宋体" w:cs="宋体"/>
                <w:b w:val="0"/>
                <w:bCs/>
                <w:color w:val="auto"/>
                <w:sz w:val="24"/>
                <w:lang w:val="en-US" w:eastAsia="zh-CN" w:bidi="ar"/>
              </w:rPr>
              <w:t>7</w:t>
            </w:r>
          </w:p>
        </w:tc>
        <w:tc>
          <w:tcPr>
            <w:tcW w:w="3090" w:type="dxa"/>
            <w:tcBorders>
              <w:top w:val="single" w:color="auto" w:sz="4" w:space="0"/>
              <w:left w:val="single" w:color="auto" w:sz="4" w:space="0"/>
              <w:bottom w:val="single" w:color="auto" w:sz="4" w:space="0"/>
              <w:right w:val="single" w:color="auto" w:sz="4" w:space="0"/>
            </w:tcBorders>
            <w:noWrap w:val="0"/>
            <w:vAlign w:val="center"/>
          </w:tcPr>
          <w:p w14:paraId="4B511BC8">
            <w:pPr>
              <w:jc w:val="center"/>
              <w:rPr>
                <w:rFonts w:hint="eastAsia" w:ascii="宋体" w:hAnsi="宋体" w:eastAsia="宋体" w:cs="宋体"/>
                <w:b w:val="0"/>
                <w:bCs/>
                <w:color w:val="auto"/>
                <w:sz w:val="24"/>
                <w:lang w:bidi="ar"/>
              </w:rPr>
            </w:pPr>
            <w:r>
              <w:rPr>
                <w:rFonts w:hint="eastAsia" w:ascii="宋体" w:hAnsi="宋体" w:eastAsia="宋体" w:cs="宋体"/>
                <w:b w:val="0"/>
                <w:bCs/>
                <w:color w:val="auto"/>
                <w:sz w:val="24"/>
                <w:lang w:bidi="ar"/>
              </w:rPr>
              <w:t>魏伟</w:t>
            </w:r>
          </w:p>
        </w:tc>
        <w:tc>
          <w:tcPr>
            <w:tcW w:w="2595" w:type="dxa"/>
            <w:tcBorders>
              <w:top w:val="single" w:color="auto" w:sz="4" w:space="0"/>
              <w:left w:val="single" w:color="auto" w:sz="4" w:space="0"/>
              <w:bottom w:val="single" w:color="auto" w:sz="4" w:space="0"/>
              <w:right w:val="single" w:color="auto" w:sz="4" w:space="0"/>
            </w:tcBorders>
            <w:noWrap w:val="0"/>
            <w:vAlign w:val="center"/>
          </w:tcPr>
          <w:p w14:paraId="02154B00">
            <w:pPr>
              <w:jc w:val="center"/>
              <w:rPr>
                <w:rFonts w:hint="eastAsia" w:ascii="宋体" w:hAnsi="宋体" w:eastAsia="宋体" w:cs="宋体"/>
                <w:b w:val="0"/>
                <w:bCs/>
                <w:color w:val="auto"/>
                <w:sz w:val="24"/>
                <w:lang w:bidi="ar"/>
              </w:rPr>
            </w:pPr>
            <w:r>
              <w:rPr>
                <w:rFonts w:hint="eastAsia" w:ascii="宋体" w:hAnsi="宋体" w:eastAsia="宋体" w:cs="宋体"/>
                <w:b w:val="0"/>
                <w:bCs/>
                <w:color w:val="auto"/>
                <w:sz w:val="24"/>
                <w:lang w:bidi="ar"/>
              </w:rPr>
              <w:t>男</w:t>
            </w:r>
          </w:p>
        </w:tc>
        <w:tc>
          <w:tcPr>
            <w:tcW w:w="2295" w:type="dxa"/>
            <w:tcBorders>
              <w:top w:val="single" w:color="auto" w:sz="4" w:space="0"/>
              <w:left w:val="single" w:color="auto" w:sz="4" w:space="0"/>
              <w:bottom w:val="single" w:color="auto" w:sz="4" w:space="0"/>
              <w:right w:val="single" w:color="auto" w:sz="4" w:space="0"/>
            </w:tcBorders>
            <w:noWrap w:val="0"/>
            <w:vAlign w:val="center"/>
          </w:tcPr>
          <w:p w14:paraId="0B91A8E1">
            <w:pPr>
              <w:jc w:val="center"/>
              <w:rPr>
                <w:rFonts w:hint="eastAsia" w:ascii="宋体" w:hAnsi="宋体" w:eastAsia="宋体" w:cs="宋体"/>
                <w:b w:val="0"/>
                <w:bCs/>
                <w:color w:val="auto"/>
                <w:sz w:val="24"/>
                <w:lang w:bidi="ar"/>
              </w:rPr>
            </w:pPr>
            <w:r>
              <w:rPr>
                <w:rFonts w:hint="eastAsia" w:ascii="宋体" w:hAnsi="宋体" w:eastAsia="宋体" w:cs="宋体"/>
                <w:b w:val="0"/>
                <w:bCs/>
                <w:color w:val="auto"/>
                <w:sz w:val="24"/>
                <w:lang w:bidi="ar"/>
              </w:rPr>
              <w:t>42</w:t>
            </w:r>
          </w:p>
        </w:tc>
        <w:tc>
          <w:tcPr>
            <w:tcW w:w="4994" w:type="dxa"/>
            <w:tcBorders>
              <w:top w:val="single" w:color="auto" w:sz="4" w:space="0"/>
              <w:left w:val="single" w:color="auto" w:sz="4" w:space="0"/>
              <w:bottom w:val="single" w:color="auto" w:sz="4" w:space="0"/>
              <w:right w:val="single" w:color="auto" w:sz="4" w:space="0"/>
            </w:tcBorders>
            <w:noWrap w:val="0"/>
            <w:vAlign w:val="center"/>
          </w:tcPr>
          <w:p w14:paraId="02691813">
            <w:pPr>
              <w:spacing w:line="240" w:lineRule="exact"/>
              <w:ind w:left="-105" w:right="-105"/>
              <w:jc w:val="center"/>
              <w:rPr>
                <w:rFonts w:hint="eastAsia" w:ascii="宋体" w:hAnsi="宋体" w:eastAsia="宋体" w:cs="宋体"/>
                <w:color w:val="auto"/>
              </w:rPr>
            </w:pPr>
            <w:r>
              <w:rPr>
                <w:rFonts w:hint="eastAsia" w:ascii="宋体" w:hAnsi="宋体" w:cs="宋体"/>
                <w:color w:val="auto"/>
                <w:lang w:val="en-US" w:eastAsia="zh-CN"/>
              </w:rPr>
              <w:t>/</w:t>
            </w:r>
          </w:p>
        </w:tc>
      </w:tr>
      <w:tr w14:paraId="6E779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8" w:hRule="atLeast"/>
          <w:jc w:val="center"/>
        </w:trPr>
        <w:tc>
          <w:tcPr>
            <w:tcW w:w="1200" w:type="dxa"/>
            <w:tcBorders>
              <w:top w:val="single" w:color="auto" w:sz="4" w:space="0"/>
              <w:left w:val="single" w:color="auto" w:sz="4" w:space="0"/>
              <w:bottom w:val="single" w:color="auto" w:sz="4" w:space="0"/>
              <w:right w:val="single" w:color="auto" w:sz="4" w:space="0"/>
            </w:tcBorders>
            <w:noWrap w:val="0"/>
            <w:vAlign w:val="center"/>
          </w:tcPr>
          <w:p w14:paraId="55B229B2">
            <w:pPr>
              <w:jc w:val="center"/>
              <w:rPr>
                <w:rFonts w:hint="eastAsia" w:ascii="宋体" w:hAnsi="宋体" w:eastAsia="宋体" w:cs="宋体"/>
                <w:b w:val="0"/>
                <w:bCs/>
                <w:color w:val="auto"/>
                <w:sz w:val="24"/>
                <w:lang w:val="en-US" w:eastAsia="zh-CN" w:bidi="ar"/>
              </w:rPr>
            </w:pPr>
            <w:r>
              <w:rPr>
                <w:rFonts w:hint="eastAsia" w:ascii="宋体" w:hAnsi="宋体" w:eastAsia="宋体" w:cs="宋体"/>
                <w:b w:val="0"/>
                <w:bCs/>
                <w:color w:val="auto"/>
                <w:sz w:val="24"/>
                <w:lang w:val="en-US" w:eastAsia="zh-CN" w:bidi="ar"/>
              </w:rPr>
              <w:t>8</w:t>
            </w:r>
          </w:p>
        </w:tc>
        <w:tc>
          <w:tcPr>
            <w:tcW w:w="3090" w:type="dxa"/>
            <w:tcBorders>
              <w:top w:val="single" w:color="auto" w:sz="4" w:space="0"/>
              <w:left w:val="single" w:color="auto" w:sz="4" w:space="0"/>
              <w:bottom w:val="single" w:color="auto" w:sz="4" w:space="0"/>
              <w:right w:val="single" w:color="auto" w:sz="4" w:space="0"/>
            </w:tcBorders>
            <w:noWrap w:val="0"/>
            <w:vAlign w:val="center"/>
          </w:tcPr>
          <w:p w14:paraId="1C2225A8">
            <w:pPr>
              <w:jc w:val="center"/>
              <w:rPr>
                <w:rFonts w:hint="eastAsia" w:ascii="宋体" w:hAnsi="宋体" w:eastAsia="宋体" w:cs="宋体"/>
                <w:b w:val="0"/>
                <w:bCs/>
                <w:color w:val="auto"/>
                <w:sz w:val="24"/>
                <w:lang w:bidi="ar"/>
              </w:rPr>
            </w:pPr>
            <w:r>
              <w:rPr>
                <w:rFonts w:hint="eastAsia" w:ascii="宋体" w:hAnsi="宋体" w:eastAsia="宋体" w:cs="宋体"/>
                <w:b w:val="0"/>
                <w:bCs/>
                <w:color w:val="auto"/>
                <w:sz w:val="24"/>
                <w:lang w:bidi="ar"/>
              </w:rPr>
              <w:t>罗丽云</w:t>
            </w:r>
          </w:p>
        </w:tc>
        <w:tc>
          <w:tcPr>
            <w:tcW w:w="2595" w:type="dxa"/>
            <w:tcBorders>
              <w:top w:val="single" w:color="auto" w:sz="4" w:space="0"/>
              <w:left w:val="single" w:color="auto" w:sz="4" w:space="0"/>
              <w:bottom w:val="single" w:color="auto" w:sz="4" w:space="0"/>
              <w:right w:val="single" w:color="auto" w:sz="4" w:space="0"/>
            </w:tcBorders>
            <w:noWrap w:val="0"/>
            <w:vAlign w:val="center"/>
          </w:tcPr>
          <w:p w14:paraId="73F39DA4">
            <w:pPr>
              <w:jc w:val="center"/>
              <w:rPr>
                <w:rFonts w:hint="eastAsia" w:ascii="宋体" w:hAnsi="宋体" w:eastAsia="宋体" w:cs="宋体"/>
                <w:b w:val="0"/>
                <w:bCs/>
                <w:color w:val="auto"/>
                <w:sz w:val="24"/>
                <w:lang w:bidi="ar"/>
              </w:rPr>
            </w:pPr>
            <w:r>
              <w:rPr>
                <w:rFonts w:hint="eastAsia" w:ascii="宋体" w:hAnsi="宋体" w:eastAsia="宋体" w:cs="宋体"/>
                <w:b w:val="0"/>
                <w:bCs/>
                <w:color w:val="auto"/>
                <w:sz w:val="24"/>
                <w:lang w:bidi="ar"/>
              </w:rPr>
              <w:t>女</w:t>
            </w:r>
          </w:p>
        </w:tc>
        <w:tc>
          <w:tcPr>
            <w:tcW w:w="2295" w:type="dxa"/>
            <w:tcBorders>
              <w:top w:val="single" w:color="auto" w:sz="4" w:space="0"/>
              <w:left w:val="single" w:color="auto" w:sz="4" w:space="0"/>
              <w:bottom w:val="single" w:color="auto" w:sz="4" w:space="0"/>
              <w:right w:val="single" w:color="auto" w:sz="4" w:space="0"/>
            </w:tcBorders>
            <w:noWrap w:val="0"/>
            <w:vAlign w:val="center"/>
          </w:tcPr>
          <w:p w14:paraId="21C75837">
            <w:pPr>
              <w:jc w:val="center"/>
              <w:rPr>
                <w:rFonts w:hint="eastAsia" w:ascii="宋体" w:hAnsi="宋体" w:eastAsia="宋体" w:cs="宋体"/>
                <w:b w:val="0"/>
                <w:bCs/>
                <w:color w:val="auto"/>
                <w:sz w:val="24"/>
                <w:lang w:bidi="ar"/>
              </w:rPr>
            </w:pPr>
            <w:r>
              <w:rPr>
                <w:rFonts w:hint="eastAsia" w:ascii="宋体" w:hAnsi="宋体" w:eastAsia="宋体" w:cs="宋体"/>
                <w:b w:val="0"/>
                <w:bCs/>
                <w:color w:val="auto"/>
                <w:sz w:val="24"/>
                <w:lang w:bidi="ar"/>
              </w:rPr>
              <w:t>37</w:t>
            </w:r>
          </w:p>
        </w:tc>
        <w:tc>
          <w:tcPr>
            <w:tcW w:w="4994" w:type="dxa"/>
            <w:tcBorders>
              <w:top w:val="single" w:color="auto" w:sz="4" w:space="0"/>
              <w:left w:val="single" w:color="auto" w:sz="4" w:space="0"/>
              <w:bottom w:val="single" w:color="auto" w:sz="4" w:space="0"/>
              <w:right w:val="single" w:color="auto" w:sz="4" w:space="0"/>
            </w:tcBorders>
            <w:noWrap w:val="0"/>
            <w:vAlign w:val="center"/>
          </w:tcPr>
          <w:p w14:paraId="1831A9B7">
            <w:pPr>
              <w:spacing w:line="240" w:lineRule="exact"/>
              <w:ind w:left="-105" w:right="-105"/>
              <w:jc w:val="center"/>
              <w:rPr>
                <w:rFonts w:hint="eastAsia" w:ascii="宋体" w:hAnsi="宋体" w:eastAsia="宋体" w:cs="宋体"/>
                <w:color w:val="auto"/>
              </w:rPr>
            </w:pPr>
            <w:r>
              <w:rPr>
                <w:rFonts w:hint="eastAsia" w:ascii="宋体" w:hAnsi="宋体" w:cs="宋体"/>
                <w:color w:val="auto"/>
                <w:lang w:val="en-US" w:eastAsia="zh-CN"/>
              </w:rPr>
              <w:t>/</w:t>
            </w:r>
          </w:p>
        </w:tc>
      </w:tr>
      <w:tr w14:paraId="47C0B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8" w:hRule="atLeast"/>
          <w:jc w:val="center"/>
        </w:trPr>
        <w:tc>
          <w:tcPr>
            <w:tcW w:w="1200" w:type="dxa"/>
            <w:tcBorders>
              <w:top w:val="single" w:color="auto" w:sz="4" w:space="0"/>
              <w:left w:val="single" w:color="auto" w:sz="4" w:space="0"/>
              <w:bottom w:val="single" w:color="auto" w:sz="4" w:space="0"/>
              <w:right w:val="single" w:color="auto" w:sz="4" w:space="0"/>
            </w:tcBorders>
            <w:noWrap w:val="0"/>
            <w:vAlign w:val="center"/>
          </w:tcPr>
          <w:p w14:paraId="45D60F56">
            <w:pPr>
              <w:jc w:val="center"/>
              <w:rPr>
                <w:rFonts w:hint="eastAsia" w:ascii="宋体" w:hAnsi="宋体" w:eastAsia="宋体" w:cs="宋体"/>
                <w:b w:val="0"/>
                <w:bCs/>
                <w:color w:val="auto"/>
                <w:sz w:val="24"/>
                <w:lang w:val="en-US" w:eastAsia="zh-CN" w:bidi="ar"/>
              </w:rPr>
            </w:pPr>
            <w:r>
              <w:rPr>
                <w:rFonts w:hint="eastAsia" w:ascii="宋体" w:hAnsi="宋体" w:eastAsia="宋体" w:cs="宋体"/>
                <w:b w:val="0"/>
                <w:bCs/>
                <w:color w:val="auto"/>
                <w:sz w:val="24"/>
                <w:lang w:val="en-US" w:eastAsia="zh-CN" w:bidi="ar"/>
              </w:rPr>
              <w:t>9</w:t>
            </w:r>
          </w:p>
        </w:tc>
        <w:tc>
          <w:tcPr>
            <w:tcW w:w="3090" w:type="dxa"/>
            <w:tcBorders>
              <w:top w:val="single" w:color="auto" w:sz="4" w:space="0"/>
              <w:left w:val="single" w:color="auto" w:sz="4" w:space="0"/>
              <w:bottom w:val="single" w:color="auto" w:sz="4" w:space="0"/>
              <w:right w:val="single" w:color="auto" w:sz="4" w:space="0"/>
            </w:tcBorders>
            <w:noWrap w:val="0"/>
            <w:vAlign w:val="center"/>
          </w:tcPr>
          <w:p w14:paraId="6260DC14">
            <w:pPr>
              <w:jc w:val="center"/>
              <w:rPr>
                <w:rFonts w:hint="eastAsia" w:ascii="宋体" w:hAnsi="宋体" w:eastAsia="宋体" w:cs="宋体"/>
                <w:b w:val="0"/>
                <w:bCs/>
                <w:color w:val="auto"/>
                <w:sz w:val="24"/>
                <w:lang w:bidi="ar"/>
              </w:rPr>
            </w:pPr>
            <w:r>
              <w:rPr>
                <w:rFonts w:hint="eastAsia" w:ascii="宋体" w:hAnsi="宋体" w:eastAsia="宋体" w:cs="宋体"/>
                <w:b w:val="0"/>
                <w:bCs/>
                <w:color w:val="auto"/>
                <w:sz w:val="24"/>
                <w:lang w:val="en-US" w:eastAsia="zh-CN" w:bidi="ar"/>
              </w:rPr>
              <w:t>马</w:t>
            </w:r>
            <w:r>
              <w:rPr>
                <w:rFonts w:hint="eastAsia" w:ascii="宋体" w:hAnsi="宋体" w:eastAsia="宋体" w:cs="宋体"/>
                <w:b w:val="0"/>
                <w:bCs/>
                <w:color w:val="auto"/>
                <w:sz w:val="24"/>
                <w:lang w:bidi="ar"/>
              </w:rPr>
              <w:t>新亮</w:t>
            </w:r>
          </w:p>
        </w:tc>
        <w:tc>
          <w:tcPr>
            <w:tcW w:w="2595" w:type="dxa"/>
            <w:tcBorders>
              <w:top w:val="single" w:color="auto" w:sz="4" w:space="0"/>
              <w:left w:val="single" w:color="auto" w:sz="4" w:space="0"/>
              <w:bottom w:val="single" w:color="auto" w:sz="4" w:space="0"/>
              <w:right w:val="single" w:color="auto" w:sz="4" w:space="0"/>
            </w:tcBorders>
            <w:noWrap w:val="0"/>
            <w:vAlign w:val="center"/>
          </w:tcPr>
          <w:p w14:paraId="26190268">
            <w:pPr>
              <w:jc w:val="center"/>
              <w:rPr>
                <w:rFonts w:hint="eastAsia" w:ascii="宋体" w:hAnsi="宋体" w:eastAsia="宋体" w:cs="宋体"/>
                <w:b w:val="0"/>
                <w:bCs/>
                <w:color w:val="auto"/>
                <w:sz w:val="24"/>
                <w:lang w:bidi="ar"/>
              </w:rPr>
            </w:pPr>
            <w:r>
              <w:rPr>
                <w:rFonts w:hint="eastAsia" w:ascii="宋体" w:hAnsi="宋体" w:eastAsia="宋体" w:cs="宋体"/>
                <w:b w:val="0"/>
                <w:bCs/>
                <w:color w:val="auto"/>
                <w:sz w:val="24"/>
                <w:lang w:bidi="ar"/>
              </w:rPr>
              <w:t>男</w:t>
            </w:r>
          </w:p>
        </w:tc>
        <w:tc>
          <w:tcPr>
            <w:tcW w:w="2295" w:type="dxa"/>
            <w:tcBorders>
              <w:top w:val="single" w:color="auto" w:sz="4" w:space="0"/>
              <w:left w:val="single" w:color="auto" w:sz="4" w:space="0"/>
              <w:bottom w:val="single" w:color="auto" w:sz="4" w:space="0"/>
              <w:right w:val="single" w:color="auto" w:sz="4" w:space="0"/>
            </w:tcBorders>
            <w:noWrap w:val="0"/>
            <w:vAlign w:val="center"/>
          </w:tcPr>
          <w:p w14:paraId="0F084CCB">
            <w:pPr>
              <w:jc w:val="center"/>
              <w:rPr>
                <w:rFonts w:hint="eastAsia" w:ascii="宋体" w:hAnsi="宋体" w:eastAsia="宋体" w:cs="宋体"/>
                <w:b w:val="0"/>
                <w:bCs/>
                <w:color w:val="auto"/>
                <w:sz w:val="24"/>
                <w:lang w:bidi="ar"/>
              </w:rPr>
            </w:pPr>
            <w:r>
              <w:rPr>
                <w:rFonts w:hint="eastAsia" w:ascii="宋体" w:hAnsi="宋体" w:eastAsia="宋体" w:cs="宋体"/>
                <w:b w:val="0"/>
                <w:bCs/>
                <w:color w:val="auto"/>
                <w:sz w:val="24"/>
                <w:lang w:bidi="ar"/>
              </w:rPr>
              <w:t>40</w:t>
            </w:r>
          </w:p>
        </w:tc>
        <w:tc>
          <w:tcPr>
            <w:tcW w:w="4994" w:type="dxa"/>
            <w:tcBorders>
              <w:top w:val="single" w:color="auto" w:sz="4" w:space="0"/>
              <w:left w:val="single" w:color="auto" w:sz="4" w:space="0"/>
              <w:bottom w:val="single" w:color="auto" w:sz="4" w:space="0"/>
              <w:right w:val="single" w:color="auto" w:sz="4" w:space="0"/>
            </w:tcBorders>
            <w:noWrap w:val="0"/>
            <w:vAlign w:val="center"/>
          </w:tcPr>
          <w:p w14:paraId="3431178E">
            <w:pPr>
              <w:spacing w:line="240" w:lineRule="exact"/>
              <w:ind w:left="-105" w:right="-105"/>
              <w:jc w:val="center"/>
              <w:rPr>
                <w:rFonts w:hint="eastAsia" w:ascii="宋体" w:hAnsi="宋体" w:eastAsia="宋体" w:cs="宋体"/>
                <w:color w:val="auto"/>
                <w:lang w:val="en-US" w:eastAsia="zh-CN"/>
              </w:rPr>
            </w:pPr>
            <w:r>
              <w:rPr>
                <w:rFonts w:hint="eastAsia" w:ascii="宋体" w:hAnsi="宋体" w:cs="宋体"/>
                <w:color w:val="auto"/>
                <w:lang w:val="en-US" w:eastAsia="zh-CN"/>
              </w:rPr>
              <w:t>/</w:t>
            </w:r>
          </w:p>
        </w:tc>
      </w:tr>
    </w:tbl>
    <w:p w14:paraId="5E242DB7">
      <w:pPr>
        <w:rPr>
          <w:rFonts w:hint="eastAsia" w:ascii="宋体" w:hAnsi="宋体" w:eastAsia="宋体" w:cs="宋体"/>
          <w:color w:val="auto"/>
        </w:rPr>
      </w:pP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98"/>
        <w:gridCol w:w="3086"/>
        <w:gridCol w:w="2592"/>
        <w:gridCol w:w="2292"/>
        <w:gridCol w:w="4992"/>
      </w:tblGrid>
      <w:tr w14:paraId="71C06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jc w:val="center"/>
        </w:trPr>
        <w:tc>
          <w:tcPr>
            <w:tcW w:w="14160" w:type="dxa"/>
            <w:gridSpan w:val="5"/>
            <w:tcBorders>
              <w:top w:val="single" w:color="auto" w:sz="4" w:space="0"/>
              <w:left w:val="single" w:color="auto" w:sz="4" w:space="0"/>
              <w:bottom w:val="single" w:color="auto" w:sz="4" w:space="0"/>
              <w:right w:val="single" w:color="auto" w:sz="4" w:space="0"/>
            </w:tcBorders>
            <w:noWrap w:val="0"/>
            <w:vAlign w:val="top"/>
          </w:tcPr>
          <w:p w14:paraId="269583DF">
            <w:pPr>
              <w:spacing w:line="440" w:lineRule="exact"/>
              <w:jc w:val="center"/>
              <w:rPr>
                <w:rFonts w:hint="eastAsia" w:ascii="宋体" w:hAnsi="宋体" w:eastAsia="宋体" w:cs="宋体"/>
                <w:b/>
                <w:color w:val="auto"/>
                <w:sz w:val="24"/>
                <w:szCs w:val="24"/>
                <w:lang w:bidi="ar"/>
              </w:rPr>
            </w:pPr>
            <w:r>
              <w:rPr>
                <w:rFonts w:hint="eastAsia" w:ascii="宋体" w:hAnsi="宋体" w:eastAsia="宋体" w:cs="宋体"/>
                <w:b/>
                <w:color w:val="auto"/>
                <w:sz w:val="24"/>
                <w:szCs w:val="24"/>
                <w:lang w:bidi="ar"/>
              </w:rPr>
              <w:t>测绘专业中级技术人员</w:t>
            </w:r>
          </w:p>
        </w:tc>
      </w:tr>
      <w:tr w14:paraId="1C83B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jc w:val="center"/>
        </w:trPr>
        <w:tc>
          <w:tcPr>
            <w:tcW w:w="1198" w:type="dxa"/>
            <w:tcBorders>
              <w:top w:val="single" w:color="auto" w:sz="4" w:space="0"/>
              <w:left w:val="single" w:color="auto" w:sz="4" w:space="0"/>
              <w:bottom w:val="single" w:color="auto" w:sz="4" w:space="0"/>
              <w:right w:val="single" w:color="auto" w:sz="4" w:space="0"/>
            </w:tcBorders>
            <w:noWrap w:val="0"/>
            <w:vAlign w:val="center"/>
          </w:tcPr>
          <w:p w14:paraId="4DAC2268">
            <w:pPr>
              <w:spacing w:line="440" w:lineRule="exact"/>
              <w:jc w:val="center"/>
              <w:rPr>
                <w:rFonts w:hint="eastAsia" w:ascii="宋体" w:hAnsi="宋体" w:eastAsia="宋体" w:cs="宋体"/>
                <w:b/>
                <w:color w:val="auto"/>
                <w:sz w:val="24"/>
                <w:szCs w:val="24"/>
                <w:lang w:bidi="ar"/>
              </w:rPr>
            </w:pPr>
            <w:r>
              <w:rPr>
                <w:rFonts w:hint="eastAsia" w:ascii="宋体" w:hAnsi="宋体" w:eastAsia="宋体" w:cs="宋体"/>
                <w:b/>
                <w:color w:val="auto"/>
                <w:sz w:val="24"/>
                <w:szCs w:val="24"/>
                <w:lang w:bidi="ar"/>
              </w:rPr>
              <w:t>序号</w:t>
            </w:r>
          </w:p>
        </w:tc>
        <w:tc>
          <w:tcPr>
            <w:tcW w:w="3086" w:type="dxa"/>
            <w:tcBorders>
              <w:top w:val="single" w:color="auto" w:sz="4" w:space="0"/>
              <w:left w:val="single" w:color="auto" w:sz="4" w:space="0"/>
              <w:bottom w:val="single" w:color="auto" w:sz="4" w:space="0"/>
              <w:right w:val="single" w:color="auto" w:sz="4" w:space="0"/>
            </w:tcBorders>
            <w:noWrap w:val="0"/>
            <w:vAlign w:val="center"/>
          </w:tcPr>
          <w:p w14:paraId="27809B04">
            <w:pPr>
              <w:spacing w:line="440" w:lineRule="exact"/>
              <w:jc w:val="center"/>
              <w:rPr>
                <w:rFonts w:hint="eastAsia" w:ascii="宋体" w:hAnsi="宋体" w:eastAsia="宋体" w:cs="宋体"/>
                <w:b/>
                <w:color w:val="auto"/>
                <w:sz w:val="24"/>
                <w:szCs w:val="24"/>
                <w:lang w:bidi="ar"/>
              </w:rPr>
            </w:pPr>
            <w:r>
              <w:rPr>
                <w:rFonts w:hint="eastAsia" w:ascii="宋体" w:hAnsi="宋体" w:eastAsia="宋体" w:cs="宋体"/>
                <w:b/>
                <w:color w:val="auto"/>
                <w:sz w:val="24"/>
                <w:szCs w:val="24"/>
                <w:lang w:bidi="ar"/>
              </w:rPr>
              <w:t>姓名</w:t>
            </w:r>
          </w:p>
        </w:tc>
        <w:tc>
          <w:tcPr>
            <w:tcW w:w="2592" w:type="dxa"/>
            <w:tcBorders>
              <w:top w:val="single" w:color="auto" w:sz="4" w:space="0"/>
              <w:left w:val="single" w:color="auto" w:sz="4" w:space="0"/>
              <w:bottom w:val="single" w:color="auto" w:sz="4" w:space="0"/>
              <w:right w:val="single" w:color="auto" w:sz="4" w:space="0"/>
            </w:tcBorders>
            <w:noWrap w:val="0"/>
            <w:vAlign w:val="center"/>
          </w:tcPr>
          <w:p w14:paraId="3A51B398">
            <w:pPr>
              <w:spacing w:line="440" w:lineRule="exact"/>
              <w:jc w:val="center"/>
              <w:rPr>
                <w:rFonts w:hint="eastAsia" w:ascii="宋体" w:hAnsi="宋体" w:eastAsia="宋体" w:cs="宋体"/>
                <w:b/>
                <w:color w:val="auto"/>
                <w:sz w:val="24"/>
                <w:szCs w:val="24"/>
                <w:lang w:bidi="ar"/>
              </w:rPr>
            </w:pPr>
            <w:r>
              <w:rPr>
                <w:rFonts w:hint="eastAsia" w:ascii="宋体" w:hAnsi="宋体" w:eastAsia="宋体" w:cs="宋体"/>
                <w:b/>
                <w:color w:val="auto"/>
                <w:sz w:val="24"/>
                <w:szCs w:val="24"/>
                <w:lang w:bidi="ar"/>
              </w:rPr>
              <w:t>性别</w:t>
            </w:r>
          </w:p>
        </w:tc>
        <w:tc>
          <w:tcPr>
            <w:tcW w:w="2292" w:type="dxa"/>
            <w:tcBorders>
              <w:top w:val="single" w:color="auto" w:sz="4" w:space="0"/>
              <w:left w:val="single" w:color="auto" w:sz="4" w:space="0"/>
              <w:bottom w:val="single" w:color="auto" w:sz="4" w:space="0"/>
              <w:right w:val="single" w:color="auto" w:sz="4" w:space="0"/>
            </w:tcBorders>
            <w:noWrap w:val="0"/>
            <w:vAlign w:val="center"/>
          </w:tcPr>
          <w:p w14:paraId="138167A3">
            <w:pPr>
              <w:spacing w:line="440" w:lineRule="exact"/>
              <w:jc w:val="center"/>
              <w:rPr>
                <w:rFonts w:hint="eastAsia" w:ascii="宋体" w:hAnsi="宋体" w:eastAsia="宋体" w:cs="宋体"/>
                <w:b/>
                <w:color w:val="auto"/>
                <w:sz w:val="24"/>
                <w:szCs w:val="24"/>
                <w:lang w:bidi="ar"/>
              </w:rPr>
            </w:pPr>
            <w:r>
              <w:rPr>
                <w:rFonts w:hint="eastAsia" w:ascii="宋体" w:hAnsi="宋体" w:eastAsia="宋体" w:cs="宋体"/>
                <w:b/>
                <w:color w:val="auto"/>
                <w:sz w:val="24"/>
                <w:szCs w:val="24"/>
                <w:lang w:bidi="ar"/>
              </w:rPr>
              <w:t>年龄</w:t>
            </w:r>
          </w:p>
        </w:tc>
        <w:tc>
          <w:tcPr>
            <w:tcW w:w="4992" w:type="dxa"/>
            <w:tcBorders>
              <w:top w:val="single" w:color="auto" w:sz="4" w:space="0"/>
              <w:left w:val="single" w:color="auto" w:sz="4" w:space="0"/>
              <w:bottom w:val="single" w:color="auto" w:sz="4" w:space="0"/>
              <w:right w:val="single" w:color="auto" w:sz="4" w:space="0"/>
            </w:tcBorders>
            <w:noWrap w:val="0"/>
            <w:vAlign w:val="center"/>
          </w:tcPr>
          <w:p w14:paraId="575CF9D8">
            <w:pPr>
              <w:spacing w:line="440" w:lineRule="exact"/>
              <w:jc w:val="center"/>
              <w:rPr>
                <w:rFonts w:hint="eastAsia" w:ascii="宋体" w:hAnsi="宋体" w:eastAsia="宋体" w:cs="宋体"/>
                <w:b/>
                <w:color w:val="auto"/>
                <w:sz w:val="24"/>
                <w:szCs w:val="24"/>
                <w:lang w:bidi="ar"/>
              </w:rPr>
            </w:pPr>
            <w:r>
              <w:rPr>
                <w:rFonts w:hint="eastAsia" w:ascii="宋体" w:hAnsi="宋体" w:eastAsia="宋体" w:cs="宋体"/>
                <w:b/>
                <w:color w:val="auto"/>
                <w:sz w:val="24"/>
                <w:szCs w:val="24"/>
                <w:lang w:bidi="ar"/>
              </w:rPr>
              <w:t>备注</w:t>
            </w:r>
          </w:p>
        </w:tc>
      </w:tr>
      <w:tr w14:paraId="03D1F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jc w:val="center"/>
        </w:trPr>
        <w:tc>
          <w:tcPr>
            <w:tcW w:w="119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9ACDC1E">
            <w:pPr>
              <w:jc w:val="center"/>
              <w:rPr>
                <w:rFonts w:hint="eastAsia" w:ascii="宋体" w:hAnsi="宋体" w:eastAsia="宋体" w:cs="宋体"/>
                <w:b w:val="0"/>
                <w:bCs/>
                <w:color w:val="auto"/>
                <w:sz w:val="24"/>
                <w:lang w:val="en-US" w:eastAsia="zh-CN" w:bidi="ar"/>
              </w:rPr>
            </w:pPr>
            <w:r>
              <w:rPr>
                <w:rFonts w:hint="eastAsia" w:ascii="宋体" w:hAnsi="宋体" w:eastAsia="宋体" w:cs="宋体"/>
                <w:b w:val="0"/>
                <w:bCs/>
                <w:color w:val="auto"/>
                <w:sz w:val="24"/>
                <w:lang w:val="en-US" w:eastAsia="zh-CN" w:bidi="ar"/>
              </w:rPr>
              <w:t>1</w:t>
            </w:r>
          </w:p>
        </w:tc>
        <w:tc>
          <w:tcPr>
            <w:tcW w:w="3086" w:type="dxa"/>
            <w:tcBorders>
              <w:top w:val="single" w:color="auto" w:sz="4" w:space="0"/>
              <w:left w:val="single" w:color="auto" w:sz="4" w:space="0"/>
              <w:bottom w:val="single" w:color="auto" w:sz="4" w:space="0"/>
              <w:right w:val="single" w:color="auto" w:sz="4" w:space="0"/>
            </w:tcBorders>
            <w:noWrap w:val="0"/>
            <w:vAlign w:val="center"/>
          </w:tcPr>
          <w:p w14:paraId="038FB326">
            <w:pPr>
              <w:jc w:val="center"/>
              <w:rPr>
                <w:rFonts w:hint="eastAsia" w:ascii="宋体" w:hAnsi="宋体" w:eastAsia="宋体" w:cs="宋体"/>
                <w:b w:val="0"/>
                <w:bCs/>
                <w:color w:val="auto"/>
                <w:sz w:val="24"/>
                <w:lang w:bidi="ar"/>
              </w:rPr>
            </w:pPr>
            <w:r>
              <w:rPr>
                <w:rFonts w:hint="eastAsia" w:ascii="宋体" w:hAnsi="宋体" w:eastAsia="宋体" w:cs="宋体"/>
                <w:b w:val="0"/>
                <w:bCs/>
                <w:color w:val="auto"/>
                <w:sz w:val="24"/>
                <w:lang w:bidi="ar"/>
              </w:rPr>
              <w:t>王君</w:t>
            </w:r>
          </w:p>
        </w:tc>
        <w:tc>
          <w:tcPr>
            <w:tcW w:w="2592" w:type="dxa"/>
            <w:tcBorders>
              <w:top w:val="single" w:color="auto" w:sz="4" w:space="0"/>
              <w:left w:val="single" w:color="auto" w:sz="4" w:space="0"/>
              <w:bottom w:val="single" w:color="auto" w:sz="4" w:space="0"/>
              <w:right w:val="single" w:color="auto" w:sz="4" w:space="0"/>
            </w:tcBorders>
            <w:noWrap w:val="0"/>
            <w:vAlign w:val="center"/>
          </w:tcPr>
          <w:p w14:paraId="16A60FCF">
            <w:pPr>
              <w:jc w:val="center"/>
              <w:rPr>
                <w:rFonts w:hint="eastAsia" w:ascii="宋体" w:hAnsi="宋体" w:eastAsia="宋体" w:cs="宋体"/>
                <w:b w:val="0"/>
                <w:bCs/>
                <w:color w:val="auto"/>
                <w:sz w:val="24"/>
                <w:lang w:bidi="ar"/>
              </w:rPr>
            </w:pPr>
            <w:r>
              <w:rPr>
                <w:rFonts w:hint="eastAsia" w:ascii="宋体" w:hAnsi="宋体" w:eastAsia="宋体" w:cs="宋体"/>
                <w:b w:val="0"/>
                <w:bCs/>
                <w:color w:val="auto"/>
                <w:sz w:val="24"/>
                <w:lang w:bidi="ar"/>
              </w:rPr>
              <w:t>男</w:t>
            </w:r>
          </w:p>
        </w:tc>
        <w:tc>
          <w:tcPr>
            <w:tcW w:w="2292" w:type="dxa"/>
            <w:tcBorders>
              <w:top w:val="single" w:color="auto" w:sz="4" w:space="0"/>
              <w:left w:val="single" w:color="auto" w:sz="4" w:space="0"/>
              <w:bottom w:val="single" w:color="auto" w:sz="4" w:space="0"/>
              <w:right w:val="single" w:color="auto" w:sz="4" w:space="0"/>
            </w:tcBorders>
            <w:noWrap w:val="0"/>
            <w:vAlign w:val="center"/>
          </w:tcPr>
          <w:p w14:paraId="33FFFB4C">
            <w:pPr>
              <w:jc w:val="center"/>
              <w:rPr>
                <w:rFonts w:hint="eastAsia" w:ascii="宋体" w:hAnsi="宋体" w:eastAsia="宋体" w:cs="宋体"/>
                <w:b w:val="0"/>
                <w:bCs/>
                <w:color w:val="auto"/>
                <w:sz w:val="24"/>
                <w:lang w:bidi="ar"/>
              </w:rPr>
            </w:pPr>
            <w:r>
              <w:rPr>
                <w:rFonts w:hint="eastAsia" w:ascii="宋体" w:hAnsi="宋体" w:eastAsia="宋体" w:cs="宋体"/>
                <w:b w:val="0"/>
                <w:bCs/>
                <w:color w:val="auto"/>
                <w:sz w:val="24"/>
                <w:lang w:bidi="ar"/>
              </w:rPr>
              <w:t>41</w:t>
            </w:r>
          </w:p>
        </w:tc>
        <w:tc>
          <w:tcPr>
            <w:tcW w:w="4992" w:type="dxa"/>
            <w:tcBorders>
              <w:top w:val="single" w:color="auto" w:sz="4" w:space="0"/>
              <w:left w:val="single" w:color="auto" w:sz="4" w:space="0"/>
              <w:bottom w:val="single" w:color="auto" w:sz="4" w:space="0"/>
              <w:right w:val="single" w:color="auto" w:sz="4" w:space="0"/>
            </w:tcBorders>
            <w:noWrap w:val="0"/>
            <w:vAlign w:val="center"/>
          </w:tcPr>
          <w:p w14:paraId="0ED3E531">
            <w:pPr>
              <w:spacing w:line="240" w:lineRule="exact"/>
              <w:ind w:left="-105" w:right="-105"/>
              <w:jc w:val="center"/>
              <w:rPr>
                <w:rFonts w:hint="eastAsia" w:ascii="宋体" w:hAnsi="宋体" w:eastAsia="宋体" w:cs="宋体"/>
                <w:color w:val="auto"/>
                <w:lang w:val="en-US" w:eastAsia="zh-CN"/>
              </w:rPr>
            </w:pPr>
            <w:r>
              <w:rPr>
                <w:rFonts w:hint="eastAsia" w:ascii="宋体" w:hAnsi="宋体" w:cs="宋体"/>
                <w:color w:val="auto"/>
                <w:lang w:val="en-US" w:eastAsia="zh-CN"/>
              </w:rPr>
              <w:t>/</w:t>
            </w:r>
          </w:p>
        </w:tc>
      </w:tr>
      <w:tr w14:paraId="05D2E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5" w:hRule="atLeast"/>
          <w:jc w:val="center"/>
        </w:trPr>
        <w:tc>
          <w:tcPr>
            <w:tcW w:w="119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8535709">
            <w:pPr>
              <w:jc w:val="center"/>
              <w:rPr>
                <w:rFonts w:hint="eastAsia" w:ascii="宋体" w:hAnsi="宋体" w:eastAsia="宋体" w:cs="宋体"/>
                <w:b w:val="0"/>
                <w:bCs/>
                <w:color w:val="auto"/>
                <w:sz w:val="24"/>
                <w:lang w:val="en-US" w:eastAsia="zh-CN" w:bidi="ar"/>
              </w:rPr>
            </w:pPr>
            <w:r>
              <w:rPr>
                <w:rFonts w:hint="eastAsia" w:ascii="宋体" w:hAnsi="宋体" w:eastAsia="宋体" w:cs="宋体"/>
                <w:b w:val="0"/>
                <w:bCs/>
                <w:color w:val="auto"/>
                <w:sz w:val="24"/>
                <w:lang w:val="en-US" w:eastAsia="zh-CN" w:bidi="ar"/>
              </w:rPr>
              <w:t>2</w:t>
            </w:r>
          </w:p>
        </w:tc>
        <w:tc>
          <w:tcPr>
            <w:tcW w:w="3086" w:type="dxa"/>
            <w:tcBorders>
              <w:top w:val="single" w:color="auto" w:sz="4" w:space="0"/>
              <w:left w:val="single" w:color="auto" w:sz="4" w:space="0"/>
              <w:bottom w:val="single" w:color="auto" w:sz="4" w:space="0"/>
              <w:right w:val="single" w:color="auto" w:sz="4" w:space="0"/>
            </w:tcBorders>
            <w:noWrap w:val="0"/>
            <w:vAlign w:val="center"/>
          </w:tcPr>
          <w:p w14:paraId="164FC06B">
            <w:pPr>
              <w:jc w:val="center"/>
              <w:rPr>
                <w:rFonts w:hint="eastAsia" w:ascii="宋体" w:hAnsi="宋体" w:eastAsia="宋体" w:cs="宋体"/>
                <w:b w:val="0"/>
                <w:bCs/>
                <w:color w:val="auto"/>
                <w:sz w:val="24"/>
                <w:lang w:bidi="ar"/>
              </w:rPr>
            </w:pPr>
            <w:r>
              <w:rPr>
                <w:rFonts w:hint="eastAsia" w:ascii="宋体" w:hAnsi="宋体" w:eastAsia="宋体" w:cs="宋体"/>
                <w:b w:val="0"/>
                <w:bCs/>
                <w:color w:val="auto"/>
                <w:sz w:val="24"/>
                <w:lang w:bidi="ar"/>
              </w:rPr>
              <w:t>刘壮志</w:t>
            </w:r>
          </w:p>
        </w:tc>
        <w:tc>
          <w:tcPr>
            <w:tcW w:w="2592" w:type="dxa"/>
            <w:tcBorders>
              <w:top w:val="single" w:color="auto" w:sz="4" w:space="0"/>
              <w:left w:val="single" w:color="auto" w:sz="4" w:space="0"/>
              <w:bottom w:val="single" w:color="auto" w:sz="4" w:space="0"/>
              <w:right w:val="single" w:color="auto" w:sz="4" w:space="0"/>
            </w:tcBorders>
            <w:noWrap w:val="0"/>
            <w:vAlign w:val="center"/>
          </w:tcPr>
          <w:p w14:paraId="595509D8">
            <w:pPr>
              <w:jc w:val="center"/>
              <w:rPr>
                <w:rFonts w:hint="eastAsia" w:ascii="宋体" w:hAnsi="宋体" w:eastAsia="宋体" w:cs="宋体"/>
                <w:b w:val="0"/>
                <w:bCs/>
                <w:color w:val="auto"/>
                <w:sz w:val="24"/>
                <w:lang w:bidi="ar"/>
              </w:rPr>
            </w:pPr>
            <w:r>
              <w:rPr>
                <w:rFonts w:hint="eastAsia" w:ascii="宋体" w:hAnsi="宋体" w:eastAsia="宋体" w:cs="宋体"/>
                <w:b w:val="0"/>
                <w:bCs/>
                <w:color w:val="auto"/>
                <w:sz w:val="24"/>
                <w:lang w:bidi="ar"/>
              </w:rPr>
              <w:t>男</w:t>
            </w:r>
          </w:p>
        </w:tc>
        <w:tc>
          <w:tcPr>
            <w:tcW w:w="2292" w:type="dxa"/>
            <w:tcBorders>
              <w:top w:val="single" w:color="auto" w:sz="4" w:space="0"/>
              <w:left w:val="single" w:color="auto" w:sz="4" w:space="0"/>
              <w:bottom w:val="single" w:color="auto" w:sz="4" w:space="0"/>
              <w:right w:val="single" w:color="auto" w:sz="4" w:space="0"/>
            </w:tcBorders>
            <w:noWrap w:val="0"/>
            <w:vAlign w:val="center"/>
          </w:tcPr>
          <w:p w14:paraId="4E44FECF">
            <w:pPr>
              <w:jc w:val="center"/>
              <w:rPr>
                <w:rFonts w:hint="eastAsia" w:ascii="宋体" w:hAnsi="宋体" w:eastAsia="宋体" w:cs="宋体"/>
                <w:b w:val="0"/>
                <w:bCs/>
                <w:color w:val="auto"/>
                <w:sz w:val="24"/>
                <w:lang w:bidi="ar"/>
              </w:rPr>
            </w:pPr>
            <w:r>
              <w:rPr>
                <w:rFonts w:hint="eastAsia" w:ascii="宋体" w:hAnsi="宋体" w:eastAsia="宋体" w:cs="宋体"/>
                <w:b w:val="0"/>
                <w:bCs/>
                <w:color w:val="auto"/>
                <w:sz w:val="24"/>
                <w:lang w:bidi="ar"/>
              </w:rPr>
              <w:t>38</w:t>
            </w:r>
          </w:p>
        </w:tc>
        <w:tc>
          <w:tcPr>
            <w:tcW w:w="4992" w:type="dxa"/>
            <w:tcBorders>
              <w:top w:val="single" w:color="auto" w:sz="4" w:space="0"/>
              <w:left w:val="single" w:color="auto" w:sz="4" w:space="0"/>
              <w:bottom w:val="single" w:color="auto" w:sz="4" w:space="0"/>
              <w:right w:val="single" w:color="auto" w:sz="4" w:space="0"/>
            </w:tcBorders>
            <w:noWrap w:val="0"/>
            <w:vAlign w:val="center"/>
          </w:tcPr>
          <w:p w14:paraId="37C758EA">
            <w:pPr>
              <w:spacing w:line="240" w:lineRule="exact"/>
              <w:ind w:left="-105" w:right="-105"/>
              <w:jc w:val="center"/>
              <w:rPr>
                <w:rFonts w:hint="eastAsia" w:ascii="宋体" w:hAnsi="宋体" w:eastAsia="宋体" w:cs="宋体"/>
                <w:color w:val="auto"/>
              </w:rPr>
            </w:pPr>
            <w:r>
              <w:rPr>
                <w:rFonts w:hint="eastAsia" w:ascii="宋体" w:hAnsi="宋体" w:cs="宋体"/>
                <w:color w:val="auto"/>
                <w:lang w:val="en-US" w:eastAsia="zh-CN"/>
              </w:rPr>
              <w:t>/</w:t>
            </w:r>
          </w:p>
        </w:tc>
      </w:tr>
      <w:tr w14:paraId="38A79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5" w:hRule="atLeast"/>
          <w:jc w:val="center"/>
        </w:trPr>
        <w:tc>
          <w:tcPr>
            <w:tcW w:w="119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37F7885">
            <w:pPr>
              <w:jc w:val="center"/>
              <w:rPr>
                <w:rFonts w:hint="eastAsia" w:ascii="宋体" w:hAnsi="宋体" w:eastAsia="宋体" w:cs="宋体"/>
                <w:b w:val="0"/>
                <w:bCs/>
                <w:color w:val="auto"/>
                <w:sz w:val="24"/>
                <w:lang w:val="en-US" w:eastAsia="zh-CN" w:bidi="ar"/>
              </w:rPr>
            </w:pPr>
            <w:r>
              <w:rPr>
                <w:rFonts w:hint="eastAsia" w:ascii="宋体" w:hAnsi="宋体" w:eastAsia="宋体" w:cs="宋体"/>
                <w:b w:val="0"/>
                <w:bCs/>
                <w:color w:val="auto"/>
                <w:sz w:val="24"/>
                <w:lang w:val="en-US" w:eastAsia="zh-CN" w:bidi="ar"/>
              </w:rPr>
              <w:t>3</w:t>
            </w:r>
          </w:p>
        </w:tc>
        <w:tc>
          <w:tcPr>
            <w:tcW w:w="3086" w:type="dxa"/>
            <w:tcBorders>
              <w:top w:val="single" w:color="auto" w:sz="4" w:space="0"/>
              <w:left w:val="single" w:color="auto" w:sz="4" w:space="0"/>
              <w:bottom w:val="single" w:color="auto" w:sz="4" w:space="0"/>
              <w:right w:val="single" w:color="auto" w:sz="4" w:space="0"/>
            </w:tcBorders>
            <w:noWrap w:val="0"/>
            <w:vAlign w:val="center"/>
          </w:tcPr>
          <w:p w14:paraId="3662618F">
            <w:pPr>
              <w:jc w:val="center"/>
              <w:rPr>
                <w:rFonts w:hint="eastAsia" w:ascii="宋体" w:hAnsi="宋体" w:eastAsia="宋体" w:cs="宋体"/>
                <w:b w:val="0"/>
                <w:bCs/>
                <w:color w:val="auto"/>
                <w:sz w:val="24"/>
                <w:lang w:bidi="ar"/>
              </w:rPr>
            </w:pPr>
            <w:r>
              <w:rPr>
                <w:rFonts w:hint="eastAsia" w:ascii="宋体" w:hAnsi="宋体" w:eastAsia="宋体" w:cs="宋体"/>
                <w:b w:val="0"/>
                <w:bCs/>
                <w:color w:val="auto"/>
                <w:sz w:val="24"/>
                <w:lang w:bidi="ar"/>
              </w:rPr>
              <w:t>贺湘玲</w:t>
            </w:r>
          </w:p>
        </w:tc>
        <w:tc>
          <w:tcPr>
            <w:tcW w:w="2592" w:type="dxa"/>
            <w:tcBorders>
              <w:top w:val="single" w:color="auto" w:sz="4" w:space="0"/>
              <w:left w:val="single" w:color="auto" w:sz="4" w:space="0"/>
              <w:bottom w:val="single" w:color="auto" w:sz="4" w:space="0"/>
              <w:right w:val="single" w:color="auto" w:sz="4" w:space="0"/>
            </w:tcBorders>
            <w:noWrap w:val="0"/>
            <w:vAlign w:val="center"/>
          </w:tcPr>
          <w:p w14:paraId="6FAF9F26">
            <w:pPr>
              <w:jc w:val="center"/>
              <w:rPr>
                <w:rFonts w:hint="eastAsia" w:ascii="宋体" w:hAnsi="宋体" w:eastAsia="宋体" w:cs="宋体"/>
                <w:b w:val="0"/>
                <w:bCs/>
                <w:color w:val="auto"/>
                <w:sz w:val="24"/>
                <w:lang w:bidi="ar"/>
              </w:rPr>
            </w:pPr>
            <w:r>
              <w:rPr>
                <w:rFonts w:hint="eastAsia" w:ascii="宋体" w:hAnsi="宋体" w:eastAsia="宋体" w:cs="宋体"/>
                <w:b w:val="0"/>
                <w:bCs/>
                <w:color w:val="auto"/>
                <w:sz w:val="24"/>
                <w:lang w:bidi="ar"/>
              </w:rPr>
              <w:t>女</w:t>
            </w:r>
          </w:p>
        </w:tc>
        <w:tc>
          <w:tcPr>
            <w:tcW w:w="2292" w:type="dxa"/>
            <w:tcBorders>
              <w:top w:val="single" w:color="auto" w:sz="4" w:space="0"/>
              <w:left w:val="single" w:color="auto" w:sz="4" w:space="0"/>
              <w:bottom w:val="single" w:color="auto" w:sz="4" w:space="0"/>
              <w:right w:val="single" w:color="auto" w:sz="4" w:space="0"/>
            </w:tcBorders>
            <w:noWrap w:val="0"/>
            <w:vAlign w:val="center"/>
          </w:tcPr>
          <w:p w14:paraId="202E1F73">
            <w:pPr>
              <w:jc w:val="center"/>
              <w:rPr>
                <w:rFonts w:hint="eastAsia" w:ascii="宋体" w:hAnsi="宋体" w:eastAsia="宋体" w:cs="宋体"/>
                <w:b w:val="0"/>
                <w:bCs/>
                <w:color w:val="auto"/>
                <w:sz w:val="24"/>
                <w:lang w:bidi="ar"/>
              </w:rPr>
            </w:pPr>
            <w:r>
              <w:rPr>
                <w:rFonts w:hint="eastAsia" w:ascii="宋体" w:hAnsi="宋体" w:eastAsia="宋体" w:cs="宋体"/>
                <w:b w:val="0"/>
                <w:bCs/>
                <w:color w:val="auto"/>
                <w:sz w:val="24"/>
                <w:lang w:bidi="ar"/>
              </w:rPr>
              <w:t>36</w:t>
            </w:r>
          </w:p>
        </w:tc>
        <w:tc>
          <w:tcPr>
            <w:tcW w:w="4992" w:type="dxa"/>
            <w:tcBorders>
              <w:top w:val="single" w:color="auto" w:sz="4" w:space="0"/>
              <w:left w:val="single" w:color="auto" w:sz="4" w:space="0"/>
              <w:bottom w:val="single" w:color="auto" w:sz="4" w:space="0"/>
              <w:right w:val="single" w:color="auto" w:sz="4" w:space="0"/>
            </w:tcBorders>
            <w:noWrap w:val="0"/>
            <w:vAlign w:val="center"/>
          </w:tcPr>
          <w:p w14:paraId="7421F084">
            <w:pPr>
              <w:spacing w:line="240" w:lineRule="exact"/>
              <w:ind w:left="-105" w:right="-105"/>
              <w:jc w:val="center"/>
              <w:rPr>
                <w:rFonts w:hint="eastAsia" w:ascii="宋体" w:hAnsi="宋体" w:eastAsia="宋体" w:cs="宋体"/>
                <w:color w:val="auto"/>
              </w:rPr>
            </w:pPr>
            <w:r>
              <w:rPr>
                <w:rFonts w:hint="eastAsia" w:ascii="宋体" w:hAnsi="宋体" w:cs="宋体"/>
                <w:color w:val="auto"/>
                <w:lang w:val="en-US" w:eastAsia="zh-CN"/>
              </w:rPr>
              <w:t>/</w:t>
            </w:r>
          </w:p>
        </w:tc>
      </w:tr>
      <w:tr w14:paraId="620CA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5" w:hRule="atLeast"/>
          <w:jc w:val="center"/>
        </w:trPr>
        <w:tc>
          <w:tcPr>
            <w:tcW w:w="119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C972356">
            <w:pPr>
              <w:jc w:val="center"/>
              <w:rPr>
                <w:rFonts w:hint="eastAsia" w:ascii="宋体" w:hAnsi="宋体" w:eastAsia="宋体" w:cs="宋体"/>
                <w:b w:val="0"/>
                <w:bCs/>
                <w:color w:val="auto"/>
                <w:sz w:val="24"/>
                <w:lang w:val="en-US" w:eastAsia="zh-CN" w:bidi="ar"/>
              </w:rPr>
            </w:pPr>
            <w:r>
              <w:rPr>
                <w:rFonts w:hint="eastAsia" w:ascii="宋体" w:hAnsi="宋体" w:eastAsia="宋体" w:cs="宋体"/>
                <w:b w:val="0"/>
                <w:bCs/>
                <w:color w:val="auto"/>
                <w:sz w:val="24"/>
                <w:lang w:val="en-US" w:eastAsia="zh-CN" w:bidi="ar"/>
              </w:rPr>
              <w:t>4</w:t>
            </w:r>
          </w:p>
        </w:tc>
        <w:tc>
          <w:tcPr>
            <w:tcW w:w="3086" w:type="dxa"/>
            <w:tcBorders>
              <w:top w:val="single" w:color="auto" w:sz="4" w:space="0"/>
              <w:left w:val="single" w:color="auto" w:sz="4" w:space="0"/>
              <w:bottom w:val="single" w:color="auto" w:sz="4" w:space="0"/>
              <w:right w:val="single" w:color="auto" w:sz="4" w:space="0"/>
            </w:tcBorders>
            <w:noWrap w:val="0"/>
            <w:vAlign w:val="center"/>
          </w:tcPr>
          <w:p w14:paraId="3C94085C">
            <w:pPr>
              <w:jc w:val="center"/>
              <w:rPr>
                <w:rFonts w:hint="eastAsia" w:ascii="宋体" w:hAnsi="宋体" w:eastAsia="宋体" w:cs="宋体"/>
                <w:b w:val="0"/>
                <w:bCs/>
                <w:color w:val="auto"/>
                <w:sz w:val="24"/>
                <w:lang w:bidi="ar"/>
              </w:rPr>
            </w:pPr>
            <w:r>
              <w:rPr>
                <w:rFonts w:hint="eastAsia" w:ascii="宋体" w:hAnsi="宋体" w:eastAsia="宋体" w:cs="宋体"/>
                <w:b w:val="0"/>
                <w:bCs/>
                <w:color w:val="auto"/>
                <w:sz w:val="24"/>
                <w:lang w:bidi="ar"/>
              </w:rPr>
              <w:t>苏锦</w:t>
            </w:r>
          </w:p>
        </w:tc>
        <w:tc>
          <w:tcPr>
            <w:tcW w:w="2592" w:type="dxa"/>
            <w:tcBorders>
              <w:top w:val="single" w:color="auto" w:sz="4" w:space="0"/>
              <w:left w:val="single" w:color="auto" w:sz="4" w:space="0"/>
              <w:bottom w:val="single" w:color="auto" w:sz="4" w:space="0"/>
              <w:right w:val="single" w:color="auto" w:sz="4" w:space="0"/>
            </w:tcBorders>
            <w:noWrap w:val="0"/>
            <w:vAlign w:val="center"/>
          </w:tcPr>
          <w:p w14:paraId="164905D7">
            <w:pPr>
              <w:jc w:val="center"/>
              <w:rPr>
                <w:rFonts w:hint="eastAsia" w:ascii="宋体" w:hAnsi="宋体" w:eastAsia="宋体" w:cs="宋体"/>
                <w:b w:val="0"/>
                <w:bCs/>
                <w:color w:val="auto"/>
                <w:sz w:val="24"/>
                <w:lang w:bidi="ar"/>
              </w:rPr>
            </w:pPr>
            <w:r>
              <w:rPr>
                <w:rFonts w:hint="eastAsia" w:ascii="宋体" w:hAnsi="宋体" w:eastAsia="宋体" w:cs="宋体"/>
                <w:b w:val="0"/>
                <w:bCs/>
                <w:color w:val="auto"/>
                <w:sz w:val="24"/>
                <w:lang w:bidi="ar"/>
              </w:rPr>
              <w:t>男</w:t>
            </w:r>
          </w:p>
        </w:tc>
        <w:tc>
          <w:tcPr>
            <w:tcW w:w="2292" w:type="dxa"/>
            <w:tcBorders>
              <w:top w:val="single" w:color="auto" w:sz="4" w:space="0"/>
              <w:left w:val="single" w:color="auto" w:sz="4" w:space="0"/>
              <w:bottom w:val="single" w:color="auto" w:sz="4" w:space="0"/>
              <w:right w:val="single" w:color="auto" w:sz="4" w:space="0"/>
            </w:tcBorders>
            <w:noWrap w:val="0"/>
            <w:vAlign w:val="center"/>
          </w:tcPr>
          <w:p w14:paraId="571F3922">
            <w:pPr>
              <w:jc w:val="center"/>
              <w:rPr>
                <w:rFonts w:hint="eastAsia" w:ascii="宋体" w:hAnsi="宋体" w:eastAsia="宋体" w:cs="宋体"/>
                <w:b w:val="0"/>
                <w:bCs/>
                <w:color w:val="auto"/>
                <w:sz w:val="24"/>
                <w:lang w:bidi="ar"/>
              </w:rPr>
            </w:pPr>
            <w:r>
              <w:rPr>
                <w:rFonts w:hint="eastAsia" w:ascii="宋体" w:hAnsi="宋体" w:eastAsia="宋体" w:cs="宋体"/>
                <w:b w:val="0"/>
                <w:bCs/>
                <w:color w:val="auto"/>
                <w:sz w:val="24"/>
                <w:lang w:bidi="ar"/>
              </w:rPr>
              <w:t>37</w:t>
            </w:r>
          </w:p>
        </w:tc>
        <w:tc>
          <w:tcPr>
            <w:tcW w:w="4992" w:type="dxa"/>
            <w:tcBorders>
              <w:top w:val="single" w:color="auto" w:sz="4" w:space="0"/>
              <w:left w:val="single" w:color="auto" w:sz="4" w:space="0"/>
              <w:bottom w:val="single" w:color="auto" w:sz="4" w:space="0"/>
              <w:right w:val="single" w:color="auto" w:sz="4" w:space="0"/>
            </w:tcBorders>
            <w:noWrap w:val="0"/>
            <w:vAlign w:val="center"/>
          </w:tcPr>
          <w:p w14:paraId="3A12EE72">
            <w:pPr>
              <w:spacing w:line="240" w:lineRule="exact"/>
              <w:ind w:left="-105" w:right="-105"/>
              <w:jc w:val="center"/>
              <w:rPr>
                <w:rFonts w:hint="eastAsia" w:ascii="宋体" w:hAnsi="宋体" w:eastAsia="宋体" w:cs="宋体"/>
                <w:color w:val="auto"/>
              </w:rPr>
            </w:pPr>
            <w:r>
              <w:rPr>
                <w:rFonts w:hint="eastAsia" w:ascii="宋体" w:hAnsi="宋体" w:cs="宋体"/>
                <w:color w:val="auto"/>
                <w:lang w:val="en-US" w:eastAsia="zh-CN"/>
              </w:rPr>
              <w:t>/</w:t>
            </w:r>
          </w:p>
        </w:tc>
      </w:tr>
      <w:tr w14:paraId="613F2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5" w:hRule="atLeast"/>
          <w:jc w:val="center"/>
        </w:trPr>
        <w:tc>
          <w:tcPr>
            <w:tcW w:w="119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8FC13DA">
            <w:pPr>
              <w:jc w:val="center"/>
              <w:rPr>
                <w:rFonts w:hint="eastAsia" w:ascii="宋体" w:hAnsi="宋体" w:eastAsia="宋体" w:cs="宋体"/>
                <w:b w:val="0"/>
                <w:bCs/>
                <w:color w:val="auto"/>
                <w:sz w:val="24"/>
                <w:lang w:val="en-US" w:eastAsia="zh-CN" w:bidi="ar"/>
              </w:rPr>
            </w:pPr>
            <w:r>
              <w:rPr>
                <w:rFonts w:hint="eastAsia" w:ascii="宋体" w:hAnsi="宋体" w:eastAsia="宋体" w:cs="宋体"/>
                <w:b w:val="0"/>
                <w:bCs/>
                <w:color w:val="auto"/>
                <w:sz w:val="24"/>
                <w:lang w:val="en-US" w:eastAsia="zh-CN" w:bidi="ar"/>
              </w:rPr>
              <w:t>5</w:t>
            </w:r>
          </w:p>
        </w:tc>
        <w:tc>
          <w:tcPr>
            <w:tcW w:w="3086" w:type="dxa"/>
            <w:tcBorders>
              <w:top w:val="single" w:color="auto" w:sz="4" w:space="0"/>
              <w:left w:val="single" w:color="auto" w:sz="4" w:space="0"/>
              <w:bottom w:val="single" w:color="auto" w:sz="4" w:space="0"/>
              <w:right w:val="single" w:color="auto" w:sz="4" w:space="0"/>
            </w:tcBorders>
            <w:noWrap w:val="0"/>
            <w:vAlign w:val="center"/>
          </w:tcPr>
          <w:p w14:paraId="06628D0F">
            <w:pPr>
              <w:jc w:val="center"/>
              <w:rPr>
                <w:rFonts w:hint="eastAsia" w:ascii="宋体" w:hAnsi="宋体" w:eastAsia="宋体" w:cs="宋体"/>
                <w:b w:val="0"/>
                <w:bCs/>
                <w:color w:val="auto"/>
                <w:sz w:val="24"/>
                <w:lang w:bidi="ar"/>
              </w:rPr>
            </w:pPr>
            <w:r>
              <w:rPr>
                <w:rFonts w:hint="eastAsia" w:ascii="宋体" w:hAnsi="宋体" w:eastAsia="宋体" w:cs="宋体"/>
                <w:b w:val="0"/>
                <w:bCs/>
                <w:color w:val="auto"/>
                <w:sz w:val="24"/>
                <w:lang w:bidi="ar"/>
              </w:rPr>
              <w:t>陆昊</w:t>
            </w:r>
          </w:p>
        </w:tc>
        <w:tc>
          <w:tcPr>
            <w:tcW w:w="2592" w:type="dxa"/>
            <w:tcBorders>
              <w:top w:val="single" w:color="auto" w:sz="4" w:space="0"/>
              <w:left w:val="single" w:color="auto" w:sz="4" w:space="0"/>
              <w:bottom w:val="single" w:color="auto" w:sz="4" w:space="0"/>
              <w:right w:val="single" w:color="auto" w:sz="4" w:space="0"/>
            </w:tcBorders>
            <w:noWrap w:val="0"/>
            <w:vAlign w:val="center"/>
          </w:tcPr>
          <w:p w14:paraId="5BE8E5A9">
            <w:pPr>
              <w:jc w:val="center"/>
              <w:rPr>
                <w:rFonts w:hint="eastAsia" w:ascii="宋体" w:hAnsi="宋体" w:eastAsia="宋体" w:cs="宋体"/>
                <w:b w:val="0"/>
                <w:bCs/>
                <w:color w:val="auto"/>
                <w:sz w:val="24"/>
                <w:lang w:bidi="ar"/>
              </w:rPr>
            </w:pPr>
            <w:r>
              <w:rPr>
                <w:rFonts w:hint="eastAsia" w:ascii="宋体" w:hAnsi="宋体" w:eastAsia="宋体" w:cs="宋体"/>
                <w:b w:val="0"/>
                <w:bCs/>
                <w:color w:val="auto"/>
                <w:sz w:val="24"/>
                <w:lang w:bidi="ar"/>
              </w:rPr>
              <w:t>男</w:t>
            </w:r>
          </w:p>
        </w:tc>
        <w:tc>
          <w:tcPr>
            <w:tcW w:w="2292" w:type="dxa"/>
            <w:tcBorders>
              <w:top w:val="single" w:color="auto" w:sz="4" w:space="0"/>
              <w:left w:val="single" w:color="auto" w:sz="4" w:space="0"/>
              <w:bottom w:val="single" w:color="auto" w:sz="4" w:space="0"/>
              <w:right w:val="single" w:color="auto" w:sz="4" w:space="0"/>
            </w:tcBorders>
            <w:noWrap w:val="0"/>
            <w:vAlign w:val="center"/>
          </w:tcPr>
          <w:p w14:paraId="4E7487BC">
            <w:pPr>
              <w:jc w:val="center"/>
              <w:rPr>
                <w:rFonts w:hint="eastAsia" w:ascii="宋体" w:hAnsi="宋体" w:eastAsia="宋体" w:cs="宋体"/>
                <w:b w:val="0"/>
                <w:bCs/>
                <w:color w:val="auto"/>
                <w:sz w:val="24"/>
                <w:lang w:bidi="ar"/>
              </w:rPr>
            </w:pPr>
            <w:r>
              <w:rPr>
                <w:rFonts w:hint="eastAsia" w:ascii="宋体" w:hAnsi="宋体" w:eastAsia="宋体" w:cs="宋体"/>
                <w:b w:val="0"/>
                <w:bCs/>
                <w:color w:val="auto"/>
                <w:sz w:val="24"/>
                <w:lang w:bidi="ar"/>
              </w:rPr>
              <w:t>28</w:t>
            </w:r>
          </w:p>
        </w:tc>
        <w:tc>
          <w:tcPr>
            <w:tcW w:w="4992" w:type="dxa"/>
            <w:tcBorders>
              <w:top w:val="single" w:color="auto" w:sz="4" w:space="0"/>
              <w:left w:val="single" w:color="auto" w:sz="4" w:space="0"/>
              <w:bottom w:val="single" w:color="auto" w:sz="4" w:space="0"/>
              <w:right w:val="single" w:color="auto" w:sz="4" w:space="0"/>
            </w:tcBorders>
            <w:noWrap w:val="0"/>
            <w:vAlign w:val="center"/>
          </w:tcPr>
          <w:p w14:paraId="03DD7D78">
            <w:pPr>
              <w:spacing w:line="240" w:lineRule="exact"/>
              <w:ind w:left="-105" w:right="-105"/>
              <w:jc w:val="center"/>
              <w:rPr>
                <w:rFonts w:hint="eastAsia" w:ascii="宋体" w:hAnsi="宋体" w:eastAsia="宋体" w:cs="宋体"/>
                <w:color w:val="auto"/>
              </w:rPr>
            </w:pPr>
            <w:r>
              <w:rPr>
                <w:rFonts w:hint="eastAsia" w:ascii="宋体" w:hAnsi="宋体" w:cs="宋体"/>
                <w:color w:val="auto"/>
                <w:lang w:val="en-US" w:eastAsia="zh-CN"/>
              </w:rPr>
              <w:t>/</w:t>
            </w:r>
          </w:p>
        </w:tc>
      </w:tr>
      <w:tr w14:paraId="77BD7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5" w:hRule="atLeast"/>
          <w:jc w:val="center"/>
        </w:trPr>
        <w:tc>
          <w:tcPr>
            <w:tcW w:w="119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296A208">
            <w:pPr>
              <w:jc w:val="center"/>
              <w:rPr>
                <w:rFonts w:hint="eastAsia" w:ascii="宋体" w:hAnsi="宋体" w:eastAsia="宋体" w:cs="宋体"/>
                <w:b w:val="0"/>
                <w:bCs/>
                <w:color w:val="auto"/>
                <w:sz w:val="24"/>
                <w:lang w:val="en-US" w:eastAsia="zh-CN" w:bidi="ar"/>
              </w:rPr>
            </w:pPr>
            <w:r>
              <w:rPr>
                <w:rFonts w:hint="eastAsia" w:ascii="宋体" w:hAnsi="宋体" w:eastAsia="宋体" w:cs="宋体"/>
                <w:b w:val="0"/>
                <w:bCs/>
                <w:color w:val="auto"/>
                <w:sz w:val="24"/>
                <w:lang w:val="en-US" w:eastAsia="zh-CN" w:bidi="ar"/>
              </w:rPr>
              <w:t>6</w:t>
            </w:r>
          </w:p>
        </w:tc>
        <w:tc>
          <w:tcPr>
            <w:tcW w:w="3086" w:type="dxa"/>
            <w:tcBorders>
              <w:top w:val="single" w:color="auto" w:sz="4" w:space="0"/>
              <w:left w:val="single" w:color="auto" w:sz="4" w:space="0"/>
              <w:bottom w:val="single" w:color="auto" w:sz="4" w:space="0"/>
              <w:right w:val="single" w:color="auto" w:sz="4" w:space="0"/>
            </w:tcBorders>
            <w:noWrap w:val="0"/>
            <w:vAlign w:val="center"/>
          </w:tcPr>
          <w:p w14:paraId="432E1FCD">
            <w:pPr>
              <w:jc w:val="center"/>
              <w:rPr>
                <w:rFonts w:hint="eastAsia" w:ascii="宋体" w:hAnsi="宋体" w:eastAsia="宋体" w:cs="宋体"/>
                <w:b w:val="0"/>
                <w:bCs/>
                <w:color w:val="auto"/>
                <w:sz w:val="24"/>
                <w:lang w:bidi="ar"/>
              </w:rPr>
            </w:pPr>
            <w:r>
              <w:rPr>
                <w:rFonts w:hint="eastAsia" w:ascii="宋体" w:hAnsi="宋体" w:eastAsia="宋体" w:cs="宋体"/>
                <w:b w:val="0"/>
                <w:bCs/>
                <w:color w:val="auto"/>
                <w:sz w:val="24"/>
                <w:lang w:bidi="ar"/>
              </w:rPr>
              <w:t>雷海华</w:t>
            </w:r>
          </w:p>
        </w:tc>
        <w:tc>
          <w:tcPr>
            <w:tcW w:w="2592" w:type="dxa"/>
            <w:tcBorders>
              <w:top w:val="single" w:color="auto" w:sz="4" w:space="0"/>
              <w:left w:val="single" w:color="auto" w:sz="4" w:space="0"/>
              <w:bottom w:val="single" w:color="auto" w:sz="4" w:space="0"/>
              <w:right w:val="single" w:color="auto" w:sz="4" w:space="0"/>
            </w:tcBorders>
            <w:noWrap w:val="0"/>
            <w:vAlign w:val="center"/>
          </w:tcPr>
          <w:p w14:paraId="6775933C">
            <w:pPr>
              <w:jc w:val="center"/>
              <w:rPr>
                <w:rFonts w:hint="eastAsia" w:ascii="宋体" w:hAnsi="宋体" w:eastAsia="宋体" w:cs="宋体"/>
                <w:b w:val="0"/>
                <w:bCs/>
                <w:color w:val="auto"/>
                <w:sz w:val="24"/>
                <w:lang w:bidi="ar"/>
              </w:rPr>
            </w:pPr>
            <w:r>
              <w:rPr>
                <w:rFonts w:hint="eastAsia" w:ascii="宋体" w:hAnsi="宋体" w:eastAsia="宋体" w:cs="宋体"/>
                <w:b w:val="0"/>
                <w:bCs/>
                <w:color w:val="auto"/>
                <w:sz w:val="24"/>
                <w:lang w:bidi="ar"/>
              </w:rPr>
              <w:t>男</w:t>
            </w:r>
          </w:p>
        </w:tc>
        <w:tc>
          <w:tcPr>
            <w:tcW w:w="2292" w:type="dxa"/>
            <w:tcBorders>
              <w:top w:val="single" w:color="auto" w:sz="4" w:space="0"/>
              <w:left w:val="single" w:color="auto" w:sz="4" w:space="0"/>
              <w:bottom w:val="single" w:color="auto" w:sz="4" w:space="0"/>
              <w:right w:val="single" w:color="auto" w:sz="4" w:space="0"/>
            </w:tcBorders>
            <w:noWrap w:val="0"/>
            <w:vAlign w:val="center"/>
          </w:tcPr>
          <w:p w14:paraId="3B2F9C0F">
            <w:pPr>
              <w:jc w:val="center"/>
              <w:rPr>
                <w:rFonts w:hint="eastAsia" w:ascii="宋体" w:hAnsi="宋体" w:eastAsia="宋体" w:cs="宋体"/>
                <w:b w:val="0"/>
                <w:bCs/>
                <w:color w:val="auto"/>
                <w:sz w:val="24"/>
                <w:lang w:bidi="ar"/>
              </w:rPr>
            </w:pPr>
            <w:r>
              <w:rPr>
                <w:rFonts w:hint="eastAsia" w:ascii="宋体" w:hAnsi="宋体" w:eastAsia="宋体" w:cs="宋体"/>
                <w:b w:val="0"/>
                <w:bCs/>
                <w:color w:val="auto"/>
                <w:sz w:val="24"/>
                <w:lang w:bidi="ar"/>
              </w:rPr>
              <w:t>41</w:t>
            </w:r>
          </w:p>
        </w:tc>
        <w:tc>
          <w:tcPr>
            <w:tcW w:w="4992" w:type="dxa"/>
            <w:tcBorders>
              <w:top w:val="single" w:color="auto" w:sz="4" w:space="0"/>
              <w:left w:val="single" w:color="auto" w:sz="4" w:space="0"/>
              <w:bottom w:val="single" w:color="auto" w:sz="4" w:space="0"/>
              <w:right w:val="single" w:color="auto" w:sz="4" w:space="0"/>
            </w:tcBorders>
            <w:noWrap w:val="0"/>
            <w:vAlign w:val="center"/>
          </w:tcPr>
          <w:p w14:paraId="06C30A82">
            <w:pPr>
              <w:spacing w:line="240" w:lineRule="exact"/>
              <w:ind w:left="-105" w:right="-105"/>
              <w:jc w:val="center"/>
              <w:rPr>
                <w:rFonts w:hint="eastAsia" w:ascii="宋体" w:hAnsi="宋体" w:eastAsia="宋体" w:cs="宋体"/>
                <w:color w:val="auto"/>
              </w:rPr>
            </w:pPr>
            <w:r>
              <w:rPr>
                <w:rFonts w:hint="eastAsia" w:ascii="宋体" w:hAnsi="宋体" w:cs="宋体"/>
                <w:color w:val="auto"/>
                <w:lang w:val="en-US" w:eastAsia="zh-CN"/>
              </w:rPr>
              <w:t>/</w:t>
            </w:r>
          </w:p>
        </w:tc>
      </w:tr>
      <w:tr w14:paraId="6BCCE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5" w:hRule="atLeast"/>
          <w:jc w:val="center"/>
        </w:trPr>
        <w:tc>
          <w:tcPr>
            <w:tcW w:w="1198" w:type="dxa"/>
            <w:tcBorders>
              <w:top w:val="single" w:color="auto" w:sz="4" w:space="0"/>
              <w:left w:val="single" w:color="auto" w:sz="4" w:space="0"/>
              <w:bottom w:val="single" w:color="auto" w:sz="4" w:space="0"/>
              <w:right w:val="single" w:color="auto" w:sz="4" w:space="0"/>
            </w:tcBorders>
            <w:noWrap w:val="0"/>
            <w:vAlign w:val="center"/>
          </w:tcPr>
          <w:p w14:paraId="250DD2D0">
            <w:pPr>
              <w:jc w:val="center"/>
              <w:rPr>
                <w:rFonts w:hint="eastAsia" w:ascii="宋体" w:hAnsi="宋体" w:eastAsia="宋体" w:cs="宋体"/>
                <w:b w:val="0"/>
                <w:bCs/>
                <w:color w:val="auto"/>
                <w:sz w:val="24"/>
                <w:lang w:val="en-US" w:eastAsia="zh-CN" w:bidi="ar"/>
              </w:rPr>
            </w:pPr>
            <w:r>
              <w:rPr>
                <w:rFonts w:hint="eastAsia" w:ascii="宋体" w:hAnsi="宋体" w:eastAsia="宋体" w:cs="宋体"/>
                <w:b w:val="0"/>
                <w:bCs/>
                <w:color w:val="auto"/>
                <w:sz w:val="24"/>
                <w:lang w:val="en-US" w:eastAsia="zh-CN" w:bidi="ar"/>
              </w:rPr>
              <w:t>7</w:t>
            </w:r>
          </w:p>
        </w:tc>
        <w:tc>
          <w:tcPr>
            <w:tcW w:w="3086" w:type="dxa"/>
            <w:tcBorders>
              <w:top w:val="single" w:color="auto" w:sz="4" w:space="0"/>
              <w:left w:val="single" w:color="auto" w:sz="4" w:space="0"/>
              <w:bottom w:val="single" w:color="auto" w:sz="4" w:space="0"/>
              <w:right w:val="single" w:color="auto" w:sz="4" w:space="0"/>
            </w:tcBorders>
            <w:noWrap w:val="0"/>
            <w:vAlign w:val="center"/>
          </w:tcPr>
          <w:p w14:paraId="3816BE88">
            <w:pPr>
              <w:jc w:val="center"/>
              <w:rPr>
                <w:rFonts w:hint="eastAsia" w:ascii="宋体" w:hAnsi="宋体" w:eastAsia="宋体" w:cs="宋体"/>
                <w:b w:val="0"/>
                <w:bCs/>
                <w:color w:val="auto"/>
                <w:sz w:val="24"/>
                <w:lang w:bidi="ar"/>
              </w:rPr>
            </w:pPr>
            <w:r>
              <w:rPr>
                <w:rFonts w:hint="eastAsia" w:ascii="宋体" w:hAnsi="宋体" w:eastAsia="宋体" w:cs="宋体"/>
                <w:b w:val="0"/>
                <w:bCs/>
                <w:color w:val="auto"/>
                <w:sz w:val="24"/>
                <w:lang w:bidi="ar"/>
              </w:rPr>
              <w:t>刘佳</w:t>
            </w:r>
          </w:p>
        </w:tc>
        <w:tc>
          <w:tcPr>
            <w:tcW w:w="2592" w:type="dxa"/>
            <w:tcBorders>
              <w:top w:val="single" w:color="auto" w:sz="4" w:space="0"/>
              <w:left w:val="single" w:color="auto" w:sz="4" w:space="0"/>
              <w:bottom w:val="single" w:color="auto" w:sz="4" w:space="0"/>
              <w:right w:val="single" w:color="auto" w:sz="4" w:space="0"/>
            </w:tcBorders>
            <w:noWrap w:val="0"/>
            <w:vAlign w:val="center"/>
          </w:tcPr>
          <w:p w14:paraId="7220BFBC">
            <w:pPr>
              <w:jc w:val="center"/>
              <w:rPr>
                <w:rFonts w:hint="eastAsia" w:ascii="宋体" w:hAnsi="宋体" w:eastAsia="宋体" w:cs="宋体"/>
                <w:b w:val="0"/>
                <w:bCs/>
                <w:color w:val="auto"/>
                <w:sz w:val="24"/>
                <w:lang w:bidi="ar"/>
              </w:rPr>
            </w:pPr>
            <w:r>
              <w:rPr>
                <w:rFonts w:hint="eastAsia" w:ascii="宋体" w:hAnsi="宋体" w:eastAsia="宋体" w:cs="宋体"/>
                <w:b w:val="0"/>
                <w:bCs/>
                <w:color w:val="auto"/>
                <w:sz w:val="24"/>
                <w:lang w:bidi="ar"/>
              </w:rPr>
              <w:t>男</w:t>
            </w:r>
          </w:p>
        </w:tc>
        <w:tc>
          <w:tcPr>
            <w:tcW w:w="2292" w:type="dxa"/>
            <w:tcBorders>
              <w:top w:val="single" w:color="auto" w:sz="4" w:space="0"/>
              <w:left w:val="single" w:color="auto" w:sz="4" w:space="0"/>
              <w:bottom w:val="single" w:color="auto" w:sz="4" w:space="0"/>
              <w:right w:val="single" w:color="auto" w:sz="4" w:space="0"/>
            </w:tcBorders>
            <w:noWrap w:val="0"/>
            <w:vAlign w:val="center"/>
          </w:tcPr>
          <w:p w14:paraId="72D9EDAA">
            <w:pPr>
              <w:jc w:val="center"/>
              <w:rPr>
                <w:rFonts w:hint="default" w:ascii="宋体" w:hAnsi="宋体" w:eastAsia="宋体" w:cs="宋体"/>
                <w:b w:val="0"/>
                <w:bCs/>
                <w:color w:val="auto"/>
                <w:sz w:val="24"/>
                <w:lang w:val="en-US" w:eastAsia="zh-CN" w:bidi="ar"/>
              </w:rPr>
            </w:pPr>
            <w:r>
              <w:rPr>
                <w:rFonts w:hint="eastAsia" w:ascii="宋体" w:hAnsi="宋体" w:cs="宋体"/>
                <w:b w:val="0"/>
                <w:bCs/>
                <w:color w:val="auto"/>
                <w:sz w:val="24"/>
                <w:lang w:val="en-US" w:eastAsia="zh-CN" w:bidi="ar"/>
              </w:rPr>
              <w:t>39</w:t>
            </w:r>
          </w:p>
        </w:tc>
        <w:tc>
          <w:tcPr>
            <w:tcW w:w="4992" w:type="dxa"/>
            <w:tcBorders>
              <w:top w:val="single" w:color="auto" w:sz="4" w:space="0"/>
              <w:left w:val="single" w:color="auto" w:sz="4" w:space="0"/>
              <w:bottom w:val="single" w:color="auto" w:sz="4" w:space="0"/>
              <w:right w:val="single" w:color="auto" w:sz="4" w:space="0"/>
            </w:tcBorders>
            <w:noWrap w:val="0"/>
            <w:vAlign w:val="center"/>
          </w:tcPr>
          <w:p w14:paraId="6D55AE1A">
            <w:pPr>
              <w:spacing w:line="240" w:lineRule="exact"/>
              <w:ind w:left="-105" w:right="-105"/>
              <w:jc w:val="center"/>
              <w:rPr>
                <w:rFonts w:hint="eastAsia" w:ascii="宋体" w:hAnsi="宋体" w:eastAsia="宋体" w:cs="宋体"/>
                <w:color w:val="auto"/>
              </w:rPr>
            </w:pPr>
            <w:r>
              <w:rPr>
                <w:rFonts w:hint="eastAsia" w:ascii="宋体" w:hAnsi="宋体" w:cs="宋体"/>
                <w:color w:val="auto"/>
                <w:lang w:val="en-US" w:eastAsia="zh-CN"/>
              </w:rPr>
              <w:t>/</w:t>
            </w:r>
          </w:p>
        </w:tc>
      </w:tr>
    </w:tbl>
    <w:p w14:paraId="3CD1CCDA">
      <w:pPr>
        <w:rPr>
          <w:rFonts w:hint="eastAsia" w:ascii="宋体" w:hAnsi="宋体" w:eastAsia="宋体" w:cs="宋体"/>
          <w:color w:val="auto"/>
        </w:rPr>
      </w:pPr>
    </w:p>
    <w:p w14:paraId="4FFF2CC8">
      <w:pPr>
        <w:rPr>
          <w:rFonts w:hint="eastAsia" w:ascii="宋体" w:hAnsi="宋体" w:eastAsia="宋体" w:cs="宋体"/>
          <w:color w:val="auto"/>
        </w:rPr>
      </w:pPr>
    </w:p>
    <w:p w14:paraId="66DEF649">
      <w:pPr>
        <w:rPr>
          <w:rFonts w:hint="eastAsia" w:ascii="宋体" w:hAnsi="宋体" w:eastAsia="宋体" w:cs="宋体"/>
          <w:color w:val="auto"/>
        </w:rPr>
      </w:pPr>
    </w:p>
    <w:p w14:paraId="02736CFD">
      <w:pPr>
        <w:rPr>
          <w:rFonts w:hint="eastAsia" w:ascii="宋体" w:hAnsi="宋体" w:eastAsia="宋体" w:cs="宋体"/>
          <w:color w:val="auto"/>
        </w:rPr>
      </w:pPr>
    </w:p>
    <w:p w14:paraId="5BB26915">
      <w:pPr>
        <w:rPr>
          <w:rFonts w:hint="eastAsia" w:ascii="宋体" w:hAnsi="宋体" w:eastAsia="宋体" w:cs="宋体"/>
          <w:color w:val="auto"/>
        </w:rPr>
      </w:pPr>
    </w:p>
    <w:p w14:paraId="5A5978CE">
      <w:pPr>
        <w:rPr>
          <w:rFonts w:hint="eastAsia" w:ascii="宋体" w:hAnsi="宋体" w:eastAsia="宋体" w:cs="宋体"/>
          <w:color w:val="auto"/>
        </w:rPr>
      </w:pPr>
    </w:p>
    <w:p w14:paraId="436B37C5">
      <w:pPr>
        <w:rPr>
          <w:rFonts w:hint="eastAsia" w:ascii="宋体" w:hAnsi="宋体" w:eastAsia="宋体" w:cs="宋体"/>
          <w:color w:val="auto"/>
        </w:rPr>
      </w:pPr>
    </w:p>
    <w:p w14:paraId="7CFD2A06">
      <w:pPr>
        <w:rPr>
          <w:rFonts w:hint="eastAsia" w:ascii="宋体" w:hAnsi="宋体" w:eastAsia="宋体" w:cs="宋体"/>
          <w:color w:val="auto"/>
        </w:rPr>
      </w:pPr>
    </w:p>
    <w:tbl>
      <w:tblPr>
        <w:tblStyle w:val="4"/>
        <w:tblW w:w="143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2"/>
        <w:gridCol w:w="3679"/>
        <w:gridCol w:w="2595"/>
        <w:gridCol w:w="2295"/>
        <w:gridCol w:w="4994"/>
      </w:tblGrid>
      <w:tr w14:paraId="278EE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8" w:hRule="atLeast"/>
          <w:jc w:val="center"/>
        </w:trPr>
        <w:tc>
          <w:tcPr>
            <w:tcW w:w="14375" w:type="dxa"/>
            <w:gridSpan w:val="5"/>
            <w:tcBorders>
              <w:top w:val="single" w:color="auto" w:sz="4" w:space="0"/>
              <w:left w:val="single" w:color="auto" w:sz="4" w:space="0"/>
              <w:bottom w:val="single" w:color="auto" w:sz="4" w:space="0"/>
              <w:right w:val="single" w:color="auto" w:sz="4" w:space="0"/>
            </w:tcBorders>
            <w:noWrap w:val="0"/>
            <w:vAlign w:val="top"/>
          </w:tcPr>
          <w:p w14:paraId="2C637756">
            <w:pPr>
              <w:spacing w:line="440" w:lineRule="exact"/>
              <w:jc w:val="center"/>
              <w:rPr>
                <w:rFonts w:hint="eastAsia" w:ascii="宋体" w:hAnsi="宋体" w:eastAsia="宋体" w:cs="宋体"/>
                <w:b/>
                <w:color w:val="auto"/>
                <w:sz w:val="24"/>
                <w:szCs w:val="24"/>
                <w:lang w:bidi="ar"/>
              </w:rPr>
            </w:pPr>
            <w:r>
              <w:rPr>
                <w:rFonts w:hint="eastAsia" w:ascii="宋体" w:hAnsi="宋体" w:eastAsia="宋体" w:cs="宋体"/>
                <w:b/>
                <w:color w:val="auto"/>
                <w:sz w:val="24"/>
                <w:szCs w:val="24"/>
                <w:lang w:bidi="ar"/>
              </w:rPr>
              <w:t>测绘专业初级技术人员</w:t>
            </w:r>
          </w:p>
        </w:tc>
      </w:tr>
      <w:tr w14:paraId="39EF6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8" w:hRule="atLeast"/>
          <w:jc w:val="center"/>
        </w:trPr>
        <w:tc>
          <w:tcPr>
            <w:tcW w:w="812" w:type="dxa"/>
            <w:tcBorders>
              <w:top w:val="single" w:color="auto" w:sz="4" w:space="0"/>
              <w:left w:val="single" w:color="auto" w:sz="4" w:space="0"/>
              <w:bottom w:val="single" w:color="auto" w:sz="4" w:space="0"/>
              <w:right w:val="single" w:color="auto" w:sz="4" w:space="0"/>
            </w:tcBorders>
            <w:noWrap w:val="0"/>
            <w:vAlign w:val="center"/>
          </w:tcPr>
          <w:p w14:paraId="75D86DAE">
            <w:pPr>
              <w:spacing w:line="440" w:lineRule="exact"/>
              <w:jc w:val="center"/>
              <w:rPr>
                <w:rFonts w:hint="eastAsia" w:ascii="宋体" w:hAnsi="宋体" w:eastAsia="宋体" w:cs="宋体"/>
                <w:b/>
                <w:color w:val="auto"/>
                <w:sz w:val="24"/>
                <w:szCs w:val="24"/>
                <w:lang w:bidi="ar"/>
              </w:rPr>
            </w:pPr>
            <w:r>
              <w:rPr>
                <w:rFonts w:hint="eastAsia" w:ascii="宋体" w:hAnsi="宋体" w:eastAsia="宋体" w:cs="宋体"/>
                <w:b/>
                <w:color w:val="auto"/>
                <w:sz w:val="24"/>
                <w:szCs w:val="24"/>
                <w:lang w:bidi="ar"/>
              </w:rPr>
              <w:t>序号</w:t>
            </w:r>
          </w:p>
        </w:tc>
        <w:tc>
          <w:tcPr>
            <w:tcW w:w="3679" w:type="dxa"/>
            <w:tcBorders>
              <w:top w:val="single" w:color="auto" w:sz="4" w:space="0"/>
              <w:left w:val="single" w:color="auto" w:sz="4" w:space="0"/>
              <w:bottom w:val="single" w:color="auto" w:sz="4" w:space="0"/>
              <w:right w:val="single" w:color="auto" w:sz="4" w:space="0"/>
            </w:tcBorders>
            <w:noWrap w:val="0"/>
            <w:vAlign w:val="center"/>
          </w:tcPr>
          <w:p w14:paraId="429AB230">
            <w:pPr>
              <w:spacing w:line="440" w:lineRule="exact"/>
              <w:jc w:val="center"/>
              <w:rPr>
                <w:rFonts w:hint="eastAsia" w:ascii="宋体" w:hAnsi="宋体" w:eastAsia="宋体" w:cs="宋体"/>
                <w:b/>
                <w:color w:val="auto"/>
                <w:sz w:val="24"/>
                <w:szCs w:val="24"/>
                <w:lang w:bidi="ar"/>
              </w:rPr>
            </w:pPr>
            <w:r>
              <w:rPr>
                <w:rFonts w:hint="eastAsia" w:ascii="宋体" w:hAnsi="宋体" w:eastAsia="宋体" w:cs="宋体"/>
                <w:b/>
                <w:color w:val="auto"/>
                <w:sz w:val="24"/>
                <w:szCs w:val="24"/>
                <w:lang w:bidi="ar"/>
              </w:rPr>
              <w:t>姓名</w:t>
            </w:r>
          </w:p>
        </w:tc>
        <w:tc>
          <w:tcPr>
            <w:tcW w:w="2595" w:type="dxa"/>
            <w:tcBorders>
              <w:top w:val="single" w:color="auto" w:sz="4" w:space="0"/>
              <w:left w:val="single" w:color="auto" w:sz="4" w:space="0"/>
              <w:bottom w:val="single" w:color="auto" w:sz="4" w:space="0"/>
              <w:right w:val="single" w:color="auto" w:sz="4" w:space="0"/>
            </w:tcBorders>
            <w:noWrap w:val="0"/>
            <w:vAlign w:val="center"/>
          </w:tcPr>
          <w:p w14:paraId="07B5DBF4">
            <w:pPr>
              <w:spacing w:line="440" w:lineRule="exact"/>
              <w:jc w:val="center"/>
              <w:rPr>
                <w:rFonts w:hint="eastAsia" w:ascii="宋体" w:hAnsi="宋体" w:eastAsia="宋体" w:cs="宋体"/>
                <w:b/>
                <w:color w:val="auto"/>
                <w:sz w:val="24"/>
                <w:szCs w:val="24"/>
                <w:lang w:bidi="ar"/>
              </w:rPr>
            </w:pPr>
            <w:r>
              <w:rPr>
                <w:rFonts w:hint="eastAsia" w:ascii="宋体" w:hAnsi="宋体" w:eastAsia="宋体" w:cs="宋体"/>
                <w:b/>
                <w:color w:val="auto"/>
                <w:sz w:val="24"/>
                <w:szCs w:val="24"/>
                <w:lang w:bidi="ar"/>
              </w:rPr>
              <w:t>性别</w:t>
            </w:r>
          </w:p>
        </w:tc>
        <w:tc>
          <w:tcPr>
            <w:tcW w:w="2295" w:type="dxa"/>
            <w:tcBorders>
              <w:top w:val="single" w:color="auto" w:sz="4" w:space="0"/>
              <w:left w:val="single" w:color="auto" w:sz="4" w:space="0"/>
              <w:bottom w:val="single" w:color="auto" w:sz="4" w:space="0"/>
              <w:right w:val="single" w:color="auto" w:sz="4" w:space="0"/>
            </w:tcBorders>
            <w:noWrap w:val="0"/>
            <w:vAlign w:val="center"/>
          </w:tcPr>
          <w:p w14:paraId="6373B2AD">
            <w:pPr>
              <w:spacing w:line="440" w:lineRule="exact"/>
              <w:jc w:val="center"/>
              <w:rPr>
                <w:rFonts w:hint="eastAsia" w:ascii="宋体" w:hAnsi="宋体" w:eastAsia="宋体" w:cs="宋体"/>
                <w:b/>
                <w:color w:val="auto"/>
                <w:sz w:val="24"/>
                <w:szCs w:val="24"/>
                <w:lang w:bidi="ar"/>
              </w:rPr>
            </w:pPr>
            <w:r>
              <w:rPr>
                <w:rFonts w:hint="eastAsia" w:ascii="宋体" w:hAnsi="宋体" w:eastAsia="宋体" w:cs="宋体"/>
                <w:b/>
                <w:color w:val="auto"/>
                <w:sz w:val="24"/>
                <w:szCs w:val="24"/>
                <w:lang w:bidi="ar"/>
              </w:rPr>
              <w:t>年龄</w:t>
            </w:r>
          </w:p>
        </w:tc>
        <w:tc>
          <w:tcPr>
            <w:tcW w:w="4994" w:type="dxa"/>
            <w:tcBorders>
              <w:top w:val="single" w:color="auto" w:sz="4" w:space="0"/>
              <w:left w:val="single" w:color="auto" w:sz="4" w:space="0"/>
              <w:bottom w:val="single" w:color="auto" w:sz="4" w:space="0"/>
              <w:right w:val="single" w:color="auto" w:sz="4" w:space="0"/>
            </w:tcBorders>
            <w:noWrap w:val="0"/>
            <w:vAlign w:val="center"/>
          </w:tcPr>
          <w:p w14:paraId="64C291FF">
            <w:pPr>
              <w:spacing w:line="440" w:lineRule="exact"/>
              <w:jc w:val="center"/>
              <w:rPr>
                <w:rFonts w:hint="eastAsia" w:ascii="宋体" w:hAnsi="宋体" w:eastAsia="宋体" w:cs="宋体"/>
                <w:b/>
                <w:color w:val="auto"/>
                <w:sz w:val="24"/>
                <w:szCs w:val="24"/>
                <w:lang w:bidi="ar"/>
              </w:rPr>
            </w:pPr>
            <w:r>
              <w:rPr>
                <w:rFonts w:hint="eastAsia" w:ascii="宋体" w:hAnsi="宋体" w:eastAsia="宋体" w:cs="宋体"/>
                <w:b/>
                <w:color w:val="auto"/>
                <w:sz w:val="24"/>
                <w:szCs w:val="24"/>
                <w:lang w:bidi="ar"/>
              </w:rPr>
              <w:t>备注</w:t>
            </w:r>
          </w:p>
        </w:tc>
      </w:tr>
      <w:tr w14:paraId="526FC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8" w:hRule="atLeast"/>
          <w:jc w:val="center"/>
        </w:trPr>
        <w:tc>
          <w:tcPr>
            <w:tcW w:w="81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CADCEB1">
            <w:pPr>
              <w:jc w:val="center"/>
              <w:rPr>
                <w:rFonts w:hint="eastAsia" w:ascii="宋体" w:hAnsi="宋体" w:eastAsia="宋体" w:cs="宋体"/>
                <w:b w:val="0"/>
                <w:bCs/>
                <w:color w:val="auto"/>
                <w:sz w:val="24"/>
                <w:lang w:val="en-US" w:eastAsia="zh-CN" w:bidi="ar"/>
              </w:rPr>
            </w:pPr>
            <w:r>
              <w:rPr>
                <w:rFonts w:hint="eastAsia" w:ascii="宋体" w:hAnsi="宋体" w:eastAsia="宋体" w:cs="宋体"/>
                <w:b w:val="0"/>
                <w:bCs/>
                <w:color w:val="auto"/>
                <w:sz w:val="24"/>
                <w:lang w:val="en-US" w:eastAsia="zh-CN" w:bidi="ar"/>
              </w:rPr>
              <w:t>1</w:t>
            </w:r>
          </w:p>
        </w:tc>
        <w:tc>
          <w:tcPr>
            <w:tcW w:w="3679" w:type="dxa"/>
            <w:tcBorders>
              <w:top w:val="single" w:color="auto" w:sz="4" w:space="0"/>
              <w:left w:val="single" w:color="auto" w:sz="4" w:space="0"/>
              <w:bottom w:val="single" w:color="auto" w:sz="4" w:space="0"/>
              <w:right w:val="single" w:color="auto" w:sz="4" w:space="0"/>
            </w:tcBorders>
            <w:noWrap w:val="0"/>
            <w:vAlign w:val="center"/>
          </w:tcPr>
          <w:p w14:paraId="32281943">
            <w:pPr>
              <w:jc w:val="center"/>
              <w:rPr>
                <w:rFonts w:hint="eastAsia" w:ascii="宋体" w:hAnsi="宋体" w:eastAsia="宋体" w:cs="宋体"/>
                <w:b w:val="0"/>
                <w:bCs/>
                <w:color w:val="auto"/>
                <w:sz w:val="24"/>
                <w:lang w:bidi="ar"/>
              </w:rPr>
            </w:pPr>
            <w:r>
              <w:rPr>
                <w:rFonts w:hint="eastAsia" w:ascii="宋体" w:hAnsi="宋体" w:eastAsia="宋体" w:cs="宋体"/>
                <w:b w:val="0"/>
                <w:bCs/>
                <w:color w:val="auto"/>
                <w:sz w:val="24"/>
                <w:lang w:bidi="ar"/>
              </w:rPr>
              <w:t>苏梦南</w:t>
            </w:r>
          </w:p>
        </w:tc>
        <w:tc>
          <w:tcPr>
            <w:tcW w:w="2595" w:type="dxa"/>
            <w:tcBorders>
              <w:top w:val="single" w:color="auto" w:sz="4" w:space="0"/>
              <w:left w:val="single" w:color="auto" w:sz="4" w:space="0"/>
              <w:bottom w:val="single" w:color="auto" w:sz="4" w:space="0"/>
              <w:right w:val="single" w:color="auto" w:sz="4" w:space="0"/>
            </w:tcBorders>
            <w:noWrap w:val="0"/>
            <w:vAlign w:val="center"/>
          </w:tcPr>
          <w:p w14:paraId="2874FF3B">
            <w:pPr>
              <w:jc w:val="center"/>
              <w:rPr>
                <w:rFonts w:hint="eastAsia" w:ascii="宋体" w:hAnsi="宋体" w:eastAsia="宋体" w:cs="宋体"/>
                <w:b w:val="0"/>
                <w:bCs/>
                <w:color w:val="auto"/>
                <w:sz w:val="24"/>
                <w:lang w:bidi="ar"/>
              </w:rPr>
            </w:pPr>
            <w:r>
              <w:rPr>
                <w:rFonts w:hint="eastAsia" w:ascii="宋体" w:hAnsi="宋体" w:eastAsia="宋体" w:cs="宋体"/>
                <w:b w:val="0"/>
                <w:bCs/>
                <w:color w:val="auto"/>
                <w:sz w:val="24"/>
                <w:lang w:val="en-US" w:eastAsia="zh-CN" w:bidi="ar"/>
              </w:rPr>
              <w:t>女</w:t>
            </w:r>
          </w:p>
        </w:tc>
        <w:tc>
          <w:tcPr>
            <w:tcW w:w="2295" w:type="dxa"/>
            <w:tcBorders>
              <w:top w:val="single" w:color="auto" w:sz="4" w:space="0"/>
              <w:left w:val="single" w:color="auto" w:sz="4" w:space="0"/>
              <w:bottom w:val="single" w:color="auto" w:sz="4" w:space="0"/>
              <w:right w:val="single" w:color="auto" w:sz="4" w:space="0"/>
            </w:tcBorders>
            <w:noWrap w:val="0"/>
            <w:vAlign w:val="center"/>
          </w:tcPr>
          <w:p w14:paraId="068B302B">
            <w:pPr>
              <w:jc w:val="center"/>
              <w:rPr>
                <w:rFonts w:hint="eastAsia" w:ascii="宋体" w:hAnsi="宋体" w:eastAsia="宋体" w:cs="宋体"/>
                <w:b w:val="0"/>
                <w:bCs/>
                <w:color w:val="auto"/>
                <w:sz w:val="24"/>
                <w:lang w:bidi="ar"/>
              </w:rPr>
            </w:pPr>
            <w:r>
              <w:rPr>
                <w:rFonts w:hint="eastAsia" w:ascii="宋体" w:hAnsi="宋体" w:eastAsia="宋体" w:cs="宋体"/>
                <w:b w:val="0"/>
                <w:bCs/>
                <w:color w:val="auto"/>
                <w:sz w:val="24"/>
                <w:lang w:bidi="ar"/>
              </w:rPr>
              <w:t>31</w:t>
            </w:r>
          </w:p>
        </w:tc>
        <w:tc>
          <w:tcPr>
            <w:tcW w:w="4994" w:type="dxa"/>
            <w:tcBorders>
              <w:top w:val="single" w:color="auto" w:sz="4" w:space="0"/>
              <w:left w:val="single" w:color="auto" w:sz="4" w:space="0"/>
              <w:bottom w:val="single" w:color="auto" w:sz="4" w:space="0"/>
              <w:right w:val="single" w:color="auto" w:sz="4" w:space="0"/>
            </w:tcBorders>
            <w:noWrap w:val="0"/>
            <w:vAlign w:val="center"/>
          </w:tcPr>
          <w:p w14:paraId="10BC9267">
            <w:pPr>
              <w:jc w:val="center"/>
              <w:rPr>
                <w:rFonts w:hint="eastAsia" w:ascii="宋体" w:hAnsi="宋体" w:eastAsia="宋体" w:cs="宋体"/>
                <w:b w:val="0"/>
                <w:bCs/>
                <w:color w:val="auto"/>
                <w:sz w:val="24"/>
                <w:lang w:val="en-US" w:eastAsia="zh-CN" w:bidi="ar"/>
              </w:rPr>
            </w:pPr>
            <w:r>
              <w:rPr>
                <w:rFonts w:hint="eastAsia" w:ascii="宋体" w:hAnsi="宋体" w:cs="宋体"/>
                <w:b w:val="0"/>
                <w:bCs/>
                <w:color w:val="auto"/>
                <w:sz w:val="24"/>
                <w:lang w:val="en-US" w:eastAsia="zh-CN" w:bidi="ar"/>
              </w:rPr>
              <w:t>/</w:t>
            </w:r>
          </w:p>
        </w:tc>
      </w:tr>
      <w:tr w14:paraId="39AB3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8" w:hRule="atLeast"/>
          <w:jc w:val="center"/>
        </w:trPr>
        <w:tc>
          <w:tcPr>
            <w:tcW w:w="81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069DD01">
            <w:pPr>
              <w:jc w:val="center"/>
              <w:rPr>
                <w:rFonts w:hint="eastAsia" w:ascii="宋体" w:hAnsi="宋体" w:eastAsia="宋体" w:cs="宋体"/>
                <w:b w:val="0"/>
                <w:bCs/>
                <w:color w:val="auto"/>
                <w:sz w:val="24"/>
                <w:lang w:val="en-US" w:eastAsia="zh-CN" w:bidi="ar"/>
              </w:rPr>
            </w:pPr>
            <w:r>
              <w:rPr>
                <w:rFonts w:hint="eastAsia" w:ascii="宋体" w:hAnsi="宋体" w:eastAsia="宋体" w:cs="宋体"/>
                <w:b w:val="0"/>
                <w:bCs/>
                <w:color w:val="auto"/>
                <w:sz w:val="24"/>
                <w:lang w:val="en-US" w:eastAsia="zh-CN" w:bidi="ar"/>
              </w:rPr>
              <w:t>2</w:t>
            </w:r>
          </w:p>
        </w:tc>
        <w:tc>
          <w:tcPr>
            <w:tcW w:w="3679" w:type="dxa"/>
            <w:tcBorders>
              <w:top w:val="single" w:color="auto" w:sz="4" w:space="0"/>
              <w:left w:val="single" w:color="auto" w:sz="4" w:space="0"/>
              <w:bottom w:val="single" w:color="auto" w:sz="4" w:space="0"/>
              <w:right w:val="single" w:color="auto" w:sz="4" w:space="0"/>
            </w:tcBorders>
            <w:noWrap w:val="0"/>
            <w:vAlign w:val="center"/>
          </w:tcPr>
          <w:p w14:paraId="70AE14C8">
            <w:pPr>
              <w:jc w:val="center"/>
              <w:rPr>
                <w:rFonts w:hint="eastAsia" w:ascii="宋体" w:hAnsi="宋体" w:eastAsia="宋体" w:cs="宋体"/>
                <w:b w:val="0"/>
                <w:bCs/>
                <w:color w:val="auto"/>
                <w:sz w:val="24"/>
                <w:lang w:bidi="ar"/>
              </w:rPr>
            </w:pPr>
            <w:r>
              <w:rPr>
                <w:rFonts w:hint="eastAsia" w:ascii="宋体" w:hAnsi="宋体" w:eastAsia="宋体" w:cs="宋体"/>
                <w:b w:val="0"/>
                <w:bCs/>
                <w:color w:val="auto"/>
                <w:sz w:val="24"/>
                <w:lang w:bidi="ar"/>
              </w:rPr>
              <w:t>范亮</w:t>
            </w:r>
          </w:p>
        </w:tc>
        <w:tc>
          <w:tcPr>
            <w:tcW w:w="2595" w:type="dxa"/>
            <w:tcBorders>
              <w:top w:val="single" w:color="auto" w:sz="4" w:space="0"/>
              <w:left w:val="single" w:color="auto" w:sz="4" w:space="0"/>
              <w:bottom w:val="single" w:color="auto" w:sz="4" w:space="0"/>
              <w:right w:val="single" w:color="auto" w:sz="4" w:space="0"/>
            </w:tcBorders>
            <w:noWrap w:val="0"/>
            <w:vAlign w:val="center"/>
          </w:tcPr>
          <w:p w14:paraId="25EB6FFC">
            <w:pPr>
              <w:jc w:val="center"/>
              <w:rPr>
                <w:rFonts w:hint="eastAsia" w:ascii="宋体" w:hAnsi="宋体" w:eastAsia="宋体" w:cs="宋体"/>
                <w:b w:val="0"/>
                <w:bCs/>
                <w:color w:val="auto"/>
                <w:sz w:val="24"/>
                <w:lang w:bidi="ar"/>
              </w:rPr>
            </w:pPr>
            <w:r>
              <w:rPr>
                <w:rFonts w:hint="eastAsia" w:ascii="宋体" w:hAnsi="宋体" w:eastAsia="宋体" w:cs="宋体"/>
                <w:b w:val="0"/>
                <w:bCs/>
                <w:color w:val="auto"/>
                <w:sz w:val="24"/>
                <w:lang w:bidi="ar"/>
              </w:rPr>
              <w:t>男</w:t>
            </w:r>
          </w:p>
        </w:tc>
        <w:tc>
          <w:tcPr>
            <w:tcW w:w="2295" w:type="dxa"/>
            <w:tcBorders>
              <w:top w:val="single" w:color="auto" w:sz="4" w:space="0"/>
              <w:left w:val="single" w:color="auto" w:sz="4" w:space="0"/>
              <w:bottom w:val="single" w:color="auto" w:sz="4" w:space="0"/>
              <w:right w:val="single" w:color="auto" w:sz="4" w:space="0"/>
            </w:tcBorders>
            <w:noWrap w:val="0"/>
            <w:vAlign w:val="center"/>
          </w:tcPr>
          <w:p w14:paraId="2C40EACE">
            <w:pPr>
              <w:jc w:val="center"/>
              <w:rPr>
                <w:rFonts w:hint="eastAsia" w:ascii="宋体" w:hAnsi="宋体" w:eastAsia="宋体" w:cs="宋体"/>
                <w:b w:val="0"/>
                <w:bCs/>
                <w:color w:val="auto"/>
                <w:sz w:val="24"/>
                <w:lang w:bidi="ar"/>
              </w:rPr>
            </w:pPr>
            <w:r>
              <w:rPr>
                <w:rFonts w:hint="eastAsia" w:ascii="宋体" w:hAnsi="宋体" w:eastAsia="宋体" w:cs="宋体"/>
                <w:b w:val="0"/>
                <w:bCs/>
                <w:color w:val="auto"/>
                <w:sz w:val="24"/>
                <w:lang w:bidi="ar"/>
              </w:rPr>
              <w:t>38</w:t>
            </w:r>
          </w:p>
        </w:tc>
        <w:tc>
          <w:tcPr>
            <w:tcW w:w="4994" w:type="dxa"/>
            <w:tcBorders>
              <w:top w:val="single" w:color="auto" w:sz="4" w:space="0"/>
              <w:left w:val="single" w:color="auto" w:sz="4" w:space="0"/>
              <w:bottom w:val="single" w:color="auto" w:sz="4" w:space="0"/>
              <w:right w:val="single" w:color="auto" w:sz="4" w:space="0"/>
            </w:tcBorders>
            <w:noWrap w:val="0"/>
            <w:vAlign w:val="center"/>
          </w:tcPr>
          <w:p w14:paraId="583DC2A9">
            <w:pPr>
              <w:jc w:val="center"/>
              <w:rPr>
                <w:rFonts w:hint="eastAsia" w:ascii="宋体" w:hAnsi="宋体" w:eastAsia="宋体" w:cs="宋体"/>
                <w:b w:val="0"/>
                <w:bCs/>
                <w:color w:val="auto"/>
                <w:sz w:val="24"/>
                <w:lang w:bidi="ar"/>
              </w:rPr>
            </w:pPr>
            <w:r>
              <w:rPr>
                <w:rFonts w:hint="eastAsia" w:ascii="宋体" w:hAnsi="宋体" w:cs="宋体"/>
                <w:b w:val="0"/>
                <w:bCs/>
                <w:color w:val="auto"/>
                <w:sz w:val="24"/>
                <w:lang w:val="en-US" w:eastAsia="zh-CN" w:bidi="ar"/>
              </w:rPr>
              <w:t>/</w:t>
            </w:r>
          </w:p>
        </w:tc>
      </w:tr>
      <w:tr w14:paraId="673FD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8" w:hRule="atLeast"/>
          <w:jc w:val="center"/>
        </w:trPr>
        <w:tc>
          <w:tcPr>
            <w:tcW w:w="81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77990AD">
            <w:pPr>
              <w:jc w:val="center"/>
              <w:rPr>
                <w:rFonts w:hint="eastAsia" w:ascii="宋体" w:hAnsi="宋体" w:eastAsia="宋体" w:cs="宋体"/>
                <w:b w:val="0"/>
                <w:bCs/>
                <w:color w:val="auto"/>
                <w:sz w:val="24"/>
                <w:lang w:val="en-US" w:eastAsia="zh-CN" w:bidi="ar"/>
              </w:rPr>
            </w:pPr>
            <w:r>
              <w:rPr>
                <w:rFonts w:hint="eastAsia" w:ascii="宋体" w:hAnsi="宋体" w:eastAsia="宋体" w:cs="宋体"/>
                <w:b w:val="0"/>
                <w:bCs/>
                <w:color w:val="auto"/>
                <w:sz w:val="24"/>
                <w:lang w:val="en-US" w:eastAsia="zh-CN" w:bidi="ar"/>
              </w:rPr>
              <w:t>3</w:t>
            </w:r>
          </w:p>
        </w:tc>
        <w:tc>
          <w:tcPr>
            <w:tcW w:w="3679" w:type="dxa"/>
            <w:tcBorders>
              <w:top w:val="single" w:color="auto" w:sz="4" w:space="0"/>
              <w:left w:val="single" w:color="auto" w:sz="4" w:space="0"/>
              <w:bottom w:val="single" w:color="auto" w:sz="4" w:space="0"/>
              <w:right w:val="single" w:color="auto" w:sz="4" w:space="0"/>
            </w:tcBorders>
            <w:noWrap w:val="0"/>
            <w:vAlign w:val="center"/>
          </w:tcPr>
          <w:p w14:paraId="500A97E7">
            <w:pPr>
              <w:jc w:val="center"/>
              <w:rPr>
                <w:rFonts w:hint="eastAsia" w:ascii="宋体" w:hAnsi="宋体" w:eastAsia="宋体" w:cs="宋体"/>
                <w:b w:val="0"/>
                <w:bCs/>
                <w:color w:val="auto"/>
                <w:sz w:val="24"/>
                <w:lang w:bidi="ar"/>
              </w:rPr>
            </w:pPr>
            <w:r>
              <w:rPr>
                <w:rFonts w:hint="eastAsia" w:ascii="宋体" w:hAnsi="宋体" w:eastAsia="宋体" w:cs="宋体"/>
                <w:b w:val="0"/>
                <w:bCs/>
                <w:color w:val="auto"/>
                <w:sz w:val="24"/>
                <w:lang w:bidi="ar"/>
              </w:rPr>
              <w:t>李彪</w:t>
            </w:r>
          </w:p>
        </w:tc>
        <w:tc>
          <w:tcPr>
            <w:tcW w:w="2595" w:type="dxa"/>
            <w:tcBorders>
              <w:top w:val="single" w:color="auto" w:sz="4" w:space="0"/>
              <w:left w:val="single" w:color="auto" w:sz="4" w:space="0"/>
              <w:bottom w:val="single" w:color="auto" w:sz="4" w:space="0"/>
              <w:right w:val="single" w:color="auto" w:sz="4" w:space="0"/>
            </w:tcBorders>
            <w:noWrap w:val="0"/>
            <w:vAlign w:val="center"/>
          </w:tcPr>
          <w:p w14:paraId="26F0D4B6">
            <w:pPr>
              <w:jc w:val="center"/>
              <w:rPr>
                <w:rFonts w:hint="eastAsia" w:ascii="宋体" w:hAnsi="宋体" w:eastAsia="宋体" w:cs="宋体"/>
                <w:b w:val="0"/>
                <w:bCs/>
                <w:color w:val="auto"/>
                <w:sz w:val="24"/>
                <w:lang w:bidi="ar"/>
              </w:rPr>
            </w:pPr>
            <w:r>
              <w:rPr>
                <w:rFonts w:hint="eastAsia" w:ascii="宋体" w:hAnsi="宋体" w:eastAsia="宋体" w:cs="宋体"/>
                <w:b w:val="0"/>
                <w:bCs/>
                <w:color w:val="auto"/>
                <w:sz w:val="24"/>
                <w:lang w:bidi="ar"/>
              </w:rPr>
              <w:t>男</w:t>
            </w:r>
          </w:p>
        </w:tc>
        <w:tc>
          <w:tcPr>
            <w:tcW w:w="2295" w:type="dxa"/>
            <w:tcBorders>
              <w:top w:val="single" w:color="auto" w:sz="4" w:space="0"/>
              <w:left w:val="single" w:color="auto" w:sz="4" w:space="0"/>
              <w:bottom w:val="single" w:color="auto" w:sz="4" w:space="0"/>
              <w:right w:val="single" w:color="auto" w:sz="4" w:space="0"/>
            </w:tcBorders>
            <w:noWrap w:val="0"/>
            <w:vAlign w:val="center"/>
          </w:tcPr>
          <w:p w14:paraId="6BFA40EC">
            <w:pPr>
              <w:jc w:val="center"/>
              <w:rPr>
                <w:rFonts w:hint="eastAsia" w:ascii="宋体" w:hAnsi="宋体" w:eastAsia="宋体" w:cs="宋体"/>
                <w:b w:val="0"/>
                <w:bCs/>
                <w:color w:val="auto"/>
                <w:sz w:val="24"/>
                <w:lang w:eastAsia="zh-CN" w:bidi="ar"/>
              </w:rPr>
            </w:pPr>
            <w:r>
              <w:rPr>
                <w:rFonts w:hint="eastAsia" w:ascii="宋体" w:hAnsi="宋体" w:eastAsia="宋体" w:cs="宋体"/>
                <w:b w:val="0"/>
                <w:bCs/>
                <w:color w:val="auto"/>
                <w:sz w:val="24"/>
                <w:lang w:bidi="ar"/>
              </w:rPr>
              <w:t>2</w:t>
            </w:r>
            <w:r>
              <w:rPr>
                <w:rFonts w:hint="eastAsia" w:ascii="宋体" w:hAnsi="宋体" w:cs="宋体"/>
                <w:b w:val="0"/>
                <w:bCs/>
                <w:color w:val="auto"/>
                <w:sz w:val="24"/>
                <w:lang w:val="en-US" w:eastAsia="zh-CN" w:bidi="ar"/>
              </w:rPr>
              <w:t>7</w:t>
            </w:r>
          </w:p>
        </w:tc>
        <w:tc>
          <w:tcPr>
            <w:tcW w:w="4994" w:type="dxa"/>
            <w:tcBorders>
              <w:top w:val="single" w:color="auto" w:sz="4" w:space="0"/>
              <w:left w:val="single" w:color="auto" w:sz="4" w:space="0"/>
              <w:bottom w:val="single" w:color="auto" w:sz="4" w:space="0"/>
              <w:right w:val="single" w:color="auto" w:sz="4" w:space="0"/>
            </w:tcBorders>
            <w:noWrap w:val="0"/>
            <w:vAlign w:val="center"/>
          </w:tcPr>
          <w:p w14:paraId="6E8AB32A">
            <w:pPr>
              <w:jc w:val="center"/>
              <w:rPr>
                <w:rFonts w:hint="eastAsia" w:ascii="宋体" w:hAnsi="宋体" w:eastAsia="宋体" w:cs="宋体"/>
                <w:b w:val="0"/>
                <w:bCs/>
                <w:color w:val="auto"/>
                <w:sz w:val="24"/>
                <w:lang w:bidi="ar"/>
              </w:rPr>
            </w:pPr>
            <w:r>
              <w:rPr>
                <w:rFonts w:hint="eastAsia" w:ascii="宋体" w:hAnsi="宋体" w:cs="宋体"/>
                <w:b w:val="0"/>
                <w:bCs/>
                <w:color w:val="auto"/>
                <w:sz w:val="24"/>
                <w:lang w:val="en-US" w:eastAsia="zh-CN" w:bidi="ar"/>
              </w:rPr>
              <w:t>/</w:t>
            </w:r>
          </w:p>
        </w:tc>
      </w:tr>
      <w:tr w14:paraId="2C23C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8" w:hRule="atLeast"/>
          <w:jc w:val="center"/>
        </w:trPr>
        <w:tc>
          <w:tcPr>
            <w:tcW w:w="81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7C41974">
            <w:pPr>
              <w:jc w:val="center"/>
              <w:rPr>
                <w:rFonts w:hint="eastAsia" w:ascii="宋体" w:hAnsi="宋体" w:eastAsia="宋体" w:cs="宋体"/>
                <w:b w:val="0"/>
                <w:bCs/>
                <w:color w:val="auto"/>
                <w:sz w:val="24"/>
                <w:lang w:val="en-US" w:eastAsia="zh-CN" w:bidi="ar"/>
              </w:rPr>
            </w:pPr>
            <w:r>
              <w:rPr>
                <w:rFonts w:hint="eastAsia" w:ascii="宋体" w:hAnsi="宋体" w:eastAsia="宋体" w:cs="宋体"/>
                <w:b w:val="0"/>
                <w:bCs/>
                <w:color w:val="auto"/>
                <w:sz w:val="24"/>
                <w:lang w:val="en-US" w:eastAsia="zh-CN" w:bidi="ar"/>
              </w:rPr>
              <w:t>4</w:t>
            </w:r>
          </w:p>
        </w:tc>
        <w:tc>
          <w:tcPr>
            <w:tcW w:w="3679" w:type="dxa"/>
            <w:tcBorders>
              <w:top w:val="single" w:color="auto" w:sz="4" w:space="0"/>
              <w:left w:val="single" w:color="auto" w:sz="4" w:space="0"/>
              <w:bottom w:val="single" w:color="auto" w:sz="4" w:space="0"/>
              <w:right w:val="single" w:color="auto" w:sz="4" w:space="0"/>
            </w:tcBorders>
            <w:noWrap w:val="0"/>
            <w:vAlign w:val="center"/>
          </w:tcPr>
          <w:p w14:paraId="411CEC8E">
            <w:pPr>
              <w:jc w:val="center"/>
              <w:rPr>
                <w:rFonts w:hint="eastAsia" w:ascii="宋体" w:hAnsi="宋体" w:eastAsia="宋体" w:cs="宋体"/>
                <w:b w:val="0"/>
                <w:bCs/>
                <w:color w:val="auto"/>
                <w:sz w:val="24"/>
                <w:lang w:bidi="ar"/>
              </w:rPr>
            </w:pPr>
            <w:r>
              <w:rPr>
                <w:rFonts w:hint="eastAsia" w:ascii="宋体" w:hAnsi="宋体" w:eastAsia="宋体" w:cs="宋体"/>
                <w:b w:val="0"/>
                <w:bCs/>
                <w:color w:val="auto"/>
                <w:sz w:val="24"/>
                <w:lang w:bidi="ar"/>
              </w:rPr>
              <w:t>宋莉莉</w:t>
            </w:r>
          </w:p>
        </w:tc>
        <w:tc>
          <w:tcPr>
            <w:tcW w:w="2595" w:type="dxa"/>
            <w:tcBorders>
              <w:top w:val="single" w:color="auto" w:sz="4" w:space="0"/>
              <w:left w:val="single" w:color="auto" w:sz="4" w:space="0"/>
              <w:bottom w:val="single" w:color="auto" w:sz="4" w:space="0"/>
              <w:right w:val="single" w:color="auto" w:sz="4" w:space="0"/>
            </w:tcBorders>
            <w:noWrap w:val="0"/>
            <w:vAlign w:val="center"/>
          </w:tcPr>
          <w:p w14:paraId="6020DFED">
            <w:pPr>
              <w:jc w:val="center"/>
              <w:rPr>
                <w:rFonts w:hint="eastAsia" w:ascii="宋体" w:hAnsi="宋体" w:eastAsia="宋体" w:cs="宋体"/>
                <w:b w:val="0"/>
                <w:bCs/>
                <w:color w:val="auto"/>
                <w:sz w:val="24"/>
                <w:lang w:bidi="ar"/>
              </w:rPr>
            </w:pPr>
            <w:r>
              <w:rPr>
                <w:rFonts w:hint="eastAsia" w:ascii="宋体" w:hAnsi="宋体" w:eastAsia="宋体" w:cs="宋体"/>
                <w:b w:val="0"/>
                <w:bCs/>
                <w:color w:val="auto"/>
                <w:sz w:val="24"/>
                <w:lang w:val="en-US" w:eastAsia="zh-CN" w:bidi="ar"/>
              </w:rPr>
              <w:t>女</w:t>
            </w:r>
          </w:p>
        </w:tc>
        <w:tc>
          <w:tcPr>
            <w:tcW w:w="2295" w:type="dxa"/>
            <w:tcBorders>
              <w:top w:val="single" w:color="auto" w:sz="4" w:space="0"/>
              <w:left w:val="single" w:color="auto" w:sz="4" w:space="0"/>
              <w:bottom w:val="single" w:color="auto" w:sz="4" w:space="0"/>
              <w:right w:val="single" w:color="auto" w:sz="4" w:space="0"/>
            </w:tcBorders>
            <w:noWrap w:val="0"/>
            <w:vAlign w:val="center"/>
          </w:tcPr>
          <w:p w14:paraId="25811E2E">
            <w:pPr>
              <w:jc w:val="center"/>
              <w:rPr>
                <w:rFonts w:hint="eastAsia" w:ascii="宋体" w:hAnsi="宋体" w:eastAsia="宋体" w:cs="宋体"/>
                <w:b w:val="0"/>
                <w:bCs/>
                <w:color w:val="auto"/>
                <w:sz w:val="24"/>
                <w:lang w:bidi="ar"/>
              </w:rPr>
            </w:pPr>
            <w:r>
              <w:rPr>
                <w:rFonts w:hint="eastAsia" w:ascii="宋体" w:hAnsi="宋体" w:eastAsia="宋体" w:cs="宋体"/>
                <w:b w:val="0"/>
                <w:bCs/>
                <w:color w:val="auto"/>
                <w:sz w:val="24"/>
                <w:lang w:bidi="ar"/>
              </w:rPr>
              <w:t>31</w:t>
            </w:r>
          </w:p>
        </w:tc>
        <w:tc>
          <w:tcPr>
            <w:tcW w:w="4994" w:type="dxa"/>
            <w:tcBorders>
              <w:top w:val="single" w:color="auto" w:sz="4" w:space="0"/>
              <w:left w:val="single" w:color="auto" w:sz="4" w:space="0"/>
              <w:bottom w:val="single" w:color="auto" w:sz="4" w:space="0"/>
              <w:right w:val="single" w:color="auto" w:sz="4" w:space="0"/>
            </w:tcBorders>
            <w:noWrap w:val="0"/>
            <w:vAlign w:val="center"/>
          </w:tcPr>
          <w:p w14:paraId="15FF4905">
            <w:pPr>
              <w:jc w:val="center"/>
              <w:rPr>
                <w:rFonts w:hint="eastAsia" w:ascii="宋体" w:hAnsi="宋体" w:eastAsia="宋体" w:cs="宋体"/>
                <w:b w:val="0"/>
                <w:bCs/>
                <w:color w:val="auto"/>
                <w:sz w:val="24"/>
                <w:lang w:bidi="ar"/>
              </w:rPr>
            </w:pPr>
            <w:r>
              <w:rPr>
                <w:rFonts w:hint="eastAsia" w:ascii="宋体" w:hAnsi="宋体" w:cs="宋体"/>
                <w:b w:val="0"/>
                <w:bCs/>
                <w:color w:val="auto"/>
                <w:sz w:val="24"/>
                <w:lang w:val="en-US" w:eastAsia="zh-CN" w:bidi="ar"/>
              </w:rPr>
              <w:t>/</w:t>
            </w:r>
          </w:p>
        </w:tc>
      </w:tr>
      <w:tr w14:paraId="32F0C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8" w:hRule="atLeast"/>
          <w:jc w:val="center"/>
        </w:trPr>
        <w:tc>
          <w:tcPr>
            <w:tcW w:w="81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27883D7">
            <w:pPr>
              <w:jc w:val="center"/>
              <w:rPr>
                <w:rFonts w:hint="eastAsia" w:ascii="宋体" w:hAnsi="宋体" w:eastAsia="宋体" w:cs="宋体"/>
                <w:b w:val="0"/>
                <w:bCs/>
                <w:color w:val="auto"/>
                <w:sz w:val="24"/>
                <w:lang w:val="en-US" w:eastAsia="zh-CN" w:bidi="ar"/>
              </w:rPr>
            </w:pPr>
            <w:r>
              <w:rPr>
                <w:rFonts w:hint="eastAsia" w:ascii="宋体" w:hAnsi="宋体" w:eastAsia="宋体" w:cs="宋体"/>
                <w:b w:val="0"/>
                <w:bCs/>
                <w:color w:val="auto"/>
                <w:sz w:val="24"/>
                <w:lang w:val="en-US" w:eastAsia="zh-CN" w:bidi="ar"/>
              </w:rPr>
              <w:t>5</w:t>
            </w:r>
          </w:p>
        </w:tc>
        <w:tc>
          <w:tcPr>
            <w:tcW w:w="3679" w:type="dxa"/>
            <w:tcBorders>
              <w:top w:val="single" w:color="auto" w:sz="4" w:space="0"/>
              <w:left w:val="single" w:color="auto" w:sz="4" w:space="0"/>
              <w:bottom w:val="single" w:color="auto" w:sz="4" w:space="0"/>
              <w:right w:val="single" w:color="auto" w:sz="4" w:space="0"/>
            </w:tcBorders>
            <w:noWrap w:val="0"/>
            <w:vAlign w:val="center"/>
          </w:tcPr>
          <w:p w14:paraId="6CB0A6C8">
            <w:pPr>
              <w:jc w:val="center"/>
              <w:rPr>
                <w:rFonts w:hint="eastAsia" w:ascii="宋体" w:hAnsi="宋体" w:eastAsia="宋体" w:cs="宋体"/>
                <w:b w:val="0"/>
                <w:bCs/>
                <w:color w:val="auto"/>
                <w:sz w:val="24"/>
                <w:lang w:bidi="ar"/>
              </w:rPr>
            </w:pPr>
            <w:r>
              <w:rPr>
                <w:rFonts w:hint="eastAsia" w:ascii="宋体" w:hAnsi="宋体" w:eastAsia="宋体" w:cs="宋体"/>
                <w:b w:val="0"/>
                <w:bCs/>
                <w:color w:val="auto"/>
                <w:sz w:val="24"/>
                <w:lang w:bidi="ar"/>
              </w:rPr>
              <w:t>周嘉欣</w:t>
            </w:r>
          </w:p>
        </w:tc>
        <w:tc>
          <w:tcPr>
            <w:tcW w:w="2595" w:type="dxa"/>
            <w:tcBorders>
              <w:top w:val="single" w:color="auto" w:sz="4" w:space="0"/>
              <w:left w:val="single" w:color="auto" w:sz="4" w:space="0"/>
              <w:bottom w:val="single" w:color="auto" w:sz="4" w:space="0"/>
              <w:right w:val="single" w:color="auto" w:sz="4" w:space="0"/>
            </w:tcBorders>
            <w:noWrap w:val="0"/>
            <w:vAlign w:val="center"/>
          </w:tcPr>
          <w:p w14:paraId="1B241BB4">
            <w:pPr>
              <w:jc w:val="center"/>
              <w:rPr>
                <w:rFonts w:hint="eastAsia" w:ascii="宋体" w:hAnsi="宋体" w:eastAsia="宋体" w:cs="宋体"/>
                <w:b w:val="0"/>
                <w:bCs/>
                <w:color w:val="auto"/>
                <w:sz w:val="24"/>
                <w:lang w:bidi="ar"/>
              </w:rPr>
            </w:pPr>
            <w:r>
              <w:rPr>
                <w:rFonts w:hint="eastAsia" w:ascii="宋体" w:hAnsi="宋体" w:eastAsia="宋体" w:cs="宋体"/>
                <w:b w:val="0"/>
                <w:bCs/>
                <w:color w:val="auto"/>
                <w:sz w:val="24"/>
                <w:lang w:val="en-US" w:eastAsia="zh-CN" w:bidi="ar"/>
              </w:rPr>
              <w:t>女</w:t>
            </w:r>
          </w:p>
        </w:tc>
        <w:tc>
          <w:tcPr>
            <w:tcW w:w="2295" w:type="dxa"/>
            <w:tcBorders>
              <w:top w:val="single" w:color="auto" w:sz="4" w:space="0"/>
              <w:left w:val="single" w:color="auto" w:sz="4" w:space="0"/>
              <w:bottom w:val="single" w:color="auto" w:sz="4" w:space="0"/>
              <w:right w:val="single" w:color="auto" w:sz="4" w:space="0"/>
            </w:tcBorders>
            <w:noWrap w:val="0"/>
            <w:vAlign w:val="center"/>
          </w:tcPr>
          <w:p w14:paraId="42E479C9">
            <w:pPr>
              <w:jc w:val="center"/>
              <w:rPr>
                <w:rFonts w:hint="eastAsia" w:ascii="宋体" w:hAnsi="宋体" w:eastAsia="宋体" w:cs="宋体"/>
                <w:b w:val="0"/>
                <w:bCs/>
                <w:color w:val="auto"/>
                <w:sz w:val="24"/>
                <w:lang w:bidi="ar"/>
              </w:rPr>
            </w:pPr>
            <w:r>
              <w:rPr>
                <w:rFonts w:hint="eastAsia" w:ascii="宋体" w:hAnsi="宋体" w:eastAsia="宋体" w:cs="宋体"/>
                <w:b w:val="0"/>
                <w:bCs/>
                <w:color w:val="auto"/>
                <w:sz w:val="24"/>
                <w:lang w:bidi="ar"/>
              </w:rPr>
              <w:t>26</w:t>
            </w:r>
          </w:p>
        </w:tc>
        <w:tc>
          <w:tcPr>
            <w:tcW w:w="4994" w:type="dxa"/>
            <w:tcBorders>
              <w:top w:val="single" w:color="auto" w:sz="4" w:space="0"/>
              <w:left w:val="single" w:color="auto" w:sz="4" w:space="0"/>
              <w:bottom w:val="single" w:color="auto" w:sz="4" w:space="0"/>
              <w:right w:val="single" w:color="auto" w:sz="4" w:space="0"/>
            </w:tcBorders>
            <w:noWrap w:val="0"/>
            <w:vAlign w:val="center"/>
          </w:tcPr>
          <w:p w14:paraId="5CFA7E0F">
            <w:pPr>
              <w:jc w:val="center"/>
              <w:rPr>
                <w:rFonts w:hint="eastAsia" w:ascii="宋体" w:hAnsi="宋体" w:eastAsia="宋体" w:cs="宋体"/>
                <w:b w:val="0"/>
                <w:bCs/>
                <w:color w:val="auto"/>
                <w:sz w:val="24"/>
                <w:lang w:bidi="ar"/>
              </w:rPr>
            </w:pPr>
            <w:r>
              <w:rPr>
                <w:rFonts w:hint="eastAsia" w:ascii="宋体" w:hAnsi="宋体" w:cs="宋体"/>
                <w:b w:val="0"/>
                <w:bCs/>
                <w:color w:val="auto"/>
                <w:sz w:val="24"/>
                <w:lang w:val="en-US" w:eastAsia="zh-CN" w:bidi="ar"/>
              </w:rPr>
              <w:t>/</w:t>
            </w:r>
          </w:p>
        </w:tc>
      </w:tr>
      <w:tr w14:paraId="38BEF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8" w:hRule="atLeast"/>
          <w:jc w:val="center"/>
        </w:trPr>
        <w:tc>
          <w:tcPr>
            <w:tcW w:w="81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A06257F">
            <w:pPr>
              <w:jc w:val="center"/>
              <w:rPr>
                <w:rFonts w:hint="eastAsia" w:ascii="宋体" w:hAnsi="宋体" w:eastAsia="宋体" w:cs="宋体"/>
                <w:b w:val="0"/>
                <w:bCs/>
                <w:color w:val="auto"/>
                <w:sz w:val="24"/>
                <w:lang w:val="en-US" w:eastAsia="zh-CN" w:bidi="ar"/>
              </w:rPr>
            </w:pPr>
            <w:r>
              <w:rPr>
                <w:rFonts w:hint="eastAsia" w:ascii="宋体" w:hAnsi="宋体" w:eastAsia="宋体" w:cs="宋体"/>
                <w:b w:val="0"/>
                <w:bCs/>
                <w:color w:val="auto"/>
                <w:sz w:val="24"/>
                <w:lang w:val="en-US" w:eastAsia="zh-CN" w:bidi="ar"/>
              </w:rPr>
              <w:t>6</w:t>
            </w:r>
          </w:p>
        </w:tc>
        <w:tc>
          <w:tcPr>
            <w:tcW w:w="3679" w:type="dxa"/>
            <w:tcBorders>
              <w:top w:val="single" w:color="auto" w:sz="4" w:space="0"/>
              <w:left w:val="single" w:color="auto" w:sz="4" w:space="0"/>
              <w:bottom w:val="single" w:color="auto" w:sz="4" w:space="0"/>
              <w:right w:val="single" w:color="auto" w:sz="4" w:space="0"/>
            </w:tcBorders>
            <w:noWrap w:val="0"/>
            <w:vAlign w:val="center"/>
          </w:tcPr>
          <w:p w14:paraId="1DAD7F53">
            <w:pPr>
              <w:jc w:val="center"/>
              <w:rPr>
                <w:rFonts w:hint="eastAsia" w:ascii="宋体" w:hAnsi="宋体" w:eastAsia="宋体" w:cs="宋体"/>
                <w:b w:val="0"/>
                <w:bCs/>
                <w:color w:val="auto"/>
                <w:sz w:val="24"/>
                <w:lang w:bidi="ar"/>
              </w:rPr>
            </w:pPr>
            <w:r>
              <w:rPr>
                <w:rFonts w:hint="eastAsia" w:ascii="宋体" w:hAnsi="宋体" w:eastAsia="宋体" w:cs="宋体"/>
                <w:b w:val="0"/>
                <w:bCs/>
                <w:color w:val="auto"/>
                <w:sz w:val="24"/>
                <w:lang w:bidi="ar"/>
              </w:rPr>
              <w:t>陈志向</w:t>
            </w:r>
          </w:p>
        </w:tc>
        <w:tc>
          <w:tcPr>
            <w:tcW w:w="2595" w:type="dxa"/>
            <w:tcBorders>
              <w:top w:val="single" w:color="auto" w:sz="4" w:space="0"/>
              <w:left w:val="single" w:color="auto" w:sz="4" w:space="0"/>
              <w:bottom w:val="single" w:color="auto" w:sz="4" w:space="0"/>
              <w:right w:val="single" w:color="auto" w:sz="4" w:space="0"/>
            </w:tcBorders>
            <w:noWrap w:val="0"/>
            <w:vAlign w:val="center"/>
          </w:tcPr>
          <w:p w14:paraId="01EEB61E">
            <w:pPr>
              <w:jc w:val="center"/>
              <w:rPr>
                <w:rFonts w:hint="eastAsia" w:ascii="宋体" w:hAnsi="宋体" w:eastAsia="宋体" w:cs="宋体"/>
                <w:b w:val="0"/>
                <w:bCs/>
                <w:color w:val="auto"/>
                <w:sz w:val="24"/>
                <w:lang w:bidi="ar"/>
              </w:rPr>
            </w:pPr>
            <w:r>
              <w:rPr>
                <w:rFonts w:hint="eastAsia" w:ascii="宋体" w:hAnsi="宋体" w:eastAsia="宋体" w:cs="宋体"/>
                <w:b w:val="0"/>
                <w:bCs/>
                <w:color w:val="auto"/>
                <w:sz w:val="24"/>
                <w:lang w:bidi="ar"/>
              </w:rPr>
              <w:t>男</w:t>
            </w:r>
          </w:p>
        </w:tc>
        <w:tc>
          <w:tcPr>
            <w:tcW w:w="2295" w:type="dxa"/>
            <w:tcBorders>
              <w:top w:val="single" w:color="auto" w:sz="4" w:space="0"/>
              <w:left w:val="single" w:color="auto" w:sz="4" w:space="0"/>
              <w:bottom w:val="single" w:color="auto" w:sz="4" w:space="0"/>
              <w:right w:val="single" w:color="auto" w:sz="4" w:space="0"/>
            </w:tcBorders>
            <w:noWrap w:val="0"/>
            <w:vAlign w:val="center"/>
          </w:tcPr>
          <w:p w14:paraId="474E97D9">
            <w:pPr>
              <w:jc w:val="center"/>
              <w:rPr>
                <w:rFonts w:hint="eastAsia" w:ascii="宋体" w:hAnsi="宋体" w:eastAsia="宋体" w:cs="宋体"/>
                <w:b w:val="0"/>
                <w:bCs/>
                <w:color w:val="auto"/>
                <w:sz w:val="24"/>
                <w:lang w:bidi="ar"/>
              </w:rPr>
            </w:pPr>
            <w:r>
              <w:rPr>
                <w:rFonts w:hint="eastAsia" w:ascii="宋体" w:hAnsi="宋体" w:eastAsia="宋体" w:cs="宋体"/>
                <w:b w:val="0"/>
                <w:bCs/>
                <w:color w:val="auto"/>
                <w:sz w:val="24"/>
                <w:lang w:bidi="ar"/>
              </w:rPr>
              <w:t>27</w:t>
            </w:r>
          </w:p>
        </w:tc>
        <w:tc>
          <w:tcPr>
            <w:tcW w:w="4994" w:type="dxa"/>
            <w:tcBorders>
              <w:top w:val="single" w:color="auto" w:sz="4" w:space="0"/>
              <w:left w:val="single" w:color="auto" w:sz="4" w:space="0"/>
              <w:bottom w:val="single" w:color="auto" w:sz="4" w:space="0"/>
              <w:right w:val="single" w:color="auto" w:sz="4" w:space="0"/>
            </w:tcBorders>
            <w:noWrap w:val="0"/>
            <w:vAlign w:val="center"/>
          </w:tcPr>
          <w:p w14:paraId="2346D206">
            <w:pPr>
              <w:jc w:val="center"/>
              <w:rPr>
                <w:rFonts w:hint="eastAsia" w:ascii="宋体" w:hAnsi="宋体" w:eastAsia="宋体" w:cs="宋体"/>
                <w:b w:val="0"/>
                <w:bCs/>
                <w:color w:val="auto"/>
                <w:sz w:val="24"/>
                <w:lang w:bidi="ar"/>
              </w:rPr>
            </w:pPr>
            <w:r>
              <w:rPr>
                <w:rFonts w:hint="eastAsia" w:ascii="宋体" w:hAnsi="宋体" w:cs="宋体"/>
                <w:b w:val="0"/>
                <w:bCs/>
                <w:color w:val="auto"/>
                <w:sz w:val="24"/>
                <w:lang w:val="en-US" w:eastAsia="zh-CN" w:bidi="ar"/>
              </w:rPr>
              <w:t>/</w:t>
            </w:r>
          </w:p>
        </w:tc>
      </w:tr>
      <w:tr w14:paraId="26EBB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8" w:hRule="atLeast"/>
          <w:jc w:val="center"/>
        </w:trPr>
        <w:tc>
          <w:tcPr>
            <w:tcW w:w="81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D840DF9">
            <w:pPr>
              <w:jc w:val="center"/>
              <w:rPr>
                <w:rFonts w:hint="eastAsia" w:ascii="宋体" w:hAnsi="宋体" w:eastAsia="宋体" w:cs="宋体"/>
                <w:b w:val="0"/>
                <w:bCs/>
                <w:color w:val="auto"/>
                <w:sz w:val="24"/>
                <w:lang w:val="en-US" w:eastAsia="zh-CN" w:bidi="ar"/>
              </w:rPr>
            </w:pPr>
            <w:r>
              <w:rPr>
                <w:rFonts w:hint="eastAsia" w:ascii="宋体" w:hAnsi="宋体" w:eastAsia="宋体" w:cs="宋体"/>
                <w:b w:val="0"/>
                <w:bCs/>
                <w:color w:val="auto"/>
                <w:sz w:val="24"/>
                <w:lang w:val="en-US" w:eastAsia="zh-CN" w:bidi="ar"/>
              </w:rPr>
              <w:t>7</w:t>
            </w:r>
          </w:p>
        </w:tc>
        <w:tc>
          <w:tcPr>
            <w:tcW w:w="3679" w:type="dxa"/>
            <w:tcBorders>
              <w:top w:val="single" w:color="auto" w:sz="4" w:space="0"/>
              <w:left w:val="single" w:color="auto" w:sz="4" w:space="0"/>
              <w:bottom w:val="single" w:color="auto" w:sz="4" w:space="0"/>
              <w:right w:val="single" w:color="auto" w:sz="4" w:space="0"/>
            </w:tcBorders>
            <w:noWrap w:val="0"/>
            <w:vAlign w:val="center"/>
          </w:tcPr>
          <w:p w14:paraId="36D1EC71">
            <w:pPr>
              <w:jc w:val="center"/>
              <w:rPr>
                <w:rFonts w:hint="eastAsia" w:ascii="宋体" w:hAnsi="宋体" w:eastAsia="宋体" w:cs="宋体"/>
                <w:b w:val="0"/>
                <w:bCs/>
                <w:color w:val="auto"/>
                <w:sz w:val="24"/>
                <w:lang w:bidi="ar"/>
              </w:rPr>
            </w:pPr>
            <w:r>
              <w:rPr>
                <w:rFonts w:hint="eastAsia" w:ascii="宋体" w:hAnsi="宋体" w:eastAsia="宋体" w:cs="宋体"/>
                <w:b w:val="0"/>
                <w:bCs/>
                <w:color w:val="auto"/>
                <w:sz w:val="24"/>
                <w:lang w:bidi="ar"/>
              </w:rPr>
              <w:t>王正</w:t>
            </w:r>
          </w:p>
        </w:tc>
        <w:tc>
          <w:tcPr>
            <w:tcW w:w="2595" w:type="dxa"/>
            <w:tcBorders>
              <w:top w:val="single" w:color="auto" w:sz="4" w:space="0"/>
              <w:left w:val="single" w:color="auto" w:sz="4" w:space="0"/>
              <w:bottom w:val="single" w:color="auto" w:sz="4" w:space="0"/>
              <w:right w:val="single" w:color="auto" w:sz="4" w:space="0"/>
            </w:tcBorders>
            <w:noWrap w:val="0"/>
            <w:vAlign w:val="center"/>
          </w:tcPr>
          <w:p w14:paraId="42EF275A">
            <w:pPr>
              <w:jc w:val="center"/>
              <w:rPr>
                <w:rFonts w:hint="eastAsia" w:ascii="宋体" w:hAnsi="宋体" w:eastAsia="宋体" w:cs="宋体"/>
                <w:b w:val="0"/>
                <w:bCs/>
                <w:color w:val="auto"/>
                <w:sz w:val="24"/>
                <w:lang w:bidi="ar"/>
              </w:rPr>
            </w:pPr>
            <w:r>
              <w:rPr>
                <w:rFonts w:hint="eastAsia" w:ascii="宋体" w:hAnsi="宋体" w:eastAsia="宋体" w:cs="宋体"/>
                <w:b w:val="0"/>
                <w:bCs/>
                <w:color w:val="auto"/>
                <w:sz w:val="24"/>
                <w:lang w:bidi="ar"/>
              </w:rPr>
              <w:t>男</w:t>
            </w:r>
          </w:p>
        </w:tc>
        <w:tc>
          <w:tcPr>
            <w:tcW w:w="2295" w:type="dxa"/>
            <w:tcBorders>
              <w:top w:val="single" w:color="auto" w:sz="4" w:space="0"/>
              <w:left w:val="single" w:color="auto" w:sz="4" w:space="0"/>
              <w:bottom w:val="single" w:color="auto" w:sz="4" w:space="0"/>
              <w:right w:val="single" w:color="auto" w:sz="4" w:space="0"/>
            </w:tcBorders>
            <w:noWrap w:val="0"/>
            <w:vAlign w:val="center"/>
          </w:tcPr>
          <w:p w14:paraId="6010DD23">
            <w:pPr>
              <w:jc w:val="center"/>
              <w:rPr>
                <w:rFonts w:hint="eastAsia" w:ascii="宋体" w:hAnsi="宋体" w:eastAsia="宋体" w:cs="宋体"/>
                <w:b w:val="0"/>
                <w:bCs/>
                <w:color w:val="auto"/>
                <w:sz w:val="24"/>
                <w:lang w:bidi="ar"/>
              </w:rPr>
            </w:pPr>
            <w:r>
              <w:rPr>
                <w:rFonts w:hint="eastAsia" w:ascii="宋体" w:hAnsi="宋体" w:eastAsia="宋体" w:cs="宋体"/>
                <w:b w:val="0"/>
                <w:bCs/>
                <w:color w:val="auto"/>
                <w:sz w:val="24"/>
                <w:lang w:bidi="ar"/>
              </w:rPr>
              <w:t>27</w:t>
            </w:r>
          </w:p>
        </w:tc>
        <w:tc>
          <w:tcPr>
            <w:tcW w:w="4994" w:type="dxa"/>
            <w:tcBorders>
              <w:top w:val="single" w:color="auto" w:sz="4" w:space="0"/>
              <w:left w:val="single" w:color="auto" w:sz="4" w:space="0"/>
              <w:bottom w:val="single" w:color="auto" w:sz="4" w:space="0"/>
              <w:right w:val="single" w:color="auto" w:sz="4" w:space="0"/>
            </w:tcBorders>
            <w:noWrap w:val="0"/>
            <w:vAlign w:val="center"/>
          </w:tcPr>
          <w:p w14:paraId="256052DB">
            <w:pPr>
              <w:jc w:val="center"/>
              <w:rPr>
                <w:rFonts w:hint="eastAsia" w:ascii="宋体" w:hAnsi="宋体" w:eastAsia="宋体" w:cs="宋体"/>
                <w:b w:val="0"/>
                <w:bCs/>
                <w:color w:val="auto"/>
                <w:sz w:val="24"/>
                <w:lang w:bidi="ar"/>
              </w:rPr>
            </w:pPr>
            <w:r>
              <w:rPr>
                <w:rFonts w:hint="eastAsia" w:ascii="宋体" w:hAnsi="宋体" w:cs="宋体"/>
                <w:b w:val="0"/>
                <w:bCs/>
                <w:color w:val="auto"/>
                <w:sz w:val="24"/>
                <w:lang w:val="en-US" w:eastAsia="zh-CN" w:bidi="ar"/>
              </w:rPr>
              <w:t>/</w:t>
            </w:r>
          </w:p>
        </w:tc>
      </w:tr>
      <w:tr w14:paraId="0D83C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8" w:hRule="atLeast"/>
          <w:jc w:val="center"/>
        </w:trPr>
        <w:tc>
          <w:tcPr>
            <w:tcW w:w="81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0FCB3A3">
            <w:pPr>
              <w:jc w:val="center"/>
              <w:rPr>
                <w:rFonts w:hint="eastAsia" w:ascii="宋体" w:hAnsi="宋体" w:eastAsia="宋体" w:cs="宋体"/>
                <w:b w:val="0"/>
                <w:bCs/>
                <w:color w:val="auto"/>
                <w:sz w:val="24"/>
                <w:lang w:val="en-US" w:eastAsia="zh-CN" w:bidi="ar"/>
              </w:rPr>
            </w:pPr>
            <w:r>
              <w:rPr>
                <w:rFonts w:hint="eastAsia" w:ascii="宋体" w:hAnsi="宋体" w:eastAsia="宋体" w:cs="宋体"/>
                <w:b w:val="0"/>
                <w:bCs/>
                <w:color w:val="auto"/>
                <w:sz w:val="24"/>
                <w:lang w:val="en-US" w:eastAsia="zh-CN" w:bidi="ar"/>
              </w:rPr>
              <w:t>8</w:t>
            </w:r>
          </w:p>
        </w:tc>
        <w:tc>
          <w:tcPr>
            <w:tcW w:w="3679" w:type="dxa"/>
            <w:tcBorders>
              <w:top w:val="single" w:color="auto" w:sz="4" w:space="0"/>
              <w:left w:val="single" w:color="auto" w:sz="4" w:space="0"/>
              <w:bottom w:val="single" w:color="auto" w:sz="4" w:space="0"/>
              <w:right w:val="single" w:color="auto" w:sz="4" w:space="0"/>
            </w:tcBorders>
            <w:noWrap w:val="0"/>
            <w:vAlign w:val="center"/>
          </w:tcPr>
          <w:p w14:paraId="114564A3">
            <w:pPr>
              <w:jc w:val="center"/>
              <w:rPr>
                <w:rFonts w:hint="eastAsia" w:ascii="宋体" w:hAnsi="宋体" w:eastAsia="宋体" w:cs="宋体"/>
                <w:b w:val="0"/>
                <w:bCs/>
                <w:color w:val="auto"/>
                <w:sz w:val="24"/>
                <w:lang w:bidi="ar"/>
              </w:rPr>
            </w:pPr>
            <w:r>
              <w:rPr>
                <w:rFonts w:hint="eastAsia" w:ascii="宋体" w:hAnsi="宋体" w:eastAsia="宋体" w:cs="宋体"/>
                <w:b w:val="0"/>
                <w:bCs/>
                <w:color w:val="auto"/>
                <w:sz w:val="24"/>
                <w:lang w:bidi="ar"/>
              </w:rPr>
              <w:t>肖宇</w:t>
            </w:r>
          </w:p>
        </w:tc>
        <w:tc>
          <w:tcPr>
            <w:tcW w:w="2595" w:type="dxa"/>
            <w:tcBorders>
              <w:top w:val="single" w:color="auto" w:sz="4" w:space="0"/>
              <w:left w:val="single" w:color="auto" w:sz="4" w:space="0"/>
              <w:bottom w:val="single" w:color="auto" w:sz="4" w:space="0"/>
              <w:right w:val="single" w:color="auto" w:sz="4" w:space="0"/>
            </w:tcBorders>
            <w:noWrap w:val="0"/>
            <w:vAlign w:val="center"/>
          </w:tcPr>
          <w:p w14:paraId="6B5F8F12">
            <w:pPr>
              <w:jc w:val="center"/>
              <w:rPr>
                <w:rFonts w:hint="eastAsia" w:ascii="宋体" w:hAnsi="宋体" w:eastAsia="宋体" w:cs="宋体"/>
                <w:b w:val="0"/>
                <w:bCs/>
                <w:color w:val="auto"/>
                <w:sz w:val="24"/>
                <w:lang w:bidi="ar"/>
              </w:rPr>
            </w:pPr>
            <w:r>
              <w:rPr>
                <w:rFonts w:hint="eastAsia" w:ascii="宋体" w:hAnsi="宋体" w:eastAsia="宋体" w:cs="宋体"/>
                <w:b w:val="0"/>
                <w:bCs/>
                <w:color w:val="auto"/>
                <w:sz w:val="24"/>
                <w:lang w:bidi="ar"/>
              </w:rPr>
              <w:t>男</w:t>
            </w:r>
          </w:p>
        </w:tc>
        <w:tc>
          <w:tcPr>
            <w:tcW w:w="2295" w:type="dxa"/>
            <w:tcBorders>
              <w:top w:val="single" w:color="auto" w:sz="4" w:space="0"/>
              <w:left w:val="single" w:color="auto" w:sz="4" w:space="0"/>
              <w:bottom w:val="single" w:color="auto" w:sz="4" w:space="0"/>
              <w:right w:val="single" w:color="auto" w:sz="4" w:space="0"/>
            </w:tcBorders>
            <w:noWrap w:val="0"/>
            <w:vAlign w:val="center"/>
          </w:tcPr>
          <w:p w14:paraId="1735C161">
            <w:pPr>
              <w:jc w:val="center"/>
              <w:rPr>
                <w:rFonts w:hint="eastAsia" w:ascii="宋体" w:hAnsi="宋体" w:eastAsia="宋体" w:cs="宋体"/>
                <w:b w:val="0"/>
                <w:bCs/>
                <w:color w:val="auto"/>
                <w:sz w:val="24"/>
                <w:lang w:bidi="ar"/>
              </w:rPr>
            </w:pPr>
            <w:r>
              <w:rPr>
                <w:rFonts w:hint="eastAsia" w:ascii="宋体" w:hAnsi="宋体" w:eastAsia="宋体" w:cs="宋体"/>
                <w:b w:val="0"/>
                <w:bCs/>
                <w:color w:val="auto"/>
                <w:sz w:val="24"/>
                <w:lang w:bidi="ar"/>
              </w:rPr>
              <w:t>28</w:t>
            </w:r>
          </w:p>
        </w:tc>
        <w:tc>
          <w:tcPr>
            <w:tcW w:w="4994" w:type="dxa"/>
            <w:tcBorders>
              <w:top w:val="single" w:color="auto" w:sz="4" w:space="0"/>
              <w:left w:val="single" w:color="auto" w:sz="4" w:space="0"/>
              <w:bottom w:val="single" w:color="auto" w:sz="4" w:space="0"/>
              <w:right w:val="single" w:color="auto" w:sz="4" w:space="0"/>
            </w:tcBorders>
            <w:noWrap w:val="0"/>
            <w:vAlign w:val="center"/>
          </w:tcPr>
          <w:p w14:paraId="71E22332">
            <w:pPr>
              <w:jc w:val="center"/>
              <w:rPr>
                <w:rFonts w:hint="eastAsia" w:ascii="宋体" w:hAnsi="宋体" w:eastAsia="宋体" w:cs="宋体"/>
                <w:b w:val="0"/>
                <w:bCs/>
                <w:color w:val="auto"/>
                <w:sz w:val="24"/>
                <w:lang w:bidi="ar"/>
              </w:rPr>
            </w:pPr>
            <w:r>
              <w:rPr>
                <w:rFonts w:hint="eastAsia" w:ascii="宋体" w:hAnsi="宋体" w:cs="宋体"/>
                <w:b w:val="0"/>
                <w:bCs/>
                <w:color w:val="auto"/>
                <w:sz w:val="24"/>
                <w:lang w:val="en-US" w:eastAsia="zh-CN" w:bidi="ar"/>
              </w:rPr>
              <w:t>/</w:t>
            </w:r>
          </w:p>
        </w:tc>
      </w:tr>
      <w:tr w14:paraId="4054A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8" w:hRule="atLeast"/>
          <w:jc w:val="center"/>
        </w:trPr>
        <w:tc>
          <w:tcPr>
            <w:tcW w:w="81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9455348">
            <w:pPr>
              <w:jc w:val="center"/>
              <w:rPr>
                <w:rFonts w:hint="eastAsia" w:ascii="宋体" w:hAnsi="宋体" w:eastAsia="宋体" w:cs="宋体"/>
                <w:b w:val="0"/>
                <w:bCs/>
                <w:color w:val="auto"/>
                <w:sz w:val="24"/>
                <w:lang w:val="en-US" w:eastAsia="zh-CN" w:bidi="ar"/>
              </w:rPr>
            </w:pPr>
            <w:r>
              <w:rPr>
                <w:rFonts w:hint="eastAsia" w:ascii="宋体" w:hAnsi="宋体" w:eastAsia="宋体" w:cs="宋体"/>
                <w:b w:val="0"/>
                <w:bCs/>
                <w:color w:val="auto"/>
                <w:sz w:val="24"/>
                <w:lang w:val="en-US" w:eastAsia="zh-CN" w:bidi="ar"/>
              </w:rPr>
              <w:t>9</w:t>
            </w:r>
          </w:p>
        </w:tc>
        <w:tc>
          <w:tcPr>
            <w:tcW w:w="3679" w:type="dxa"/>
            <w:tcBorders>
              <w:top w:val="single" w:color="auto" w:sz="4" w:space="0"/>
              <w:left w:val="single" w:color="auto" w:sz="4" w:space="0"/>
              <w:bottom w:val="single" w:color="auto" w:sz="4" w:space="0"/>
              <w:right w:val="single" w:color="auto" w:sz="4" w:space="0"/>
            </w:tcBorders>
            <w:noWrap w:val="0"/>
            <w:vAlign w:val="center"/>
          </w:tcPr>
          <w:p w14:paraId="6ED7EE6D">
            <w:pPr>
              <w:jc w:val="center"/>
              <w:rPr>
                <w:rFonts w:hint="eastAsia" w:ascii="宋体" w:hAnsi="宋体" w:eastAsia="宋体" w:cs="宋体"/>
                <w:b w:val="0"/>
                <w:bCs/>
                <w:color w:val="auto"/>
                <w:sz w:val="24"/>
                <w:lang w:bidi="ar"/>
              </w:rPr>
            </w:pPr>
            <w:r>
              <w:rPr>
                <w:rFonts w:hint="eastAsia" w:ascii="宋体" w:hAnsi="宋体" w:eastAsia="宋体" w:cs="宋体"/>
                <w:b w:val="0"/>
                <w:bCs/>
                <w:color w:val="auto"/>
                <w:sz w:val="24"/>
                <w:lang w:bidi="ar"/>
              </w:rPr>
              <w:t>刘彦青</w:t>
            </w:r>
          </w:p>
        </w:tc>
        <w:tc>
          <w:tcPr>
            <w:tcW w:w="2595" w:type="dxa"/>
            <w:tcBorders>
              <w:top w:val="single" w:color="auto" w:sz="4" w:space="0"/>
              <w:left w:val="single" w:color="auto" w:sz="4" w:space="0"/>
              <w:bottom w:val="single" w:color="auto" w:sz="4" w:space="0"/>
              <w:right w:val="single" w:color="auto" w:sz="4" w:space="0"/>
            </w:tcBorders>
            <w:noWrap w:val="0"/>
            <w:vAlign w:val="center"/>
          </w:tcPr>
          <w:p w14:paraId="2864762F">
            <w:pPr>
              <w:jc w:val="center"/>
              <w:rPr>
                <w:rFonts w:hint="eastAsia" w:ascii="宋体" w:hAnsi="宋体" w:eastAsia="宋体" w:cs="宋体"/>
                <w:b w:val="0"/>
                <w:bCs/>
                <w:color w:val="auto"/>
                <w:sz w:val="24"/>
                <w:lang w:bidi="ar"/>
              </w:rPr>
            </w:pPr>
            <w:r>
              <w:rPr>
                <w:rFonts w:hint="eastAsia" w:ascii="宋体" w:hAnsi="宋体" w:eastAsia="宋体" w:cs="宋体"/>
                <w:b w:val="0"/>
                <w:bCs/>
                <w:color w:val="auto"/>
                <w:sz w:val="24"/>
                <w:lang w:bidi="ar"/>
              </w:rPr>
              <w:t>男</w:t>
            </w:r>
          </w:p>
        </w:tc>
        <w:tc>
          <w:tcPr>
            <w:tcW w:w="2295" w:type="dxa"/>
            <w:tcBorders>
              <w:top w:val="single" w:color="auto" w:sz="4" w:space="0"/>
              <w:left w:val="single" w:color="auto" w:sz="4" w:space="0"/>
              <w:bottom w:val="single" w:color="auto" w:sz="4" w:space="0"/>
              <w:right w:val="single" w:color="auto" w:sz="4" w:space="0"/>
            </w:tcBorders>
            <w:noWrap w:val="0"/>
            <w:vAlign w:val="center"/>
          </w:tcPr>
          <w:p w14:paraId="3419F567">
            <w:pPr>
              <w:jc w:val="center"/>
              <w:rPr>
                <w:rFonts w:hint="eastAsia" w:ascii="宋体" w:hAnsi="宋体" w:eastAsia="宋体" w:cs="宋体"/>
                <w:b w:val="0"/>
                <w:bCs/>
                <w:color w:val="auto"/>
                <w:sz w:val="24"/>
                <w:lang w:bidi="ar"/>
              </w:rPr>
            </w:pPr>
            <w:r>
              <w:rPr>
                <w:rFonts w:hint="eastAsia" w:ascii="宋体" w:hAnsi="宋体" w:eastAsia="宋体" w:cs="宋体"/>
                <w:b w:val="0"/>
                <w:bCs/>
                <w:color w:val="auto"/>
                <w:sz w:val="24"/>
                <w:lang w:bidi="ar"/>
              </w:rPr>
              <w:t>28</w:t>
            </w:r>
          </w:p>
        </w:tc>
        <w:tc>
          <w:tcPr>
            <w:tcW w:w="4994" w:type="dxa"/>
            <w:tcBorders>
              <w:top w:val="single" w:color="auto" w:sz="4" w:space="0"/>
              <w:left w:val="single" w:color="auto" w:sz="4" w:space="0"/>
              <w:bottom w:val="single" w:color="auto" w:sz="4" w:space="0"/>
              <w:right w:val="single" w:color="auto" w:sz="4" w:space="0"/>
            </w:tcBorders>
            <w:noWrap w:val="0"/>
            <w:vAlign w:val="center"/>
          </w:tcPr>
          <w:p w14:paraId="1B056D1B">
            <w:pPr>
              <w:jc w:val="center"/>
              <w:rPr>
                <w:rFonts w:hint="eastAsia" w:ascii="宋体" w:hAnsi="宋体" w:eastAsia="宋体" w:cs="宋体"/>
                <w:b w:val="0"/>
                <w:bCs/>
                <w:color w:val="auto"/>
                <w:sz w:val="24"/>
                <w:lang w:bidi="ar"/>
              </w:rPr>
            </w:pPr>
            <w:r>
              <w:rPr>
                <w:rFonts w:hint="eastAsia" w:ascii="宋体" w:hAnsi="宋体" w:cs="宋体"/>
                <w:b w:val="0"/>
                <w:bCs/>
                <w:color w:val="auto"/>
                <w:sz w:val="24"/>
                <w:lang w:val="en-US" w:eastAsia="zh-CN" w:bidi="ar"/>
              </w:rPr>
              <w:t>/</w:t>
            </w:r>
          </w:p>
        </w:tc>
      </w:tr>
      <w:tr w14:paraId="042E6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8" w:hRule="atLeast"/>
          <w:jc w:val="center"/>
        </w:trPr>
        <w:tc>
          <w:tcPr>
            <w:tcW w:w="81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48BC8EB">
            <w:pPr>
              <w:jc w:val="center"/>
              <w:rPr>
                <w:rFonts w:hint="eastAsia" w:ascii="宋体" w:hAnsi="宋体" w:eastAsia="宋体" w:cs="宋体"/>
                <w:b w:val="0"/>
                <w:bCs/>
                <w:color w:val="auto"/>
                <w:sz w:val="24"/>
                <w:lang w:val="en-US" w:eastAsia="zh-CN" w:bidi="ar"/>
              </w:rPr>
            </w:pPr>
            <w:r>
              <w:rPr>
                <w:rFonts w:hint="eastAsia" w:ascii="宋体" w:hAnsi="宋体" w:eastAsia="宋体" w:cs="宋体"/>
                <w:b w:val="0"/>
                <w:bCs/>
                <w:color w:val="auto"/>
                <w:sz w:val="24"/>
                <w:lang w:val="en-US" w:eastAsia="zh-CN" w:bidi="ar"/>
              </w:rPr>
              <w:t>10</w:t>
            </w:r>
          </w:p>
        </w:tc>
        <w:tc>
          <w:tcPr>
            <w:tcW w:w="3679" w:type="dxa"/>
            <w:tcBorders>
              <w:top w:val="single" w:color="auto" w:sz="4" w:space="0"/>
              <w:left w:val="single" w:color="auto" w:sz="4" w:space="0"/>
              <w:bottom w:val="single" w:color="auto" w:sz="4" w:space="0"/>
              <w:right w:val="single" w:color="auto" w:sz="4" w:space="0"/>
            </w:tcBorders>
            <w:noWrap w:val="0"/>
            <w:vAlign w:val="center"/>
          </w:tcPr>
          <w:p w14:paraId="741AA8E1">
            <w:pPr>
              <w:jc w:val="center"/>
              <w:rPr>
                <w:rFonts w:hint="eastAsia" w:ascii="宋体" w:hAnsi="宋体" w:eastAsia="宋体" w:cs="宋体"/>
                <w:b w:val="0"/>
                <w:bCs/>
                <w:color w:val="auto"/>
                <w:sz w:val="24"/>
                <w:lang w:bidi="ar"/>
              </w:rPr>
            </w:pPr>
            <w:r>
              <w:rPr>
                <w:rFonts w:hint="eastAsia" w:ascii="宋体" w:hAnsi="宋体" w:eastAsia="宋体" w:cs="宋体"/>
                <w:b w:val="0"/>
                <w:bCs/>
                <w:color w:val="auto"/>
                <w:sz w:val="24"/>
                <w:lang w:bidi="ar"/>
              </w:rPr>
              <w:t>杨佳慧</w:t>
            </w:r>
          </w:p>
        </w:tc>
        <w:tc>
          <w:tcPr>
            <w:tcW w:w="2595" w:type="dxa"/>
            <w:tcBorders>
              <w:top w:val="single" w:color="auto" w:sz="4" w:space="0"/>
              <w:left w:val="single" w:color="auto" w:sz="4" w:space="0"/>
              <w:bottom w:val="single" w:color="auto" w:sz="4" w:space="0"/>
              <w:right w:val="single" w:color="auto" w:sz="4" w:space="0"/>
            </w:tcBorders>
            <w:noWrap w:val="0"/>
            <w:vAlign w:val="center"/>
          </w:tcPr>
          <w:p w14:paraId="4783FCC5">
            <w:pPr>
              <w:jc w:val="center"/>
              <w:rPr>
                <w:rFonts w:hint="eastAsia" w:ascii="宋体" w:hAnsi="宋体" w:eastAsia="宋体" w:cs="宋体"/>
                <w:b w:val="0"/>
                <w:bCs/>
                <w:color w:val="auto"/>
                <w:sz w:val="24"/>
                <w:lang w:bidi="ar"/>
              </w:rPr>
            </w:pPr>
            <w:r>
              <w:rPr>
                <w:rFonts w:hint="eastAsia" w:ascii="宋体" w:hAnsi="宋体" w:eastAsia="宋体" w:cs="宋体"/>
                <w:b w:val="0"/>
                <w:bCs/>
                <w:color w:val="auto"/>
                <w:sz w:val="24"/>
                <w:lang w:val="en-US" w:eastAsia="zh-CN" w:bidi="ar"/>
              </w:rPr>
              <w:t>女</w:t>
            </w:r>
          </w:p>
        </w:tc>
        <w:tc>
          <w:tcPr>
            <w:tcW w:w="2295" w:type="dxa"/>
            <w:tcBorders>
              <w:top w:val="single" w:color="auto" w:sz="4" w:space="0"/>
              <w:left w:val="single" w:color="auto" w:sz="4" w:space="0"/>
              <w:bottom w:val="single" w:color="auto" w:sz="4" w:space="0"/>
              <w:right w:val="single" w:color="auto" w:sz="4" w:space="0"/>
            </w:tcBorders>
            <w:noWrap w:val="0"/>
            <w:vAlign w:val="center"/>
          </w:tcPr>
          <w:p w14:paraId="2553E610">
            <w:pPr>
              <w:jc w:val="center"/>
              <w:rPr>
                <w:rFonts w:hint="eastAsia" w:ascii="宋体" w:hAnsi="宋体" w:eastAsia="宋体" w:cs="宋体"/>
                <w:b w:val="0"/>
                <w:bCs/>
                <w:color w:val="auto"/>
                <w:sz w:val="24"/>
                <w:lang w:bidi="ar"/>
              </w:rPr>
            </w:pPr>
            <w:r>
              <w:rPr>
                <w:rFonts w:hint="eastAsia" w:ascii="宋体" w:hAnsi="宋体" w:eastAsia="宋体" w:cs="宋体"/>
                <w:b w:val="0"/>
                <w:bCs/>
                <w:color w:val="auto"/>
                <w:sz w:val="24"/>
                <w:lang w:bidi="ar"/>
              </w:rPr>
              <w:t>27</w:t>
            </w:r>
          </w:p>
        </w:tc>
        <w:tc>
          <w:tcPr>
            <w:tcW w:w="4994" w:type="dxa"/>
            <w:tcBorders>
              <w:top w:val="single" w:color="auto" w:sz="4" w:space="0"/>
              <w:left w:val="single" w:color="auto" w:sz="4" w:space="0"/>
              <w:bottom w:val="single" w:color="auto" w:sz="4" w:space="0"/>
              <w:right w:val="single" w:color="auto" w:sz="4" w:space="0"/>
            </w:tcBorders>
            <w:noWrap w:val="0"/>
            <w:vAlign w:val="center"/>
          </w:tcPr>
          <w:p w14:paraId="328C799B">
            <w:pPr>
              <w:jc w:val="center"/>
              <w:rPr>
                <w:rFonts w:hint="eastAsia" w:ascii="宋体" w:hAnsi="宋体" w:eastAsia="宋体" w:cs="宋体"/>
                <w:b w:val="0"/>
                <w:bCs/>
                <w:color w:val="auto"/>
                <w:sz w:val="24"/>
                <w:lang w:bidi="ar"/>
              </w:rPr>
            </w:pPr>
            <w:r>
              <w:rPr>
                <w:rFonts w:hint="eastAsia" w:ascii="宋体" w:hAnsi="宋体" w:cs="宋体"/>
                <w:b w:val="0"/>
                <w:bCs/>
                <w:color w:val="auto"/>
                <w:sz w:val="24"/>
                <w:lang w:val="en-US" w:eastAsia="zh-CN" w:bidi="ar"/>
              </w:rPr>
              <w:t>/</w:t>
            </w:r>
          </w:p>
        </w:tc>
      </w:tr>
      <w:tr w14:paraId="7ABBA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8" w:hRule="atLeast"/>
          <w:jc w:val="center"/>
        </w:trPr>
        <w:tc>
          <w:tcPr>
            <w:tcW w:w="81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B3E8CCC">
            <w:pPr>
              <w:jc w:val="center"/>
              <w:rPr>
                <w:rFonts w:hint="eastAsia" w:ascii="宋体" w:hAnsi="宋体" w:eastAsia="宋体" w:cs="宋体"/>
                <w:b w:val="0"/>
                <w:bCs/>
                <w:color w:val="auto"/>
                <w:sz w:val="24"/>
                <w:lang w:val="en-US" w:eastAsia="zh-CN" w:bidi="ar"/>
              </w:rPr>
            </w:pPr>
            <w:r>
              <w:rPr>
                <w:rFonts w:hint="eastAsia" w:ascii="宋体" w:hAnsi="宋体" w:eastAsia="宋体" w:cs="宋体"/>
                <w:b w:val="0"/>
                <w:bCs/>
                <w:color w:val="auto"/>
                <w:sz w:val="24"/>
                <w:lang w:val="en-US" w:eastAsia="zh-CN" w:bidi="ar"/>
              </w:rPr>
              <w:t>11</w:t>
            </w:r>
          </w:p>
        </w:tc>
        <w:tc>
          <w:tcPr>
            <w:tcW w:w="3679" w:type="dxa"/>
            <w:tcBorders>
              <w:top w:val="single" w:color="auto" w:sz="4" w:space="0"/>
              <w:left w:val="single" w:color="auto" w:sz="4" w:space="0"/>
              <w:bottom w:val="single" w:color="auto" w:sz="4" w:space="0"/>
              <w:right w:val="single" w:color="auto" w:sz="4" w:space="0"/>
            </w:tcBorders>
            <w:noWrap w:val="0"/>
            <w:vAlign w:val="center"/>
          </w:tcPr>
          <w:p w14:paraId="415BD149">
            <w:pPr>
              <w:jc w:val="center"/>
              <w:rPr>
                <w:rFonts w:hint="eastAsia" w:ascii="宋体" w:hAnsi="宋体" w:eastAsia="宋体" w:cs="宋体"/>
                <w:b w:val="0"/>
                <w:bCs/>
                <w:color w:val="auto"/>
                <w:sz w:val="24"/>
                <w:lang w:bidi="ar"/>
              </w:rPr>
            </w:pPr>
            <w:r>
              <w:rPr>
                <w:rFonts w:hint="eastAsia" w:ascii="宋体" w:hAnsi="宋体" w:eastAsia="宋体" w:cs="宋体"/>
                <w:b w:val="0"/>
                <w:bCs/>
                <w:color w:val="auto"/>
                <w:sz w:val="24"/>
                <w:lang w:bidi="ar"/>
              </w:rPr>
              <w:t>王丽霞</w:t>
            </w:r>
          </w:p>
        </w:tc>
        <w:tc>
          <w:tcPr>
            <w:tcW w:w="2595" w:type="dxa"/>
            <w:tcBorders>
              <w:top w:val="single" w:color="auto" w:sz="4" w:space="0"/>
              <w:left w:val="single" w:color="auto" w:sz="4" w:space="0"/>
              <w:bottom w:val="single" w:color="auto" w:sz="4" w:space="0"/>
              <w:right w:val="single" w:color="auto" w:sz="4" w:space="0"/>
            </w:tcBorders>
            <w:noWrap w:val="0"/>
            <w:vAlign w:val="center"/>
          </w:tcPr>
          <w:p w14:paraId="04CC69BF">
            <w:pPr>
              <w:jc w:val="center"/>
              <w:rPr>
                <w:rFonts w:hint="eastAsia" w:ascii="宋体" w:hAnsi="宋体" w:eastAsia="宋体" w:cs="宋体"/>
                <w:b w:val="0"/>
                <w:bCs/>
                <w:color w:val="auto"/>
                <w:sz w:val="24"/>
                <w:lang w:bidi="ar"/>
              </w:rPr>
            </w:pPr>
            <w:r>
              <w:rPr>
                <w:rFonts w:hint="eastAsia" w:ascii="宋体" w:hAnsi="宋体" w:eastAsia="宋体" w:cs="宋体"/>
                <w:b w:val="0"/>
                <w:bCs/>
                <w:color w:val="auto"/>
                <w:sz w:val="24"/>
                <w:lang w:val="en-US" w:eastAsia="zh-CN" w:bidi="ar"/>
              </w:rPr>
              <w:t>女</w:t>
            </w:r>
          </w:p>
        </w:tc>
        <w:tc>
          <w:tcPr>
            <w:tcW w:w="2295" w:type="dxa"/>
            <w:tcBorders>
              <w:top w:val="single" w:color="auto" w:sz="4" w:space="0"/>
              <w:left w:val="single" w:color="auto" w:sz="4" w:space="0"/>
              <w:bottom w:val="single" w:color="auto" w:sz="4" w:space="0"/>
              <w:right w:val="single" w:color="auto" w:sz="4" w:space="0"/>
            </w:tcBorders>
            <w:noWrap w:val="0"/>
            <w:vAlign w:val="center"/>
          </w:tcPr>
          <w:p w14:paraId="746D7158">
            <w:pPr>
              <w:jc w:val="center"/>
              <w:rPr>
                <w:rFonts w:hint="eastAsia" w:ascii="宋体" w:hAnsi="宋体" w:eastAsia="宋体" w:cs="宋体"/>
                <w:b w:val="0"/>
                <w:bCs/>
                <w:color w:val="auto"/>
                <w:sz w:val="24"/>
                <w:lang w:bidi="ar"/>
              </w:rPr>
            </w:pPr>
            <w:r>
              <w:rPr>
                <w:rFonts w:hint="eastAsia" w:ascii="宋体" w:hAnsi="宋体" w:eastAsia="宋体" w:cs="宋体"/>
                <w:b w:val="0"/>
                <w:bCs/>
                <w:color w:val="auto"/>
                <w:sz w:val="24"/>
                <w:lang w:bidi="ar"/>
              </w:rPr>
              <w:t>34</w:t>
            </w:r>
          </w:p>
        </w:tc>
        <w:tc>
          <w:tcPr>
            <w:tcW w:w="4994" w:type="dxa"/>
            <w:tcBorders>
              <w:top w:val="single" w:color="auto" w:sz="4" w:space="0"/>
              <w:left w:val="single" w:color="auto" w:sz="4" w:space="0"/>
              <w:bottom w:val="single" w:color="auto" w:sz="4" w:space="0"/>
              <w:right w:val="single" w:color="auto" w:sz="4" w:space="0"/>
            </w:tcBorders>
            <w:noWrap w:val="0"/>
            <w:vAlign w:val="center"/>
          </w:tcPr>
          <w:p w14:paraId="686A84CA">
            <w:pPr>
              <w:spacing w:line="240" w:lineRule="exact"/>
              <w:ind w:left="-105" w:right="-105"/>
              <w:jc w:val="center"/>
              <w:rPr>
                <w:rFonts w:hint="eastAsia" w:ascii="宋体" w:hAnsi="宋体" w:eastAsia="宋体" w:cs="宋体"/>
                <w:color w:val="auto"/>
              </w:rPr>
            </w:pPr>
            <w:r>
              <w:rPr>
                <w:rFonts w:hint="eastAsia" w:ascii="宋体" w:hAnsi="宋体" w:cs="宋体"/>
                <w:b w:val="0"/>
                <w:bCs/>
                <w:color w:val="auto"/>
                <w:sz w:val="24"/>
                <w:lang w:val="en-US" w:eastAsia="zh-CN" w:bidi="ar"/>
              </w:rPr>
              <w:t>/</w:t>
            </w:r>
          </w:p>
        </w:tc>
      </w:tr>
      <w:tr w14:paraId="75BCF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8" w:hRule="atLeast"/>
          <w:jc w:val="center"/>
        </w:trPr>
        <w:tc>
          <w:tcPr>
            <w:tcW w:w="81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D327750">
            <w:pPr>
              <w:jc w:val="center"/>
              <w:rPr>
                <w:rFonts w:hint="eastAsia" w:ascii="宋体" w:hAnsi="宋体" w:eastAsia="宋体" w:cs="宋体"/>
                <w:b w:val="0"/>
                <w:bCs/>
                <w:color w:val="auto"/>
                <w:sz w:val="24"/>
                <w:lang w:val="en-US" w:eastAsia="zh-CN" w:bidi="ar"/>
              </w:rPr>
            </w:pPr>
            <w:r>
              <w:rPr>
                <w:rFonts w:hint="eastAsia" w:ascii="宋体" w:hAnsi="宋体" w:eastAsia="宋体" w:cs="宋体"/>
                <w:b w:val="0"/>
                <w:bCs/>
                <w:color w:val="auto"/>
                <w:sz w:val="24"/>
                <w:lang w:val="en-US" w:eastAsia="zh-CN" w:bidi="ar"/>
              </w:rPr>
              <w:t>12</w:t>
            </w:r>
          </w:p>
        </w:tc>
        <w:tc>
          <w:tcPr>
            <w:tcW w:w="3679" w:type="dxa"/>
            <w:tcBorders>
              <w:top w:val="single" w:color="auto" w:sz="4" w:space="0"/>
              <w:left w:val="single" w:color="auto" w:sz="4" w:space="0"/>
              <w:bottom w:val="single" w:color="auto" w:sz="4" w:space="0"/>
              <w:right w:val="single" w:color="auto" w:sz="4" w:space="0"/>
            </w:tcBorders>
            <w:noWrap w:val="0"/>
            <w:vAlign w:val="center"/>
          </w:tcPr>
          <w:p w14:paraId="0CA564A5">
            <w:pPr>
              <w:jc w:val="center"/>
              <w:rPr>
                <w:rFonts w:hint="eastAsia" w:ascii="宋体" w:hAnsi="宋体" w:eastAsia="宋体" w:cs="宋体"/>
                <w:b w:val="0"/>
                <w:bCs/>
                <w:color w:val="auto"/>
                <w:sz w:val="24"/>
                <w:lang w:bidi="ar"/>
              </w:rPr>
            </w:pPr>
            <w:r>
              <w:rPr>
                <w:rFonts w:hint="eastAsia" w:ascii="宋体" w:hAnsi="宋体" w:eastAsia="宋体" w:cs="宋体"/>
                <w:b w:val="0"/>
                <w:bCs/>
                <w:color w:val="auto"/>
                <w:sz w:val="24"/>
                <w:lang w:bidi="ar"/>
              </w:rPr>
              <w:t>王展宏</w:t>
            </w:r>
          </w:p>
        </w:tc>
        <w:tc>
          <w:tcPr>
            <w:tcW w:w="2595" w:type="dxa"/>
            <w:tcBorders>
              <w:top w:val="single" w:color="auto" w:sz="4" w:space="0"/>
              <w:left w:val="single" w:color="auto" w:sz="4" w:space="0"/>
              <w:bottom w:val="single" w:color="auto" w:sz="4" w:space="0"/>
              <w:right w:val="single" w:color="auto" w:sz="4" w:space="0"/>
            </w:tcBorders>
            <w:noWrap w:val="0"/>
            <w:vAlign w:val="center"/>
          </w:tcPr>
          <w:p w14:paraId="6960871C">
            <w:pPr>
              <w:jc w:val="center"/>
              <w:rPr>
                <w:rFonts w:hint="eastAsia" w:ascii="宋体" w:hAnsi="宋体" w:eastAsia="宋体" w:cs="宋体"/>
                <w:b w:val="0"/>
                <w:bCs/>
                <w:color w:val="auto"/>
                <w:sz w:val="24"/>
                <w:lang w:bidi="ar"/>
              </w:rPr>
            </w:pPr>
            <w:r>
              <w:rPr>
                <w:rFonts w:hint="eastAsia" w:ascii="宋体" w:hAnsi="宋体" w:eastAsia="宋体" w:cs="宋体"/>
                <w:b w:val="0"/>
                <w:bCs/>
                <w:color w:val="auto"/>
                <w:sz w:val="24"/>
                <w:lang w:bidi="ar"/>
              </w:rPr>
              <w:t>男</w:t>
            </w:r>
          </w:p>
        </w:tc>
        <w:tc>
          <w:tcPr>
            <w:tcW w:w="2295" w:type="dxa"/>
            <w:tcBorders>
              <w:top w:val="single" w:color="auto" w:sz="4" w:space="0"/>
              <w:left w:val="single" w:color="auto" w:sz="4" w:space="0"/>
              <w:bottom w:val="single" w:color="auto" w:sz="4" w:space="0"/>
              <w:right w:val="single" w:color="auto" w:sz="4" w:space="0"/>
            </w:tcBorders>
            <w:noWrap w:val="0"/>
            <w:vAlign w:val="center"/>
          </w:tcPr>
          <w:p w14:paraId="4EABE023">
            <w:pPr>
              <w:jc w:val="center"/>
              <w:rPr>
                <w:rFonts w:hint="eastAsia" w:ascii="宋体" w:hAnsi="宋体" w:eastAsia="宋体" w:cs="宋体"/>
                <w:b w:val="0"/>
                <w:bCs/>
                <w:color w:val="auto"/>
                <w:sz w:val="24"/>
                <w:lang w:bidi="ar"/>
              </w:rPr>
            </w:pPr>
            <w:r>
              <w:rPr>
                <w:rFonts w:hint="eastAsia" w:ascii="宋体" w:hAnsi="宋体" w:eastAsia="宋体" w:cs="宋体"/>
                <w:b w:val="0"/>
                <w:bCs/>
                <w:color w:val="auto"/>
                <w:sz w:val="24"/>
                <w:lang w:bidi="ar"/>
              </w:rPr>
              <w:t>31</w:t>
            </w:r>
          </w:p>
        </w:tc>
        <w:tc>
          <w:tcPr>
            <w:tcW w:w="4994" w:type="dxa"/>
            <w:tcBorders>
              <w:top w:val="single" w:color="auto" w:sz="4" w:space="0"/>
              <w:left w:val="single" w:color="auto" w:sz="4" w:space="0"/>
              <w:bottom w:val="single" w:color="auto" w:sz="4" w:space="0"/>
              <w:right w:val="single" w:color="auto" w:sz="4" w:space="0"/>
            </w:tcBorders>
            <w:noWrap w:val="0"/>
            <w:vAlign w:val="center"/>
          </w:tcPr>
          <w:p w14:paraId="49F77B4A">
            <w:pPr>
              <w:jc w:val="center"/>
              <w:rPr>
                <w:rFonts w:hint="eastAsia" w:ascii="宋体" w:hAnsi="宋体" w:eastAsia="宋体" w:cs="宋体"/>
                <w:color w:val="auto"/>
              </w:rPr>
            </w:pPr>
            <w:r>
              <w:rPr>
                <w:rFonts w:hint="eastAsia" w:ascii="宋体" w:hAnsi="宋体" w:cs="宋体"/>
                <w:b w:val="0"/>
                <w:bCs/>
                <w:color w:val="auto"/>
                <w:sz w:val="24"/>
                <w:lang w:val="en-US" w:eastAsia="zh-CN" w:bidi="ar"/>
              </w:rPr>
              <w:t>/</w:t>
            </w:r>
          </w:p>
        </w:tc>
      </w:tr>
      <w:tr w14:paraId="5CFA8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8" w:hRule="atLeast"/>
          <w:jc w:val="center"/>
        </w:trPr>
        <w:tc>
          <w:tcPr>
            <w:tcW w:w="81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B753DE6">
            <w:pPr>
              <w:jc w:val="center"/>
              <w:rPr>
                <w:rFonts w:hint="eastAsia" w:ascii="宋体" w:hAnsi="宋体" w:eastAsia="宋体" w:cs="宋体"/>
                <w:b w:val="0"/>
                <w:bCs/>
                <w:color w:val="auto"/>
                <w:sz w:val="24"/>
                <w:lang w:val="en-US" w:eastAsia="zh-CN" w:bidi="ar"/>
              </w:rPr>
            </w:pPr>
            <w:r>
              <w:rPr>
                <w:rFonts w:hint="eastAsia" w:ascii="宋体" w:hAnsi="宋体" w:eastAsia="宋体" w:cs="宋体"/>
                <w:b w:val="0"/>
                <w:bCs/>
                <w:color w:val="auto"/>
                <w:sz w:val="24"/>
                <w:lang w:val="en-US" w:eastAsia="zh-CN" w:bidi="ar"/>
              </w:rPr>
              <w:t>13</w:t>
            </w:r>
          </w:p>
        </w:tc>
        <w:tc>
          <w:tcPr>
            <w:tcW w:w="3679" w:type="dxa"/>
            <w:tcBorders>
              <w:top w:val="single" w:color="auto" w:sz="4" w:space="0"/>
              <w:left w:val="single" w:color="auto" w:sz="4" w:space="0"/>
              <w:bottom w:val="single" w:color="auto" w:sz="4" w:space="0"/>
              <w:right w:val="single" w:color="auto" w:sz="4" w:space="0"/>
            </w:tcBorders>
            <w:noWrap w:val="0"/>
            <w:vAlign w:val="center"/>
          </w:tcPr>
          <w:p w14:paraId="4D4983E7">
            <w:pPr>
              <w:jc w:val="center"/>
              <w:rPr>
                <w:rFonts w:hint="eastAsia" w:ascii="宋体" w:hAnsi="宋体" w:eastAsia="宋体" w:cs="宋体"/>
                <w:b w:val="0"/>
                <w:bCs/>
                <w:color w:val="auto"/>
                <w:sz w:val="24"/>
                <w:lang w:bidi="ar"/>
              </w:rPr>
            </w:pPr>
            <w:r>
              <w:rPr>
                <w:rFonts w:hint="eastAsia" w:ascii="宋体" w:hAnsi="宋体" w:eastAsia="宋体" w:cs="宋体"/>
                <w:b w:val="0"/>
                <w:bCs/>
                <w:color w:val="auto"/>
                <w:sz w:val="24"/>
                <w:lang w:bidi="ar"/>
              </w:rPr>
              <w:t>张振</w:t>
            </w:r>
          </w:p>
        </w:tc>
        <w:tc>
          <w:tcPr>
            <w:tcW w:w="2595" w:type="dxa"/>
            <w:tcBorders>
              <w:top w:val="single" w:color="auto" w:sz="4" w:space="0"/>
              <w:left w:val="single" w:color="auto" w:sz="4" w:space="0"/>
              <w:bottom w:val="single" w:color="auto" w:sz="4" w:space="0"/>
              <w:right w:val="single" w:color="auto" w:sz="4" w:space="0"/>
            </w:tcBorders>
            <w:noWrap w:val="0"/>
            <w:vAlign w:val="center"/>
          </w:tcPr>
          <w:p w14:paraId="1B2B8A7D">
            <w:pPr>
              <w:jc w:val="center"/>
              <w:rPr>
                <w:rFonts w:hint="eastAsia" w:ascii="宋体" w:hAnsi="宋体" w:eastAsia="宋体" w:cs="宋体"/>
                <w:b w:val="0"/>
                <w:bCs/>
                <w:color w:val="auto"/>
                <w:sz w:val="24"/>
                <w:lang w:bidi="ar"/>
              </w:rPr>
            </w:pPr>
            <w:r>
              <w:rPr>
                <w:rFonts w:hint="eastAsia" w:ascii="宋体" w:hAnsi="宋体" w:eastAsia="宋体" w:cs="宋体"/>
                <w:b w:val="0"/>
                <w:bCs/>
                <w:color w:val="auto"/>
                <w:sz w:val="24"/>
                <w:lang w:val="en-US" w:eastAsia="zh-CN" w:bidi="ar"/>
              </w:rPr>
              <w:t>女</w:t>
            </w:r>
          </w:p>
        </w:tc>
        <w:tc>
          <w:tcPr>
            <w:tcW w:w="2295" w:type="dxa"/>
            <w:tcBorders>
              <w:top w:val="single" w:color="auto" w:sz="4" w:space="0"/>
              <w:left w:val="single" w:color="auto" w:sz="4" w:space="0"/>
              <w:bottom w:val="single" w:color="auto" w:sz="4" w:space="0"/>
              <w:right w:val="single" w:color="auto" w:sz="4" w:space="0"/>
            </w:tcBorders>
            <w:noWrap w:val="0"/>
            <w:vAlign w:val="center"/>
          </w:tcPr>
          <w:p w14:paraId="302E9135">
            <w:pPr>
              <w:jc w:val="center"/>
              <w:rPr>
                <w:rFonts w:hint="eastAsia" w:ascii="宋体" w:hAnsi="宋体" w:eastAsia="宋体" w:cs="宋体"/>
                <w:b w:val="0"/>
                <w:bCs/>
                <w:color w:val="auto"/>
                <w:sz w:val="24"/>
                <w:lang w:bidi="ar"/>
              </w:rPr>
            </w:pPr>
            <w:r>
              <w:rPr>
                <w:rFonts w:hint="eastAsia" w:ascii="宋体" w:hAnsi="宋体" w:eastAsia="宋体" w:cs="宋体"/>
                <w:b w:val="0"/>
                <w:bCs/>
                <w:color w:val="auto"/>
                <w:sz w:val="24"/>
                <w:lang w:bidi="ar"/>
              </w:rPr>
              <w:t>29</w:t>
            </w:r>
          </w:p>
        </w:tc>
        <w:tc>
          <w:tcPr>
            <w:tcW w:w="4994" w:type="dxa"/>
            <w:tcBorders>
              <w:top w:val="single" w:color="auto" w:sz="4" w:space="0"/>
              <w:left w:val="single" w:color="auto" w:sz="4" w:space="0"/>
              <w:bottom w:val="single" w:color="auto" w:sz="4" w:space="0"/>
              <w:right w:val="single" w:color="auto" w:sz="4" w:space="0"/>
            </w:tcBorders>
            <w:noWrap w:val="0"/>
            <w:vAlign w:val="center"/>
          </w:tcPr>
          <w:p w14:paraId="3C23FE08">
            <w:pPr>
              <w:spacing w:line="240" w:lineRule="exact"/>
              <w:ind w:left="-105" w:leftChars="0" w:right="-105" w:rightChars="0"/>
              <w:jc w:val="center"/>
              <w:rPr>
                <w:rFonts w:hint="eastAsia" w:ascii="宋体" w:hAnsi="宋体" w:eastAsia="宋体" w:cs="宋体"/>
                <w:color w:val="auto"/>
              </w:rPr>
            </w:pPr>
            <w:r>
              <w:rPr>
                <w:rFonts w:hint="eastAsia" w:ascii="宋体" w:hAnsi="宋体" w:cs="宋体"/>
                <w:b w:val="0"/>
                <w:bCs/>
                <w:color w:val="auto"/>
                <w:sz w:val="24"/>
                <w:lang w:val="en-US" w:eastAsia="zh-CN" w:bidi="ar"/>
              </w:rPr>
              <w:t>/</w:t>
            </w:r>
          </w:p>
        </w:tc>
      </w:tr>
      <w:tr w14:paraId="069D4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8" w:hRule="atLeast"/>
          <w:jc w:val="center"/>
        </w:trPr>
        <w:tc>
          <w:tcPr>
            <w:tcW w:w="81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9BBD1F3">
            <w:pPr>
              <w:jc w:val="center"/>
              <w:rPr>
                <w:rFonts w:hint="eastAsia" w:ascii="宋体" w:hAnsi="宋体" w:eastAsia="宋体" w:cs="宋体"/>
                <w:b w:val="0"/>
                <w:bCs/>
                <w:color w:val="auto"/>
                <w:sz w:val="24"/>
                <w:lang w:val="en-US" w:eastAsia="zh-CN" w:bidi="ar"/>
              </w:rPr>
            </w:pPr>
            <w:r>
              <w:rPr>
                <w:rFonts w:hint="eastAsia" w:ascii="宋体" w:hAnsi="宋体" w:eastAsia="宋体" w:cs="宋体"/>
                <w:b w:val="0"/>
                <w:bCs/>
                <w:color w:val="auto"/>
                <w:sz w:val="24"/>
                <w:lang w:val="en-US" w:eastAsia="zh-CN" w:bidi="ar"/>
              </w:rPr>
              <w:t>14</w:t>
            </w:r>
          </w:p>
        </w:tc>
        <w:tc>
          <w:tcPr>
            <w:tcW w:w="3679" w:type="dxa"/>
            <w:tcBorders>
              <w:top w:val="single" w:color="auto" w:sz="4" w:space="0"/>
              <w:left w:val="single" w:color="auto" w:sz="4" w:space="0"/>
              <w:bottom w:val="single" w:color="auto" w:sz="4" w:space="0"/>
              <w:right w:val="single" w:color="auto" w:sz="4" w:space="0"/>
            </w:tcBorders>
            <w:noWrap w:val="0"/>
            <w:vAlign w:val="center"/>
          </w:tcPr>
          <w:p w14:paraId="2D20CF71">
            <w:pPr>
              <w:jc w:val="center"/>
              <w:rPr>
                <w:rFonts w:hint="eastAsia" w:ascii="宋体" w:hAnsi="宋体" w:eastAsia="宋体" w:cs="宋体"/>
                <w:b w:val="0"/>
                <w:bCs/>
                <w:color w:val="auto"/>
                <w:sz w:val="24"/>
                <w:lang w:bidi="ar"/>
              </w:rPr>
            </w:pPr>
            <w:r>
              <w:rPr>
                <w:rFonts w:hint="eastAsia" w:ascii="宋体" w:hAnsi="宋体" w:eastAsia="宋体" w:cs="宋体"/>
                <w:b w:val="0"/>
                <w:bCs/>
                <w:color w:val="auto"/>
                <w:sz w:val="24"/>
                <w:lang w:bidi="ar"/>
              </w:rPr>
              <w:t>刘丰</w:t>
            </w:r>
          </w:p>
        </w:tc>
        <w:tc>
          <w:tcPr>
            <w:tcW w:w="2595" w:type="dxa"/>
            <w:tcBorders>
              <w:top w:val="single" w:color="auto" w:sz="4" w:space="0"/>
              <w:left w:val="single" w:color="auto" w:sz="4" w:space="0"/>
              <w:bottom w:val="single" w:color="auto" w:sz="4" w:space="0"/>
              <w:right w:val="single" w:color="auto" w:sz="4" w:space="0"/>
            </w:tcBorders>
            <w:noWrap w:val="0"/>
            <w:vAlign w:val="center"/>
          </w:tcPr>
          <w:p w14:paraId="03A127C5">
            <w:pPr>
              <w:jc w:val="center"/>
              <w:rPr>
                <w:rFonts w:hint="eastAsia" w:ascii="宋体" w:hAnsi="宋体" w:eastAsia="宋体" w:cs="宋体"/>
                <w:b w:val="0"/>
                <w:bCs/>
                <w:color w:val="auto"/>
                <w:sz w:val="24"/>
                <w:lang w:bidi="ar"/>
              </w:rPr>
            </w:pPr>
            <w:r>
              <w:rPr>
                <w:rFonts w:hint="eastAsia" w:ascii="宋体" w:hAnsi="宋体" w:eastAsia="宋体" w:cs="宋体"/>
                <w:b w:val="0"/>
                <w:bCs/>
                <w:color w:val="auto"/>
                <w:sz w:val="24"/>
                <w:lang w:bidi="ar"/>
              </w:rPr>
              <w:t>男</w:t>
            </w:r>
          </w:p>
        </w:tc>
        <w:tc>
          <w:tcPr>
            <w:tcW w:w="2295" w:type="dxa"/>
            <w:tcBorders>
              <w:top w:val="single" w:color="auto" w:sz="4" w:space="0"/>
              <w:left w:val="single" w:color="auto" w:sz="4" w:space="0"/>
              <w:bottom w:val="single" w:color="auto" w:sz="4" w:space="0"/>
              <w:right w:val="single" w:color="auto" w:sz="4" w:space="0"/>
            </w:tcBorders>
            <w:noWrap w:val="0"/>
            <w:vAlign w:val="center"/>
          </w:tcPr>
          <w:p w14:paraId="78A997F7">
            <w:pPr>
              <w:jc w:val="center"/>
              <w:rPr>
                <w:rFonts w:hint="eastAsia" w:ascii="宋体" w:hAnsi="宋体" w:eastAsia="宋体" w:cs="宋体"/>
                <w:b w:val="0"/>
                <w:bCs/>
                <w:color w:val="auto"/>
                <w:sz w:val="24"/>
                <w:lang w:val="en-US" w:eastAsia="zh-CN" w:bidi="ar"/>
              </w:rPr>
            </w:pPr>
            <w:r>
              <w:rPr>
                <w:rFonts w:hint="eastAsia" w:ascii="宋体" w:hAnsi="宋体" w:eastAsia="宋体" w:cs="宋体"/>
                <w:b w:val="0"/>
                <w:bCs/>
                <w:color w:val="auto"/>
                <w:sz w:val="24"/>
                <w:lang w:val="en-US" w:eastAsia="zh-CN" w:bidi="ar"/>
              </w:rPr>
              <w:t>30</w:t>
            </w:r>
          </w:p>
        </w:tc>
        <w:tc>
          <w:tcPr>
            <w:tcW w:w="4994" w:type="dxa"/>
            <w:tcBorders>
              <w:top w:val="single" w:color="auto" w:sz="4" w:space="0"/>
              <w:left w:val="single" w:color="auto" w:sz="4" w:space="0"/>
              <w:bottom w:val="single" w:color="auto" w:sz="4" w:space="0"/>
              <w:right w:val="single" w:color="auto" w:sz="4" w:space="0"/>
            </w:tcBorders>
            <w:noWrap w:val="0"/>
            <w:vAlign w:val="center"/>
          </w:tcPr>
          <w:p w14:paraId="2EACC070">
            <w:pPr>
              <w:jc w:val="center"/>
              <w:rPr>
                <w:rFonts w:hint="eastAsia" w:ascii="宋体" w:hAnsi="宋体" w:eastAsia="宋体" w:cs="宋体"/>
                <w:color w:val="auto"/>
              </w:rPr>
            </w:pPr>
            <w:r>
              <w:rPr>
                <w:rFonts w:hint="eastAsia" w:ascii="宋体" w:hAnsi="宋体" w:cs="宋体"/>
                <w:b w:val="0"/>
                <w:bCs/>
                <w:color w:val="auto"/>
                <w:sz w:val="24"/>
                <w:lang w:val="en-US" w:eastAsia="zh-CN" w:bidi="ar"/>
              </w:rPr>
              <w:t>/</w:t>
            </w:r>
          </w:p>
        </w:tc>
      </w:tr>
      <w:tr w14:paraId="76AF8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8" w:hRule="atLeast"/>
          <w:jc w:val="center"/>
        </w:trPr>
        <w:tc>
          <w:tcPr>
            <w:tcW w:w="81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A71A149">
            <w:pPr>
              <w:jc w:val="center"/>
              <w:rPr>
                <w:rFonts w:hint="eastAsia" w:ascii="宋体" w:hAnsi="宋体" w:eastAsia="宋体" w:cs="宋体"/>
                <w:b w:val="0"/>
                <w:bCs/>
                <w:color w:val="auto"/>
                <w:sz w:val="24"/>
                <w:lang w:val="en-US" w:eastAsia="zh-CN" w:bidi="ar"/>
              </w:rPr>
            </w:pPr>
            <w:r>
              <w:rPr>
                <w:rFonts w:hint="eastAsia" w:ascii="宋体" w:hAnsi="宋体" w:eastAsia="宋体" w:cs="宋体"/>
                <w:b w:val="0"/>
                <w:bCs/>
                <w:color w:val="auto"/>
                <w:sz w:val="24"/>
                <w:lang w:val="en-US" w:eastAsia="zh-CN" w:bidi="ar"/>
              </w:rPr>
              <w:t>15</w:t>
            </w:r>
          </w:p>
        </w:tc>
        <w:tc>
          <w:tcPr>
            <w:tcW w:w="3679" w:type="dxa"/>
            <w:tcBorders>
              <w:top w:val="single" w:color="auto" w:sz="4" w:space="0"/>
              <w:left w:val="single" w:color="auto" w:sz="4" w:space="0"/>
              <w:bottom w:val="single" w:color="auto" w:sz="4" w:space="0"/>
              <w:right w:val="single" w:color="auto" w:sz="4" w:space="0"/>
            </w:tcBorders>
            <w:noWrap w:val="0"/>
            <w:vAlign w:val="center"/>
          </w:tcPr>
          <w:p w14:paraId="2037BA89">
            <w:pPr>
              <w:jc w:val="center"/>
              <w:rPr>
                <w:rFonts w:hint="eastAsia" w:ascii="宋体" w:hAnsi="宋体" w:eastAsia="宋体" w:cs="宋体"/>
                <w:b w:val="0"/>
                <w:bCs/>
                <w:color w:val="auto"/>
                <w:sz w:val="24"/>
                <w:lang w:bidi="ar"/>
              </w:rPr>
            </w:pPr>
            <w:r>
              <w:rPr>
                <w:rFonts w:hint="eastAsia" w:ascii="宋体" w:hAnsi="宋体" w:eastAsia="宋体" w:cs="宋体"/>
                <w:b w:val="0"/>
                <w:bCs/>
                <w:color w:val="auto"/>
                <w:sz w:val="24"/>
                <w:lang w:bidi="ar"/>
              </w:rPr>
              <w:t>龙思汝</w:t>
            </w:r>
          </w:p>
        </w:tc>
        <w:tc>
          <w:tcPr>
            <w:tcW w:w="2595" w:type="dxa"/>
            <w:tcBorders>
              <w:top w:val="single" w:color="auto" w:sz="4" w:space="0"/>
              <w:left w:val="single" w:color="auto" w:sz="4" w:space="0"/>
              <w:bottom w:val="single" w:color="auto" w:sz="4" w:space="0"/>
              <w:right w:val="single" w:color="auto" w:sz="4" w:space="0"/>
            </w:tcBorders>
            <w:noWrap w:val="0"/>
            <w:vAlign w:val="center"/>
          </w:tcPr>
          <w:p w14:paraId="004BF96B">
            <w:pPr>
              <w:jc w:val="center"/>
              <w:rPr>
                <w:rFonts w:hint="eastAsia" w:ascii="宋体" w:hAnsi="宋体" w:eastAsia="宋体" w:cs="宋体"/>
                <w:b w:val="0"/>
                <w:bCs/>
                <w:color w:val="auto"/>
                <w:sz w:val="24"/>
                <w:lang w:val="en-US" w:eastAsia="zh-CN" w:bidi="ar"/>
              </w:rPr>
            </w:pPr>
            <w:r>
              <w:rPr>
                <w:rFonts w:hint="eastAsia" w:ascii="宋体" w:hAnsi="宋体" w:eastAsia="宋体" w:cs="宋体"/>
                <w:b w:val="0"/>
                <w:bCs/>
                <w:color w:val="auto"/>
                <w:sz w:val="24"/>
                <w:lang w:val="en-US" w:eastAsia="zh-CN" w:bidi="ar"/>
              </w:rPr>
              <w:t>女</w:t>
            </w:r>
          </w:p>
        </w:tc>
        <w:tc>
          <w:tcPr>
            <w:tcW w:w="2295" w:type="dxa"/>
            <w:tcBorders>
              <w:top w:val="single" w:color="auto" w:sz="4" w:space="0"/>
              <w:left w:val="single" w:color="auto" w:sz="4" w:space="0"/>
              <w:bottom w:val="single" w:color="auto" w:sz="4" w:space="0"/>
              <w:right w:val="single" w:color="auto" w:sz="4" w:space="0"/>
            </w:tcBorders>
            <w:noWrap w:val="0"/>
            <w:vAlign w:val="center"/>
          </w:tcPr>
          <w:p w14:paraId="1D89CB74">
            <w:pPr>
              <w:jc w:val="center"/>
              <w:rPr>
                <w:rFonts w:hint="eastAsia" w:ascii="宋体" w:hAnsi="宋体" w:eastAsia="宋体" w:cs="宋体"/>
                <w:b w:val="0"/>
                <w:bCs/>
                <w:color w:val="auto"/>
                <w:sz w:val="24"/>
                <w:lang w:val="en-US" w:eastAsia="zh-CN" w:bidi="ar"/>
              </w:rPr>
            </w:pPr>
            <w:r>
              <w:rPr>
                <w:rFonts w:hint="eastAsia" w:ascii="宋体" w:hAnsi="宋体" w:eastAsia="宋体" w:cs="宋体"/>
                <w:b w:val="0"/>
                <w:bCs/>
                <w:color w:val="auto"/>
                <w:sz w:val="24"/>
                <w:lang w:val="en-US" w:eastAsia="zh-CN" w:bidi="ar"/>
              </w:rPr>
              <w:t>2</w:t>
            </w:r>
            <w:r>
              <w:rPr>
                <w:rFonts w:hint="eastAsia" w:ascii="宋体" w:hAnsi="宋体" w:cs="宋体"/>
                <w:b w:val="0"/>
                <w:bCs/>
                <w:color w:val="auto"/>
                <w:sz w:val="24"/>
                <w:lang w:val="en-US" w:eastAsia="zh-CN" w:bidi="ar"/>
              </w:rPr>
              <w:t>4</w:t>
            </w:r>
          </w:p>
        </w:tc>
        <w:tc>
          <w:tcPr>
            <w:tcW w:w="4994" w:type="dxa"/>
            <w:tcBorders>
              <w:top w:val="single" w:color="auto" w:sz="4" w:space="0"/>
              <w:left w:val="single" w:color="auto" w:sz="4" w:space="0"/>
              <w:bottom w:val="single" w:color="auto" w:sz="4" w:space="0"/>
              <w:right w:val="single" w:color="auto" w:sz="4" w:space="0"/>
            </w:tcBorders>
            <w:noWrap w:val="0"/>
            <w:vAlign w:val="center"/>
          </w:tcPr>
          <w:p w14:paraId="66B7E8E0">
            <w:pPr>
              <w:spacing w:line="240" w:lineRule="exact"/>
              <w:ind w:left="-105" w:leftChars="0" w:right="-105" w:rightChars="0"/>
              <w:jc w:val="center"/>
              <w:rPr>
                <w:rFonts w:hint="eastAsia" w:ascii="宋体" w:hAnsi="宋体" w:eastAsia="宋体" w:cs="宋体"/>
                <w:color w:val="auto"/>
              </w:rPr>
            </w:pPr>
            <w:r>
              <w:rPr>
                <w:rFonts w:hint="eastAsia" w:ascii="宋体" w:hAnsi="宋体" w:cs="宋体"/>
                <w:b w:val="0"/>
                <w:bCs/>
                <w:color w:val="auto"/>
                <w:sz w:val="24"/>
                <w:lang w:val="en-US" w:eastAsia="zh-CN" w:bidi="ar"/>
              </w:rPr>
              <w:t>/</w:t>
            </w:r>
          </w:p>
        </w:tc>
      </w:tr>
    </w:tbl>
    <w:p w14:paraId="15ECA712">
      <w:pPr>
        <w:rPr>
          <w:rFonts w:hint="eastAsia" w:ascii="宋体" w:hAnsi="宋体" w:eastAsia="宋体" w:cs="宋体"/>
          <w:color w:val="auto"/>
        </w:rPr>
      </w:pPr>
    </w:p>
    <w:p w14:paraId="00459795">
      <w:pPr>
        <w:rPr>
          <w:rFonts w:hint="eastAsia" w:ascii="宋体" w:hAnsi="宋体" w:eastAsia="宋体" w:cs="宋体"/>
          <w:color w:val="auto"/>
        </w:rPr>
      </w:pPr>
    </w:p>
    <w:p w14:paraId="4250FA8B">
      <w:pPr>
        <w:rPr>
          <w:rFonts w:hint="eastAsia" w:ascii="宋体" w:hAnsi="宋体" w:eastAsia="宋体" w:cs="宋体"/>
          <w:color w:val="auto"/>
        </w:rPr>
      </w:pPr>
    </w:p>
    <w:p w14:paraId="5A19CE97">
      <w:pPr>
        <w:rPr>
          <w:rFonts w:hint="eastAsia" w:ascii="宋体" w:hAnsi="宋体" w:eastAsia="宋体" w:cs="宋体"/>
          <w:color w:val="auto"/>
        </w:rPr>
      </w:pPr>
    </w:p>
    <w:p w14:paraId="0EA1860C">
      <w:pPr>
        <w:rPr>
          <w:rFonts w:hint="eastAsia" w:ascii="宋体" w:hAnsi="宋体" w:eastAsia="宋体" w:cs="宋体"/>
          <w:color w:val="auto"/>
        </w:rPr>
      </w:pPr>
    </w:p>
    <w:p w14:paraId="09DE7CA9">
      <w:pPr>
        <w:rPr>
          <w:rFonts w:hint="eastAsia" w:ascii="宋体" w:hAnsi="宋体" w:eastAsia="宋体" w:cs="宋体"/>
          <w:color w:val="auto"/>
        </w:rPr>
      </w:pPr>
    </w:p>
    <w:p w14:paraId="5700FC73">
      <w:pPr>
        <w:rPr>
          <w:rFonts w:hint="eastAsia" w:ascii="宋体" w:hAnsi="宋体" w:eastAsia="宋体" w:cs="宋体"/>
          <w:color w:val="auto"/>
        </w:rPr>
      </w:pPr>
    </w:p>
    <w:p w14:paraId="4224B3C9">
      <w:pPr>
        <w:rPr>
          <w:rFonts w:hint="eastAsia" w:ascii="宋体" w:hAnsi="宋体" w:eastAsia="宋体" w:cs="宋体"/>
          <w:color w:val="auto"/>
        </w:rPr>
      </w:pPr>
    </w:p>
    <w:p w14:paraId="73B74B51">
      <w:pPr>
        <w:rPr>
          <w:rFonts w:hint="eastAsia" w:ascii="宋体" w:hAnsi="宋体" w:eastAsia="宋体" w:cs="宋体"/>
          <w:color w:val="auto"/>
        </w:rPr>
      </w:pPr>
    </w:p>
    <w:p w14:paraId="2ED5F7C3">
      <w:pPr>
        <w:rPr>
          <w:rFonts w:hint="eastAsia" w:ascii="宋体" w:hAnsi="宋体" w:eastAsia="宋体" w:cs="宋体"/>
          <w:color w:val="auto"/>
        </w:rPr>
      </w:pPr>
    </w:p>
    <w:p w14:paraId="0A011131">
      <w:pPr>
        <w:rPr>
          <w:rFonts w:hint="eastAsia" w:ascii="宋体" w:hAnsi="宋体" w:eastAsia="宋体" w:cs="宋体"/>
          <w:color w:val="auto"/>
        </w:rPr>
      </w:pPr>
    </w:p>
    <w:p w14:paraId="4CA74D33">
      <w:pPr>
        <w:rPr>
          <w:rFonts w:hint="eastAsia" w:ascii="宋体" w:hAnsi="宋体" w:eastAsia="宋体" w:cs="宋体"/>
          <w:color w:val="auto"/>
        </w:rPr>
      </w:pPr>
    </w:p>
    <w:p w14:paraId="6D56200E">
      <w:pPr>
        <w:rPr>
          <w:rFonts w:hint="eastAsia" w:ascii="宋体" w:hAnsi="宋体" w:eastAsia="宋体" w:cs="宋体"/>
          <w:color w:val="auto"/>
        </w:rPr>
      </w:pPr>
    </w:p>
    <w:p w14:paraId="5C419C2D">
      <w:pPr>
        <w:rPr>
          <w:rFonts w:hint="eastAsia" w:ascii="宋体" w:hAnsi="宋体" w:eastAsia="宋体" w:cs="宋体"/>
          <w:color w:val="auto"/>
        </w:rPr>
      </w:pPr>
    </w:p>
    <w:p w14:paraId="1BC475D5">
      <w:pPr>
        <w:rPr>
          <w:rFonts w:hint="eastAsia" w:ascii="宋体" w:hAnsi="宋体" w:eastAsia="宋体" w:cs="宋体"/>
          <w:color w:val="auto"/>
        </w:rPr>
      </w:pPr>
    </w:p>
    <w:p w14:paraId="1CD9FF7C">
      <w:pPr>
        <w:rPr>
          <w:rFonts w:hint="eastAsia" w:ascii="宋体" w:hAnsi="宋体" w:eastAsia="宋体" w:cs="宋体"/>
          <w:color w:val="auto"/>
        </w:rPr>
      </w:pPr>
    </w:p>
    <w:p w14:paraId="03A7B006">
      <w:pPr>
        <w:rPr>
          <w:rFonts w:hint="eastAsia" w:ascii="宋体" w:hAnsi="宋体" w:eastAsia="宋体" w:cs="宋体"/>
          <w:color w:val="auto"/>
        </w:rPr>
      </w:pPr>
    </w:p>
    <w:p w14:paraId="013A69FA">
      <w:pPr>
        <w:rPr>
          <w:rFonts w:hint="eastAsia" w:ascii="宋体" w:hAnsi="宋体" w:eastAsia="宋体" w:cs="宋体"/>
          <w:color w:val="auto"/>
        </w:rPr>
      </w:pPr>
    </w:p>
    <w:p w14:paraId="497D0EBD">
      <w:pPr>
        <w:rPr>
          <w:rFonts w:hint="eastAsia" w:ascii="宋体" w:hAnsi="宋体" w:eastAsia="宋体" w:cs="宋体"/>
          <w:color w:val="auto"/>
        </w:rPr>
      </w:pPr>
    </w:p>
    <w:tbl>
      <w:tblPr>
        <w:tblStyle w:val="4"/>
        <w:tblW w:w="143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4"/>
        <w:gridCol w:w="3571"/>
        <w:gridCol w:w="2610"/>
        <w:gridCol w:w="2295"/>
        <w:gridCol w:w="4979"/>
      </w:tblGrid>
      <w:tr w14:paraId="15D3C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8" w:hRule="atLeast"/>
          <w:jc w:val="center"/>
        </w:trPr>
        <w:tc>
          <w:tcPr>
            <w:tcW w:w="14389" w:type="dxa"/>
            <w:gridSpan w:val="5"/>
            <w:tcBorders>
              <w:top w:val="single" w:color="auto" w:sz="4" w:space="0"/>
              <w:left w:val="single" w:color="auto" w:sz="4" w:space="0"/>
              <w:bottom w:val="single" w:color="auto" w:sz="4" w:space="0"/>
              <w:right w:val="single" w:color="auto" w:sz="4" w:space="0"/>
            </w:tcBorders>
            <w:noWrap w:val="0"/>
            <w:vAlign w:val="top"/>
          </w:tcPr>
          <w:p w14:paraId="1C423048">
            <w:pPr>
              <w:spacing w:line="440" w:lineRule="exact"/>
              <w:jc w:val="center"/>
              <w:rPr>
                <w:rFonts w:hint="eastAsia" w:ascii="宋体" w:hAnsi="宋体" w:eastAsia="宋体" w:cs="宋体"/>
                <w:b/>
                <w:color w:val="auto"/>
                <w:sz w:val="24"/>
                <w:szCs w:val="24"/>
                <w:lang w:bidi="ar"/>
              </w:rPr>
            </w:pPr>
            <w:r>
              <w:rPr>
                <w:rFonts w:hint="eastAsia" w:ascii="宋体" w:hAnsi="宋体" w:eastAsia="宋体" w:cs="宋体"/>
                <w:b/>
                <w:color w:val="auto"/>
                <w:sz w:val="24"/>
                <w:szCs w:val="24"/>
                <w:lang w:bidi="ar"/>
              </w:rPr>
              <w:t>测绘相关专业技术人员</w:t>
            </w:r>
          </w:p>
        </w:tc>
      </w:tr>
      <w:tr w14:paraId="0D0BA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8" w:hRule="atLeast"/>
          <w:jc w:val="center"/>
        </w:trPr>
        <w:tc>
          <w:tcPr>
            <w:tcW w:w="934" w:type="dxa"/>
            <w:tcBorders>
              <w:top w:val="single" w:color="auto" w:sz="4" w:space="0"/>
              <w:left w:val="single" w:color="auto" w:sz="4" w:space="0"/>
              <w:bottom w:val="single" w:color="auto" w:sz="4" w:space="0"/>
              <w:right w:val="single" w:color="auto" w:sz="4" w:space="0"/>
            </w:tcBorders>
            <w:noWrap w:val="0"/>
            <w:vAlign w:val="center"/>
          </w:tcPr>
          <w:p w14:paraId="7F7E4C22">
            <w:pPr>
              <w:spacing w:line="440" w:lineRule="exact"/>
              <w:jc w:val="center"/>
              <w:rPr>
                <w:rFonts w:hint="eastAsia" w:ascii="宋体" w:hAnsi="宋体" w:eastAsia="宋体" w:cs="宋体"/>
                <w:b/>
                <w:color w:val="auto"/>
                <w:sz w:val="24"/>
                <w:szCs w:val="24"/>
                <w:lang w:bidi="ar"/>
              </w:rPr>
            </w:pPr>
            <w:r>
              <w:rPr>
                <w:rFonts w:hint="eastAsia" w:ascii="宋体" w:hAnsi="宋体" w:eastAsia="宋体" w:cs="宋体"/>
                <w:b/>
                <w:color w:val="auto"/>
                <w:sz w:val="24"/>
                <w:szCs w:val="24"/>
                <w:lang w:bidi="ar"/>
              </w:rPr>
              <w:t>序号</w:t>
            </w:r>
          </w:p>
        </w:tc>
        <w:tc>
          <w:tcPr>
            <w:tcW w:w="3571" w:type="dxa"/>
            <w:tcBorders>
              <w:top w:val="single" w:color="auto" w:sz="4" w:space="0"/>
              <w:left w:val="single" w:color="auto" w:sz="4" w:space="0"/>
              <w:bottom w:val="single" w:color="auto" w:sz="4" w:space="0"/>
              <w:right w:val="single" w:color="auto" w:sz="4" w:space="0"/>
            </w:tcBorders>
            <w:noWrap w:val="0"/>
            <w:vAlign w:val="center"/>
          </w:tcPr>
          <w:p w14:paraId="740D5CBB">
            <w:pPr>
              <w:spacing w:line="440" w:lineRule="exact"/>
              <w:jc w:val="center"/>
              <w:rPr>
                <w:rFonts w:hint="eastAsia" w:ascii="宋体" w:hAnsi="宋体" w:eastAsia="宋体" w:cs="宋体"/>
                <w:b/>
                <w:color w:val="auto"/>
                <w:sz w:val="24"/>
                <w:szCs w:val="24"/>
                <w:lang w:bidi="ar"/>
              </w:rPr>
            </w:pPr>
            <w:r>
              <w:rPr>
                <w:rFonts w:hint="eastAsia" w:ascii="宋体" w:hAnsi="宋体" w:eastAsia="宋体" w:cs="宋体"/>
                <w:b/>
                <w:color w:val="auto"/>
                <w:sz w:val="24"/>
                <w:szCs w:val="24"/>
                <w:lang w:bidi="ar"/>
              </w:rPr>
              <w:t>姓名</w:t>
            </w:r>
          </w:p>
        </w:tc>
        <w:tc>
          <w:tcPr>
            <w:tcW w:w="2610" w:type="dxa"/>
            <w:tcBorders>
              <w:top w:val="single" w:color="auto" w:sz="4" w:space="0"/>
              <w:left w:val="single" w:color="auto" w:sz="4" w:space="0"/>
              <w:bottom w:val="single" w:color="auto" w:sz="4" w:space="0"/>
              <w:right w:val="single" w:color="auto" w:sz="4" w:space="0"/>
            </w:tcBorders>
            <w:noWrap w:val="0"/>
            <w:vAlign w:val="center"/>
          </w:tcPr>
          <w:p w14:paraId="526DB8BD">
            <w:pPr>
              <w:spacing w:line="440" w:lineRule="exact"/>
              <w:jc w:val="center"/>
              <w:rPr>
                <w:rFonts w:hint="eastAsia" w:ascii="宋体" w:hAnsi="宋体" w:eastAsia="宋体" w:cs="宋体"/>
                <w:b/>
                <w:color w:val="auto"/>
                <w:sz w:val="24"/>
                <w:szCs w:val="24"/>
                <w:lang w:bidi="ar"/>
              </w:rPr>
            </w:pPr>
            <w:r>
              <w:rPr>
                <w:rFonts w:hint="eastAsia" w:ascii="宋体" w:hAnsi="宋体" w:eastAsia="宋体" w:cs="宋体"/>
                <w:b/>
                <w:color w:val="auto"/>
                <w:sz w:val="24"/>
                <w:szCs w:val="24"/>
                <w:lang w:bidi="ar"/>
              </w:rPr>
              <w:t>性别</w:t>
            </w:r>
          </w:p>
        </w:tc>
        <w:tc>
          <w:tcPr>
            <w:tcW w:w="2295" w:type="dxa"/>
            <w:tcBorders>
              <w:top w:val="single" w:color="auto" w:sz="4" w:space="0"/>
              <w:left w:val="single" w:color="auto" w:sz="4" w:space="0"/>
              <w:bottom w:val="single" w:color="auto" w:sz="4" w:space="0"/>
              <w:right w:val="single" w:color="auto" w:sz="4" w:space="0"/>
            </w:tcBorders>
            <w:noWrap w:val="0"/>
            <w:vAlign w:val="center"/>
          </w:tcPr>
          <w:p w14:paraId="43BE68A4">
            <w:pPr>
              <w:spacing w:line="440" w:lineRule="exact"/>
              <w:jc w:val="center"/>
              <w:rPr>
                <w:rFonts w:hint="eastAsia" w:ascii="宋体" w:hAnsi="宋体" w:eastAsia="宋体" w:cs="宋体"/>
                <w:b/>
                <w:color w:val="auto"/>
                <w:sz w:val="24"/>
                <w:szCs w:val="24"/>
                <w:lang w:bidi="ar"/>
              </w:rPr>
            </w:pPr>
            <w:r>
              <w:rPr>
                <w:rFonts w:hint="eastAsia" w:ascii="宋体" w:hAnsi="宋体" w:eastAsia="宋体" w:cs="宋体"/>
                <w:b/>
                <w:color w:val="auto"/>
                <w:sz w:val="24"/>
                <w:szCs w:val="24"/>
                <w:lang w:bidi="ar"/>
              </w:rPr>
              <w:t>年龄</w:t>
            </w:r>
          </w:p>
        </w:tc>
        <w:tc>
          <w:tcPr>
            <w:tcW w:w="4979" w:type="dxa"/>
            <w:tcBorders>
              <w:top w:val="single" w:color="auto" w:sz="4" w:space="0"/>
              <w:left w:val="single" w:color="auto" w:sz="4" w:space="0"/>
              <w:bottom w:val="single" w:color="auto" w:sz="4" w:space="0"/>
              <w:right w:val="single" w:color="auto" w:sz="4" w:space="0"/>
            </w:tcBorders>
            <w:noWrap w:val="0"/>
            <w:vAlign w:val="center"/>
          </w:tcPr>
          <w:p w14:paraId="1A016878">
            <w:pPr>
              <w:spacing w:line="440" w:lineRule="exact"/>
              <w:jc w:val="center"/>
              <w:rPr>
                <w:rFonts w:hint="eastAsia" w:ascii="宋体" w:hAnsi="宋体" w:eastAsia="宋体" w:cs="宋体"/>
                <w:b/>
                <w:color w:val="auto"/>
                <w:sz w:val="24"/>
                <w:szCs w:val="24"/>
                <w:lang w:bidi="ar"/>
              </w:rPr>
            </w:pPr>
            <w:r>
              <w:rPr>
                <w:rFonts w:hint="eastAsia" w:ascii="宋体" w:hAnsi="宋体" w:eastAsia="宋体" w:cs="宋体"/>
                <w:b/>
                <w:color w:val="auto"/>
                <w:sz w:val="24"/>
                <w:szCs w:val="24"/>
                <w:lang w:bidi="ar"/>
              </w:rPr>
              <w:t>专业</w:t>
            </w:r>
          </w:p>
        </w:tc>
      </w:tr>
      <w:tr w14:paraId="0F160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8" w:hRule="atLeast"/>
          <w:jc w:val="center"/>
        </w:trPr>
        <w:tc>
          <w:tcPr>
            <w:tcW w:w="93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120EC2C">
            <w:pPr>
              <w:jc w:val="center"/>
              <w:rPr>
                <w:rFonts w:hint="eastAsia" w:ascii="宋体" w:hAnsi="宋体" w:eastAsia="宋体" w:cs="宋体"/>
                <w:b w:val="0"/>
                <w:bCs/>
                <w:color w:val="auto"/>
                <w:sz w:val="24"/>
                <w:lang w:val="en-US" w:eastAsia="zh-CN" w:bidi="ar"/>
              </w:rPr>
            </w:pPr>
            <w:r>
              <w:rPr>
                <w:rFonts w:hint="eastAsia" w:ascii="宋体" w:hAnsi="宋体" w:eastAsia="宋体" w:cs="宋体"/>
                <w:b w:val="0"/>
                <w:bCs/>
                <w:color w:val="auto"/>
                <w:sz w:val="24"/>
                <w:lang w:val="en-US" w:eastAsia="zh-CN" w:bidi="ar"/>
              </w:rPr>
              <w:t>1</w:t>
            </w:r>
          </w:p>
        </w:tc>
        <w:tc>
          <w:tcPr>
            <w:tcW w:w="3571" w:type="dxa"/>
            <w:tcBorders>
              <w:top w:val="single" w:color="auto" w:sz="4" w:space="0"/>
              <w:left w:val="single" w:color="auto" w:sz="4" w:space="0"/>
              <w:bottom w:val="single" w:color="auto" w:sz="4" w:space="0"/>
              <w:right w:val="single" w:color="auto" w:sz="4" w:space="0"/>
            </w:tcBorders>
            <w:noWrap w:val="0"/>
            <w:vAlign w:val="center"/>
          </w:tcPr>
          <w:p w14:paraId="2C2F186B">
            <w:pPr>
              <w:jc w:val="center"/>
              <w:rPr>
                <w:rFonts w:hint="eastAsia" w:ascii="宋体" w:hAnsi="宋体" w:eastAsia="宋体" w:cs="宋体"/>
                <w:b w:val="0"/>
                <w:bCs/>
                <w:color w:val="auto"/>
                <w:sz w:val="24"/>
                <w:lang w:bidi="ar"/>
              </w:rPr>
            </w:pPr>
            <w:r>
              <w:rPr>
                <w:rFonts w:hint="eastAsia" w:ascii="宋体" w:hAnsi="宋体" w:eastAsia="宋体" w:cs="宋体"/>
                <w:b w:val="0"/>
                <w:bCs/>
                <w:color w:val="auto"/>
                <w:sz w:val="24"/>
                <w:lang w:bidi="ar"/>
              </w:rPr>
              <w:t>陈政</w:t>
            </w:r>
          </w:p>
        </w:tc>
        <w:tc>
          <w:tcPr>
            <w:tcW w:w="2610" w:type="dxa"/>
            <w:tcBorders>
              <w:top w:val="single" w:color="auto" w:sz="4" w:space="0"/>
              <w:left w:val="single" w:color="auto" w:sz="4" w:space="0"/>
              <w:bottom w:val="single" w:color="auto" w:sz="4" w:space="0"/>
              <w:right w:val="single" w:color="auto" w:sz="4" w:space="0"/>
            </w:tcBorders>
            <w:noWrap w:val="0"/>
            <w:vAlign w:val="center"/>
          </w:tcPr>
          <w:p w14:paraId="09DA791B">
            <w:pPr>
              <w:jc w:val="center"/>
              <w:rPr>
                <w:rFonts w:hint="eastAsia" w:ascii="宋体" w:hAnsi="宋体" w:eastAsia="宋体" w:cs="宋体"/>
                <w:b w:val="0"/>
                <w:bCs/>
                <w:color w:val="auto"/>
                <w:sz w:val="24"/>
                <w:lang w:bidi="ar"/>
              </w:rPr>
            </w:pPr>
            <w:r>
              <w:rPr>
                <w:rFonts w:hint="eastAsia" w:ascii="宋体" w:hAnsi="宋体" w:eastAsia="宋体" w:cs="宋体"/>
                <w:b w:val="0"/>
                <w:bCs/>
                <w:color w:val="auto"/>
                <w:sz w:val="24"/>
                <w:lang w:bidi="ar"/>
              </w:rPr>
              <w:t>男</w:t>
            </w:r>
          </w:p>
        </w:tc>
        <w:tc>
          <w:tcPr>
            <w:tcW w:w="2295" w:type="dxa"/>
            <w:tcBorders>
              <w:top w:val="single" w:color="auto" w:sz="4" w:space="0"/>
              <w:left w:val="single" w:color="auto" w:sz="4" w:space="0"/>
              <w:bottom w:val="single" w:color="auto" w:sz="4" w:space="0"/>
              <w:right w:val="single" w:color="auto" w:sz="4" w:space="0"/>
            </w:tcBorders>
            <w:noWrap w:val="0"/>
            <w:vAlign w:val="center"/>
          </w:tcPr>
          <w:p w14:paraId="4443E40A">
            <w:pPr>
              <w:jc w:val="center"/>
              <w:rPr>
                <w:rFonts w:hint="eastAsia" w:ascii="宋体" w:hAnsi="宋体" w:eastAsia="宋体" w:cs="宋体"/>
                <w:b w:val="0"/>
                <w:bCs/>
                <w:color w:val="auto"/>
                <w:sz w:val="24"/>
                <w:lang w:bidi="ar"/>
              </w:rPr>
            </w:pPr>
            <w:r>
              <w:rPr>
                <w:rFonts w:hint="eastAsia" w:ascii="宋体" w:hAnsi="宋体" w:eastAsia="宋体" w:cs="宋体"/>
                <w:b w:val="0"/>
                <w:bCs/>
                <w:color w:val="auto"/>
                <w:sz w:val="24"/>
                <w:lang w:bidi="ar"/>
              </w:rPr>
              <w:t>41</w:t>
            </w:r>
          </w:p>
        </w:tc>
        <w:tc>
          <w:tcPr>
            <w:tcW w:w="4979" w:type="dxa"/>
            <w:tcBorders>
              <w:top w:val="single" w:color="auto" w:sz="4" w:space="0"/>
              <w:left w:val="single" w:color="auto" w:sz="4" w:space="0"/>
              <w:bottom w:val="single" w:color="auto" w:sz="4" w:space="0"/>
              <w:right w:val="single" w:color="auto" w:sz="4" w:space="0"/>
            </w:tcBorders>
            <w:noWrap w:val="0"/>
            <w:vAlign w:val="center"/>
          </w:tcPr>
          <w:p w14:paraId="495B0DAB">
            <w:pPr>
              <w:jc w:val="center"/>
              <w:rPr>
                <w:rFonts w:hint="eastAsia" w:ascii="宋体" w:hAnsi="宋体" w:eastAsia="宋体" w:cs="宋体"/>
                <w:b w:val="0"/>
                <w:bCs/>
                <w:color w:val="auto"/>
                <w:sz w:val="24"/>
                <w:lang w:val="en-US" w:eastAsia="zh-CN" w:bidi="ar"/>
              </w:rPr>
            </w:pPr>
            <w:r>
              <w:rPr>
                <w:rFonts w:hint="eastAsia" w:ascii="宋体" w:hAnsi="宋体" w:eastAsia="宋体" w:cs="宋体"/>
                <w:b w:val="0"/>
                <w:bCs/>
                <w:color w:val="auto"/>
                <w:sz w:val="24"/>
                <w:lang w:val="en-US" w:eastAsia="zh-CN" w:bidi="ar"/>
              </w:rPr>
              <w:t>土木工程</w:t>
            </w:r>
          </w:p>
        </w:tc>
      </w:tr>
      <w:tr w14:paraId="5B9AB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8" w:hRule="atLeast"/>
          <w:jc w:val="center"/>
        </w:trPr>
        <w:tc>
          <w:tcPr>
            <w:tcW w:w="93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D871E62">
            <w:pPr>
              <w:jc w:val="center"/>
              <w:rPr>
                <w:rFonts w:hint="eastAsia" w:ascii="宋体" w:hAnsi="宋体" w:eastAsia="宋体" w:cs="宋体"/>
                <w:b w:val="0"/>
                <w:bCs/>
                <w:color w:val="auto"/>
                <w:sz w:val="24"/>
                <w:lang w:val="en-US" w:eastAsia="zh-CN" w:bidi="ar"/>
              </w:rPr>
            </w:pPr>
            <w:r>
              <w:rPr>
                <w:rFonts w:hint="eastAsia" w:ascii="宋体" w:hAnsi="宋体" w:eastAsia="宋体" w:cs="宋体"/>
                <w:b w:val="0"/>
                <w:bCs/>
                <w:color w:val="auto"/>
                <w:sz w:val="24"/>
                <w:lang w:val="en-US" w:eastAsia="zh-CN" w:bidi="ar"/>
              </w:rPr>
              <w:t>2</w:t>
            </w:r>
          </w:p>
        </w:tc>
        <w:tc>
          <w:tcPr>
            <w:tcW w:w="3571" w:type="dxa"/>
            <w:tcBorders>
              <w:top w:val="single" w:color="auto" w:sz="4" w:space="0"/>
              <w:left w:val="single" w:color="auto" w:sz="4" w:space="0"/>
              <w:bottom w:val="single" w:color="auto" w:sz="4" w:space="0"/>
              <w:right w:val="single" w:color="auto" w:sz="4" w:space="0"/>
            </w:tcBorders>
            <w:noWrap w:val="0"/>
            <w:vAlign w:val="center"/>
          </w:tcPr>
          <w:p w14:paraId="762AA37D">
            <w:pPr>
              <w:jc w:val="center"/>
              <w:rPr>
                <w:rFonts w:hint="eastAsia" w:ascii="宋体" w:hAnsi="宋体" w:eastAsia="宋体" w:cs="宋体"/>
                <w:b w:val="0"/>
                <w:bCs/>
                <w:color w:val="auto"/>
                <w:sz w:val="24"/>
                <w:lang w:bidi="ar"/>
              </w:rPr>
            </w:pPr>
            <w:r>
              <w:rPr>
                <w:rFonts w:hint="eastAsia" w:ascii="宋体" w:hAnsi="宋体" w:eastAsia="宋体" w:cs="宋体"/>
                <w:b w:val="0"/>
                <w:bCs/>
                <w:color w:val="auto"/>
                <w:sz w:val="24"/>
                <w:lang w:bidi="ar"/>
              </w:rPr>
              <w:t>张震</w:t>
            </w:r>
          </w:p>
        </w:tc>
        <w:tc>
          <w:tcPr>
            <w:tcW w:w="2610" w:type="dxa"/>
            <w:tcBorders>
              <w:top w:val="single" w:color="auto" w:sz="4" w:space="0"/>
              <w:left w:val="single" w:color="auto" w:sz="4" w:space="0"/>
              <w:bottom w:val="single" w:color="auto" w:sz="4" w:space="0"/>
              <w:right w:val="single" w:color="auto" w:sz="4" w:space="0"/>
            </w:tcBorders>
            <w:noWrap w:val="0"/>
            <w:vAlign w:val="center"/>
          </w:tcPr>
          <w:p w14:paraId="7A7807C9">
            <w:pPr>
              <w:jc w:val="center"/>
              <w:rPr>
                <w:rFonts w:hint="eastAsia" w:ascii="宋体" w:hAnsi="宋体" w:eastAsia="宋体" w:cs="宋体"/>
                <w:b w:val="0"/>
                <w:bCs/>
                <w:color w:val="auto"/>
                <w:sz w:val="24"/>
                <w:lang w:bidi="ar"/>
              </w:rPr>
            </w:pPr>
            <w:r>
              <w:rPr>
                <w:rFonts w:hint="eastAsia" w:ascii="宋体" w:hAnsi="宋体" w:eastAsia="宋体" w:cs="宋体"/>
                <w:b w:val="0"/>
                <w:bCs/>
                <w:color w:val="auto"/>
                <w:sz w:val="24"/>
                <w:lang w:bidi="ar"/>
              </w:rPr>
              <w:t>男</w:t>
            </w:r>
          </w:p>
        </w:tc>
        <w:tc>
          <w:tcPr>
            <w:tcW w:w="2295" w:type="dxa"/>
            <w:tcBorders>
              <w:top w:val="single" w:color="auto" w:sz="4" w:space="0"/>
              <w:left w:val="single" w:color="auto" w:sz="4" w:space="0"/>
              <w:bottom w:val="single" w:color="auto" w:sz="4" w:space="0"/>
              <w:right w:val="single" w:color="auto" w:sz="4" w:space="0"/>
            </w:tcBorders>
            <w:noWrap w:val="0"/>
            <w:vAlign w:val="center"/>
          </w:tcPr>
          <w:p w14:paraId="081DE1BE">
            <w:pPr>
              <w:jc w:val="center"/>
              <w:rPr>
                <w:rFonts w:hint="eastAsia" w:ascii="宋体" w:hAnsi="宋体" w:eastAsia="宋体" w:cs="宋体"/>
                <w:b w:val="0"/>
                <w:bCs/>
                <w:color w:val="auto"/>
                <w:sz w:val="24"/>
                <w:lang w:val="en-US" w:eastAsia="zh-CN" w:bidi="ar"/>
              </w:rPr>
            </w:pPr>
            <w:r>
              <w:rPr>
                <w:rFonts w:hint="eastAsia" w:ascii="宋体" w:hAnsi="宋体" w:eastAsia="宋体" w:cs="宋体"/>
                <w:b w:val="0"/>
                <w:bCs/>
                <w:color w:val="auto"/>
                <w:sz w:val="24"/>
                <w:lang w:val="en-US" w:eastAsia="zh-CN" w:bidi="ar"/>
              </w:rPr>
              <w:t>41</w:t>
            </w:r>
          </w:p>
        </w:tc>
        <w:tc>
          <w:tcPr>
            <w:tcW w:w="4979" w:type="dxa"/>
            <w:tcBorders>
              <w:top w:val="single" w:color="auto" w:sz="4" w:space="0"/>
              <w:left w:val="single" w:color="auto" w:sz="4" w:space="0"/>
              <w:bottom w:val="single" w:color="auto" w:sz="4" w:space="0"/>
              <w:right w:val="single" w:color="auto" w:sz="4" w:space="0"/>
            </w:tcBorders>
            <w:noWrap w:val="0"/>
            <w:vAlign w:val="center"/>
          </w:tcPr>
          <w:p w14:paraId="643C7A60">
            <w:pPr>
              <w:jc w:val="center"/>
              <w:rPr>
                <w:rFonts w:hint="eastAsia" w:ascii="宋体" w:hAnsi="宋体" w:eastAsia="宋体" w:cs="宋体"/>
                <w:b w:val="0"/>
                <w:bCs/>
                <w:color w:val="auto"/>
                <w:sz w:val="24"/>
                <w:lang w:bidi="ar"/>
              </w:rPr>
            </w:pPr>
            <w:r>
              <w:rPr>
                <w:rFonts w:hint="eastAsia" w:ascii="宋体" w:hAnsi="宋体" w:eastAsia="宋体" w:cs="宋体"/>
                <w:b w:val="0"/>
                <w:bCs/>
                <w:color w:val="auto"/>
                <w:sz w:val="24"/>
                <w:lang w:bidi="ar"/>
              </w:rPr>
              <w:t>城市规划</w:t>
            </w:r>
          </w:p>
        </w:tc>
      </w:tr>
      <w:tr w14:paraId="28A76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8" w:hRule="atLeast"/>
          <w:jc w:val="center"/>
        </w:trPr>
        <w:tc>
          <w:tcPr>
            <w:tcW w:w="93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11C54FB">
            <w:pPr>
              <w:jc w:val="center"/>
              <w:rPr>
                <w:rFonts w:hint="eastAsia" w:ascii="宋体" w:hAnsi="宋体" w:eastAsia="宋体" w:cs="宋体"/>
                <w:b w:val="0"/>
                <w:bCs/>
                <w:color w:val="auto"/>
                <w:sz w:val="24"/>
                <w:lang w:val="en-US" w:eastAsia="zh-CN" w:bidi="ar"/>
              </w:rPr>
            </w:pPr>
            <w:r>
              <w:rPr>
                <w:rFonts w:hint="eastAsia" w:ascii="宋体" w:hAnsi="宋体" w:eastAsia="宋体" w:cs="宋体"/>
                <w:b w:val="0"/>
                <w:bCs/>
                <w:color w:val="auto"/>
                <w:sz w:val="24"/>
                <w:lang w:val="en-US" w:eastAsia="zh-CN" w:bidi="ar"/>
              </w:rPr>
              <w:t>3</w:t>
            </w:r>
          </w:p>
        </w:tc>
        <w:tc>
          <w:tcPr>
            <w:tcW w:w="3571" w:type="dxa"/>
            <w:tcBorders>
              <w:top w:val="single" w:color="auto" w:sz="4" w:space="0"/>
              <w:left w:val="single" w:color="auto" w:sz="4" w:space="0"/>
              <w:bottom w:val="single" w:color="auto" w:sz="4" w:space="0"/>
              <w:right w:val="single" w:color="auto" w:sz="4" w:space="0"/>
            </w:tcBorders>
            <w:noWrap w:val="0"/>
            <w:vAlign w:val="center"/>
          </w:tcPr>
          <w:p w14:paraId="1A8CEF11">
            <w:pPr>
              <w:jc w:val="center"/>
              <w:rPr>
                <w:rFonts w:hint="eastAsia" w:ascii="宋体" w:hAnsi="宋体" w:eastAsia="宋体" w:cs="宋体"/>
                <w:b w:val="0"/>
                <w:bCs/>
                <w:color w:val="auto"/>
                <w:sz w:val="24"/>
                <w:lang w:bidi="ar"/>
              </w:rPr>
            </w:pPr>
            <w:r>
              <w:rPr>
                <w:rFonts w:hint="eastAsia" w:ascii="宋体" w:hAnsi="宋体" w:eastAsia="宋体" w:cs="宋体"/>
                <w:b w:val="0"/>
                <w:bCs/>
                <w:color w:val="auto"/>
                <w:sz w:val="24"/>
                <w:lang w:bidi="ar"/>
              </w:rPr>
              <w:t>陈海涛</w:t>
            </w:r>
          </w:p>
        </w:tc>
        <w:tc>
          <w:tcPr>
            <w:tcW w:w="2610" w:type="dxa"/>
            <w:tcBorders>
              <w:top w:val="single" w:color="auto" w:sz="4" w:space="0"/>
              <w:left w:val="single" w:color="auto" w:sz="4" w:space="0"/>
              <w:bottom w:val="single" w:color="auto" w:sz="4" w:space="0"/>
              <w:right w:val="single" w:color="auto" w:sz="4" w:space="0"/>
            </w:tcBorders>
            <w:noWrap w:val="0"/>
            <w:vAlign w:val="center"/>
          </w:tcPr>
          <w:p w14:paraId="2947AF90">
            <w:pPr>
              <w:jc w:val="center"/>
              <w:rPr>
                <w:rFonts w:hint="eastAsia" w:ascii="宋体" w:hAnsi="宋体" w:eastAsia="宋体" w:cs="宋体"/>
                <w:b w:val="0"/>
                <w:bCs/>
                <w:color w:val="auto"/>
                <w:sz w:val="24"/>
                <w:lang w:bidi="ar"/>
              </w:rPr>
            </w:pPr>
            <w:r>
              <w:rPr>
                <w:rFonts w:hint="eastAsia" w:ascii="宋体" w:hAnsi="宋体" w:eastAsia="宋体" w:cs="宋体"/>
                <w:b w:val="0"/>
                <w:bCs/>
                <w:color w:val="auto"/>
                <w:sz w:val="24"/>
                <w:lang w:bidi="ar"/>
              </w:rPr>
              <w:t>男</w:t>
            </w:r>
          </w:p>
        </w:tc>
        <w:tc>
          <w:tcPr>
            <w:tcW w:w="2295" w:type="dxa"/>
            <w:tcBorders>
              <w:top w:val="single" w:color="auto" w:sz="4" w:space="0"/>
              <w:left w:val="single" w:color="auto" w:sz="4" w:space="0"/>
              <w:bottom w:val="single" w:color="auto" w:sz="4" w:space="0"/>
              <w:right w:val="single" w:color="auto" w:sz="4" w:space="0"/>
            </w:tcBorders>
            <w:noWrap w:val="0"/>
            <w:vAlign w:val="center"/>
          </w:tcPr>
          <w:p w14:paraId="7254D3CE">
            <w:pPr>
              <w:jc w:val="center"/>
              <w:rPr>
                <w:rFonts w:hint="eastAsia" w:ascii="宋体" w:hAnsi="宋体" w:eastAsia="宋体" w:cs="宋体"/>
                <w:b w:val="0"/>
                <w:bCs/>
                <w:color w:val="auto"/>
                <w:sz w:val="24"/>
                <w:lang w:bidi="ar"/>
              </w:rPr>
            </w:pPr>
            <w:r>
              <w:rPr>
                <w:rFonts w:hint="eastAsia" w:ascii="宋体" w:hAnsi="宋体" w:eastAsia="宋体" w:cs="宋体"/>
                <w:b w:val="0"/>
                <w:bCs/>
                <w:color w:val="auto"/>
                <w:sz w:val="24"/>
                <w:lang w:bidi="ar"/>
              </w:rPr>
              <w:t>34</w:t>
            </w:r>
          </w:p>
        </w:tc>
        <w:tc>
          <w:tcPr>
            <w:tcW w:w="4979" w:type="dxa"/>
            <w:tcBorders>
              <w:top w:val="single" w:color="auto" w:sz="4" w:space="0"/>
              <w:left w:val="single" w:color="auto" w:sz="4" w:space="0"/>
              <w:bottom w:val="single" w:color="auto" w:sz="4" w:space="0"/>
              <w:right w:val="single" w:color="auto" w:sz="4" w:space="0"/>
            </w:tcBorders>
            <w:noWrap w:val="0"/>
            <w:vAlign w:val="center"/>
          </w:tcPr>
          <w:p w14:paraId="47B89D4B">
            <w:pPr>
              <w:jc w:val="center"/>
              <w:rPr>
                <w:rFonts w:hint="eastAsia" w:ascii="宋体" w:hAnsi="宋体" w:eastAsia="宋体" w:cs="宋体"/>
                <w:b w:val="0"/>
                <w:bCs/>
                <w:color w:val="auto"/>
                <w:sz w:val="24"/>
                <w:lang w:bidi="ar"/>
              </w:rPr>
            </w:pPr>
            <w:r>
              <w:rPr>
                <w:rFonts w:hint="eastAsia" w:ascii="宋体" w:hAnsi="宋体" w:eastAsia="宋体" w:cs="宋体"/>
                <w:b w:val="0"/>
                <w:bCs/>
                <w:color w:val="auto"/>
                <w:sz w:val="24"/>
                <w:lang w:bidi="ar"/>
              </w:rPr>
              <w:t>城市规划</w:t>
            </w:r>
          </w:p>
        </w:tc>
      </w:tr>
      <w:tr w14:paraId="07A02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8" w:hRule="atLeast"/>
          <w:jc w:val="center"/>
        </w:trPr>
        <w:tc>
          <w:tcPr>
            <w:tcW w:w="93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AEFC086">
            <w:pPr>
              <w:jc w:val="center"/>
              <w:rPr>
                <w:rFonts w:hint="eastAsia" w:ascii="宋体" w:hAnsi="宋体" w:eastAsia="宋体" w:cs="宋体"/>
                <w:b w:val="0"/>
                <w:bCs/>
                <w:color w:val="auto"/>
                <w:sz w:val="24"/>
                <w:lang w:val="en-US" w:eastAsia="zh-CN" w:bidi="ar"/>
              </w:rPr>
            </w:pPr>
            <w:r>
              <w:rPr>
                <w:rFonts w:hint="eastAsia" w:ascii="宋体" w:hAnsi="宋体" w:eastAsia="宋体" w:cs="宋体"/>
                <w:b w:val="0"/>
                <w:bCs/>
                <w:color w:val="auto"/>
                <w:sz w:val="24"/>
                <w:lang w:val="en-US" w:eastAsia="zh-CN" w:bidi="ar"/>
              </w:rPr>
              <w:t>4</w:t>
            </w:r>
          </w:p>
        </w:tc>
        <w:tc>
          <w:tcPr>
            <w:tcW w:w="3571" w:type="dxa"/>
            <w:tcBorders>
              <w:top w:val="single" w:color="auto" w:sz="4" w:space="0"/>
              <w:left w:val="single" w:color="auto" w:sz="4" w:space="0"/>
              <w:bottom w:val="single" w:color="auto" w:sz="4" w:space="0"/>
              <w:right w:val="single" w:color="auto" w:sz="4" w:space="0"/>
            </w:tcBorders>
            <w:noWrap w:val="0"/>
            <w:vAlign w:val="center"/>
          </w:tcPr>
          <w:p w14:paraId="214EC61C">
            <w:pPr>
              <w:jc w:val="center"/>
              <w:rPr>
                <w:rFonts w:hint="eastAsia" w:ascii="宋体" w:hAnsi="宋体" w:eastAsia="宋体" w:cs="宋体"/>
                <w:b w:val="0"/>
                <w:bCs/>
                <w:color w:val="auto"/>
                <w:sz w:val="24"/>
                <w:lang w:bidi="ar"/>
              </w:rPr>
            </w:pPr>
            <w:r>
              <w:rPr>
                <w:rFonts w:hint="eastAsia" w:ascii="宋体" w:hAnsi="宋体" w:eastAsia="宋体" w:cs="宋体"/>
                <w:b w:val="0"/>
                <w:bCs/>
                <w:color w:val="auto"/>
                <w:sz w:val="24"/>
                <w:lang w:bidi="ar"/>
              </w:rPr>
              <w:t>阳曼</w:t>
            </w:r>
          </w:p>
        </w:tc>
        <w:tc>
          <w:tcPr>
            <w:tcW w:w="2610" w:type="dxa"/>
            <w:tcBorders>
              <w:top w:val="single" w:color="auto" w:sz="4" w:space="0"/>
              <w:left w:val="single" w:color="auto" w:sz="4" w:space="0"/>
              <w:bottom w:val="single" w:color="auto" w:sz="4" w:space="0"/>
              <w:right w:val="single" w:color="auto" w:sz="4" w:space="0"/>
            </w:tcBorders>
            <w:noWrap w:val="0"/>
            <w:vAlign w:val="center"/>
          </w:tcPr>
          <w:p w14:paraId="4868389A">
            <w:pPr>
              <w:jc w:val="center"/>
              <w:rPr>
                <w:rFonts w:hint="eastAsia" w:ascii="宋体" w:hAnsi="宋体" w:eastAsia="宋体" w:cs="宋体"/>
                <w:b w:val="0"/>
                <w:bCs/>
                <w:color w:val="auto"/>
                <w:sz w:val="24"/>
                <w:lang w:bidi="ar"/>
              </w:rPr>
            </w:pPr>
            <w:r>
              <w:rPr>
                <w:rFonts w:hint="eastAsia" w:ascii="宋体" w:hAnsi="宋体" w:eastAsia="宋体" w:cs="宋体"/>
                <w:b w:val="0"/>
                <w:bCs/>
                <w:color w:val="auto"/>
                <w:sz w:val="24"/>
                <w:lang w:val="en-US" w:eastAsia="zh-CN" w:bidi="ar"/>
              </w:rPr>
              <w:t>女</w:t>
            </w:r>
          </w:p>
        </w:tc>
        <w:tc>
          <w:tcPr>
            <w:tcW w:w="2295" w:type="dxa"/>
            <w:tcBorders>
              <w:top w:val="single" w:color="auto" w:sz="4" w:space="0"/>
              <w:left w:val="single" w:color="auto" w:sz="4" w:space="0"/>
              <w:bottom w:val="single" w:color="auto" w:sz="4" w:space="0"/>
              <w:right w:val="single" w:color="auto" w:sz="4" w:space="0"/>
            </w:tcBorders>
            <w:noWrap w:val="0"/>
            <w:vAlign w:val="center"/>
          </w:tcPr>
          <w:p w14:paraId="3D32243C">
            <w:pPr>
              <w:jc w:val="center"/>
              <w:rPr>
                <w:rFonts w:hint="eastAsia" w:ascii="宋体" w:hAnsi="宋体" w:eastAsia="宋体" w:cs="宋体"/>
                <w:b w:val="0"/>
                <w:bCs/>
                <w:color w:val="auto"/>
                <w:sz w:val="24"/>
                <w:lang w:val="en-US" w:eastAsia="zh-CN" w:bidi="ar"/>
              </w:rPr>
            </w:pPr>
            <w:r>
              <w:rPr>
                <w:rFonts w:hint="eastAsia" w:ascii="宋体" w:hAnsi="宋体" w:eastAsia="宋体" w:cs="宋体"/>
                <w:b w:val="0"/>
                <w:bCs/>
                <w:color w:val="auto"/>
                <w:sz w:val="24"/>
                <w:lang w:val="en-US" w:eastAsia="zh-CN" w:bidi="ar"/>
              </w:rPr>
              <w:t>37</w:t>
            </w:r>
          </w:p>
        </w:tc>
        <w:tc>
          <w:tcPr>
            <w:tcW w:w="4979" w:type="dxa"/>
            <w:tcBorders>
              <w:top w:val="single" w:color="auto" w:sz="4" w:space="0"/>
              <w:left w:val="single" w:color="auto" w:sz="4" w:space="0"/>
              <w:bottom w:val="single" w:color="auto" w:sz="4" w:space="0"/>
              <w:right w:val="single" w:color="auto" w:sz="4" w:space="0"/>
            </w:tcBorders>
            <w:noWrap w:val="0"/>
            <w:vAlign w:val="center"/>
          </w:tcPr>
          <w:p w14:paraId="68365E08">
            <w:pPr>
              <w:jc w:val="center"/>
              <w:rPr>
                <w:rFonts w:hint="eastAsia" w:ascii="宋体" w:hAnsi="宋体" w:eastAsia="宋体" w:cs="宋体"/>
                <w:b w:val="0"/>
                <w:bCs/>
                <w:color w:val="auto"/>
                <w:sz w:val="24"/>
                <w:lang w:bidi="ar"/>
              </w:rPr>
            </w:pPr>
            <w:r>
              <w:rPr>
                <w:rFonts w:hint="eastAsia" w:ascii="宋体" w:hAnsi="宋体" w:eastAsia="宋体" w:cs="宋体"/>
                <w:b w:val="0"/>
                <w:bCs/>
                <w:color w:val="auto"/>
                <w:sz w:val="24"/>
                <w:lang w:bidi="ar"/>
              </w:rPr>
              <w:t>城市规划学</w:t>
            </w:r>
          </w:p>
        </w:tc>
      </w:tr>
      <w:tr w14:paraId="69B99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8" w:hRule="atLeast"/>
          <w:jc w:val="center"/>
        </w:trPr>
        <w:tc>
          <w:tcPr>
            <w:tcW w:w="93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B9FF0D6">
            <w:pPr>
              <w:jc w:val="center"/>
              <w:rPr>
                <w:rFonts w:hint="eastAsia" w:ascii="宋体" w:hAnsi="宋体" w:eastAsia="宋体" w:cs="宋体"/>
                <w:b w:val="0"/>
                <w:bCs/>
                <w:color w:val="auto"/>
                <w:sz w:val="24"/>
                <w:lang w:val="en-US" w:eastAsia="zh-CN" w:bidi="ar"/>
              </w:rPr>
            </w:pPr>
            <w:r>
              <w:rPr>
                <w:rFonts w:hint="eastAsia" w:ascii="宋体" w:hAnsi="宋体" w:eastAsia="宋体" w:cs="宋体"/>
                <w:b w:val="0"/>
                <w:bCs/>
                <w:color w:val="auto"/>
                <w:sz w:val="24"/>
                <w:lang w:val="en-US" w:eastAsia="zh-CN" w:bidi="ar"/>
              </w:rPr>
              <w:t>5</w:t>
            </w:r>
          </w:p>
        </w:tc>
        <w:tc>
          <w:tcPr>
            <w:tcW w:w="3571" w:type="dxa"/>
            <w:tcBorders>
              <w:top w:val="single" w:color="auto" w:sz="4" w:space="0"/>
              <w:left w:val="single" w:color="auto" w:sz="4" w:space="0"/>
              <w:bottom w:val="single" w:color="auto" w:sz="4" w:space="0"/>
              <w:right w:val="single" w:color="auto" w:sz="4" w:space="0"/>
            </w:tcBorders>
            <w:noWrap w:val="0"/>
            <w:vAlign w:val="center"/>
          </w:tcPr>
          <w:p w14:paraId="3881D64B">
            <w:pPr>
              <w:jc w:val="center"/>
              <w:rPr>
                <w:rFonts w:hint="eastAsia" w:ascii="宋体" w:hAnsi="宋体" w:eastAsia="宋体" w:cs="宋体"/>
                <w:b w:val="0"/>
                <w:bCs/>
                <w:color w:val="auto"/>
                <w:sz w:val="24"/>
                <w:lang w:bidi="ar"/>
              </w:rPr>
            </w:pPr>
            <w:r>
              <w:rPr>
                <w:rFonts w:hint="eastAsia" w:ascii="宋体" w:hAnsi="宋体" w:eastAsia="宋体" w:cs="宋体"/>
                <w:b w:val="0"/>
                <w:bCs/>
                <w:color w:val="auto"/>
                <w:sz w:val="24"/>
                <w:lang w:bidi="ar"/>
              </w:rPr>
              <w:t>任敏</w:t>
            </w:r>
          </w:p>
        </w:tc>
        <w:tc>
          <w:tcPr>
            <w:tcW w:w="2610" w:type="dxa"/>
            <w:tcBorders>
              <w:top w:val="single" w:color="auto" w:sz="4" w:space="0"/>
              <w:left w:val="single" w:color="auto" w:sz="4" w:space="0"/>
              <w:bottom w:val="single" w:color="auto" w:sz="4" w:space="0"/>
              <w:right w:val="single" w:color="auto" w:sz="4" w:space="0"/>
            </w:tcBorders>
            <w:noWrap w:val="0"/>
            <w:vAlign w:val="center"/>
          </w:tcPr>
          <w:p w14:paraId="1DD3DCB7">
            <w:pPr>
              <w:jc w:val="center"/>
              <w:rPr>
                <w:rFonts w:hint="eastAsia" w:ascii="宋体" w:hAnsi="宋体" w:eastAsia="宋体" w:cs="宋体"/>
                <w:b w:val="0"/>
                <w:bCs/>
                <w:color w:val="auto"/>
                <w:sz w:val="24"/>
                <w:lang w:bidi="ar"/>
              </w:rPr>
            </w:pPr>
            <w:r>
              <w:rPr>
                <w:rFonts w:hint="eastAsia" w:ascii="宋体" w:hAnsi="宋体" w:eastAsia="宋体" w:cs="宋体"/>
                <w:b w:val="0"/>
                <w:bCs/>
                <w:color w:val="auto"/>
                <w:sz w:val="24"/>
                <w:lang w:val="en-US" w:eastAsia="zh-CN" w:bidi="ar"/>
              </w:rPr>
              <w:t>女</w:t>
            </w:r>
          </w:p>
        </w:tc>
        <w:tc>
          <w:tcPr>
            <w:tcW w:w="2295" w:type="dxa"/>
            <w:tcBorders>
              <w:top w:val="single" w:color="auto" w:sz="4" w:space="0"/>
              <w:left w:val="single" w:color="auto" w:sz="4" w:space="0"/>
              <w:bottom w:val="single" w:color="auto" w:sz="4" w:space="0"/>
              <w:right w:val="single" w:color="auto" w:sz="4" w:space="0"/>
            </w:tcBorders>
            <w:noWrap w:val="0"/>
            <w:vAlign w:val="center"/>
          </w:tcPr>
          <w:p w14:paraId="4FB96EBE">
            <w:pPr>
              <w:jc w:val="center"/>
              <w:rPr>
                <w:rFonts w:hint="eastAsia" w:ascii="宋体" w:hAnsi="宋体" w:eastAsia="宋体" w:cs="宋体"/>
                <w:b w:val="0"/>
                <w:bCs/>
                <w:color w:val="auto"/>
                <w:sz w:val="24"/>
                <w:lang w:val="en-US" w:eastAsia="zh-CN" w:bidi="ar"/>
              </w:rPr>
            </w:pPr>
            <w:r>
              <w:rPr>
                <w:rFonts w:hint="eastAsia" w:ascii="宋体" w:hAnsi="宋体" w:eastAsia="宋体" w:cs="宋体"/>
                <w:b w:val="0"/>
                <w:bCs/>
                <w:color w:val="auto"/>
                <w:sz w:val="24"/>
                <w:lang w:val="en-US" w:eastAsia="zh-CN" w:bidi="ar"/>
              </w:rPr>
              <w:t>38</w:t>
            </w:r>
          </w:p>
        </w:tc>
        <w:tc>
          <w:tcPr>
            <w:tcW w:w="4979" w:type="dxa"/>
            <w:tcBorders>
              <w:top w:val="single" w:color="auto" w:sz="4" w:space="0"/>
              <w:left w:val="single" w:color="auto" w:sz="4" w:space="0"/>
              <w:bottom w:val="single" w:color="auto" w:sz="4" w:space="0"/>
              <w:right w:val="single" w:color="auto" w:sz="4" w:space="0"/>
            </w:tcBorders>
            <w:noWrap w:val="0"/>
            <w:vAlign w:val="center"/>
          </w:tcPr>
          <w:p w14:paraId="3C7391D3">
            <w:pPr>
              <w:jc w:val="center"/>
              <w:rPr>
                <w:rFonts w:hint="eastAsia" w:ascii="宋体" w:hAnsi="宋体" w:eastAsia="宋体" w:cs="宋体"/>
                <w:b w:val="0"/>
                <w:bCs/>
                <w:color w:val="auto"/>
                <w:sz w:val="24"/>
                <w:lang w:bidi="ar"/>
              </w:rPr>
            </w:pPr>
            <w:r>
              <w:rPr>
                <w:rFonts w:hint="eastAsia" w:ascii="宋体" w:hAnsi="宋体" w:eastAsia="宋体" w:cs="宋体"/>
                <w:b w:val="0"/>
                <w:bCs/>
                <w:color w:val="auto"/>
                <w:sz w:val="24"/>
                <w:lang w:val="en-US" w:eastAsia="zh-CN" w:bidi="ar"/>
              </w:rPr>
              <w:t>建筑学</w:t>
            </w:r>
          </w:p>
        </w:tc>
      </w:tr>
      <w:tr w14:paraId="2EFFF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8" w:hRule="atLeast"/>
          <w:jc w:val="center"/>
        </w:trPr>
        <w:tc>
          <w:tcPr>
            <w:tcW w:w="93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FC03E00">
            <w:pPr>
              <w:jc w:val="center"/>
              <w:rPr>
                <w:rFonts w:hint="eastAsia" w:ascii="宋体" w:hAnsi="宋体" w:eastAsia="宋体" w:cs="宋体"/>
                <w:b w:val="0"/>
                <w:bCs/>
                <w:color w:val="auto"/>
                <w:sz w:val="24"/>
                <w:lang w:val="en-US" w:eastAsia="zh-CN" w:bidi="ar"/>
              </w:rPr>
            </w:pPr>
            <w:r>
              <w:rPr>
                <w:rFonts w:hint="eastAsia" w:ascii="宋体" w:hAnsi="宋体" w:eastAsia="宋体" w:cs="宋体"/>
                <w:b w:val="0"/>
                <w:bCs/>
                <w:color w:val="auto"/>
                <w:sz w:val="24"/>
                <w:lang w:val="en-US" w:eastAsia="zh-CN" w:bidi="ar"/>
              </w:rPr>
              <w:t>6</w:t>
            </w:r>
          </w:p>
        </w:tc>
        <w:tc>
          <w:tcPr>
            <w:tcW w:w="3571" w:type="dxa"/>
            <w:tcBorders>
              <w:top w:val="single" w:color="auto" w:sz="4" w:space="0"/>
              <w:left w:val="single" w:color="auto" w:sz="4" w:space="0"/>
              <w:bottom w:val="single" w:color="auto" w:sz="4" w:space="0"/>
              <w:right w:val="single" w:color="auto" w:sz="4" w:space="0"/>
            </w:tcBorders>
            <w:noWrap w:val="0"/>
            <w:vAlign w:val="center"/>
          </w:tcPr>
          <w:p w14:paraId="2E98A9CC">
            <w:pPr>
              <w:jc w:val="center"/>
              <w:rPr>
                <w:rFonts w:hint="eastAsia" w:ascii="宋体" w:hAnsi="宋体" w:eastAsia="宋体" w:cs="宋体"/>
                <w:b w:val="0"/>
                <w:bCs/>
                <w:color w:val="auto"/>
                <w:sz w:val="24"/>
                <w:lang w:bidi="ar"/>
              </w:rPr>
            </w:pPr>
            <w:r>
              <w:rPr>
                <w:rFonts w:hint="eastAsia" w:ascii="宋体" w:hAnsi="宋体" w:eastAsia="宋体" w:cs="宋体"/>
                <w:b w:val="0"/>
                <w:bCs/>
                <w:color w:val="auto"/>
                <w:sz w:val="24"/>
                <w:lang w:bidi="ar"/>
              </w:rPr>
              <w:t>邱理</w:t>
            </w:r>
          </w:p>
        </w:tc>
        <w:tc>
          <w:tcPr>
            <w:tcW w:w="2610" w:type="dxa"/>
            <w:tcBorders>
              <w:top w:val="single" w:color="auto" w:sz="4" w:space="0"/>
              <w:left w:val="single" w:color="auto" w:sz="4" w:space="0"/>
              <w:bottom w:val="single" w:color="auto" w:sz="4" w:space="0"/>
              <w:right w:val="single" w:color="auto" w:sz="4" w:space="0"/>
            </w:tcBorders>
            <w:noWrap w:val="0"/>
            <w:vAlign w:val="center"/>
          </w:tcPr>
          <w:p w14:paraId="690B6C1F">
            <w:pPr>
              <w:jc w:val="center"/>
              <w:rPr>
                <w:rFonts w:hint="eastAsia" w:ascii="宋体" w:hAnsi="宋体" w:eastAsia="宋体" w:cs="宋体"/>
                <w:b w:val="0"/>
                <w:bCs/>
                <w:color w:val="auto"/>
                <w:sz w:val="24"/>
                <w:lang w:bidi="ar"/>
              </w:rPr>
            </w:pPr>
            <w:r>
              <w:rPr>
                <w:rFonts w:hint="eastAsia" w:ascii="宋体" w:hAnsi="宋体" w:eastAsia="宋体" w:cs="宋体"/>
                <w:b w:val="0"/>
                <w:bCs/>
                <w:color w:val="auto"/>
                <w:sz w:val="24"/>
                <w:lang w:val="en-US" w:eastAsia="zh-CN" w:bidi="ar"/>
              </w:rPr>
              <w:t>女</w:t>
            </w:r>
          </w:p>
        </w:tc>
        <w:tc>
          <w:tcPr>
            <w:tcW w:w="2295" w:type="dxa"/>
            <w:tcBorders>
              <w:top w:val="single" w:color="auto" w:sz="4" w:space="0"/>
              <w:left w:val="single" w:color="auto" w:sz="4" w:space="0"/>
              <w:bottom w:val="single" w:color="auto" w:sz="4" w:space="0"/>
              <w:right w:val="single" w:color="auto" w:sz="4" w:space="0"/>
            </w:tcBorders>
            <w:noWrap w:val="0"/>
            <w:vAlign w:val="center"/>
          </w:tcPr>
          <w:p w14:paraId="11A4CD58">
            <w:pPr>
              <w:jc w:val="center"/>
              <w:rPr>
                <w:rFonts w:hint="eastAsia" w:ascii="宋体" w:hAnsi="宋体" w:eastAsia="宋体" w:cs="宋体"/>
                <w:b w:val="0"/>
                <w:bCs/>
                <w:color w:val="auto"/>
                <w:sz w:val="24"/>
                <w:lang w:val="en-US" w:eastAsia="zh-CN" w:bidi="ar"/>
              </w:rPr>
            </w:pPr>
            <w:r>
              <w:rPr>
                <w:rFonts w:hint="eastAsia" w:ascii="宋体" w:hAnsi="宋体" w:eastAsia="宋体" w:cs="宋体"/>
                <w:b w:val="0"/>
                <w:bCs/>
                <w:color w:val="auto"/>
                <w:sz w:val="24"/>
                <w:lang w:val="en-US" w:eastAsia="zh-CN" w:bidi="ar"/>
              </w:rPr>
              <w:t>42</w:t>
            </w:r>
          </w:p>
        </w:tc>
        <w:tc>
          <w:tcPr>
            <w:tcW w:w="4979" w:type="dxa"/>
            <w:tcBorders>
              <w:top w:val="single" w:color="auto" w:sz="4" w:space="0"/>
              <w:left w:val="single" w:color="auto" w:sz="4" w:space="0"/>
              <w:bottom w:val="single" w:color="auto" w:sz="4" w:space="0"/>
              <w:right w:val="single" w:color="auto" w:sz="4" w:space="0"/>
            </w:tcBorders>
            <w:noWrap w:val="0"/>
            <w:vAlign w:val="center"/>
          </w:tcPr>
          <w:p w14:paraId="3F5CE12C">
            <w:pPr>
              <w:jc w:val="center"/>
              <w:rPr>
                <w:rFonts w:hint="eastAsia" w:ascii="宋体" w:hAnsi="宋体" w:eastAsia="宋体" w:cs="宋体"/>
                <w:b w:val="0"/>
                <w:bCs/>
                <w:color w:val="auto"/>
                <w:sz w:val="24"/>
                <w:lang w:val="en-US" w:eastAsia="zh-CN" w:bidi="ar"/>
              </w:rPr>
            </w:pPr>
            <w:r>
              <w:rPr>
                <w:rFonts w:hint="eastAsia" w:ascii="宋体" w:hAnsi="宋体" w:eastAsia="宋体" w:cs="宋体"/>
                <w:b w:val="0"/>
                <w:bCs/>
                <w:color w:val="auto"/>
                <w:sz w:val="24"/>
                <w:lang w:bidi="ar"/>
              </w:rPr>
              <w:t>建筑工程</w:t>
            </w:r>
            <w:r>
              <w:rPr>
                <w:rFonts w:hint="eastAsia" w:ascii="宋体" w:hAnsi="宋体" w:cs="宋体"/>
                <w:b w:val="0"/>
                <w:bCs/>
                <w:color w:val="auto"/>
                <w:sz w:val="24"/>
                <w:lang w:val="en-US" w:eastAsia="zh-CN" w:bidi="ar"/>
              </w:rPr>
              <w:t>技术</w:t>
            </w:r>
          </w:p>
        </w:tc>
      </w:tr>
      <w:tr w14:paraId="76C1F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8" w:hRule="atLeast"/>
          <w:jc w:val="center"/>
        </w:trPr>
        <w:tc>
          <w:tcPr>
            <w:tcW w:w="93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E0565FD">
            <w:pPr>
              <w:jc w:val="center"/>
              <w:rPr>
                <w:rFonts w:hint="eastAsia" w:ascii="宋体" w:hAnsi="宋体" w:eastAsia="宋体" w:cs="宋体"/>
                <w:b w:val="0"/>
                <w:bCs/>
                <w:color w:val="auto"/>
                <w:sz w:val="24"/>
                <w:lang w:val="en-US" w:eastAsia="zh-CN" w:bidi="ar"/>
              </w:rPr>
            </w:pPr>
            <w:r>
              <w:rPr>
                <w:rFonts w:hint="eastAsia" w:ascii="宋体" w:hAnsi="宋体" w:eastAsia="宋体" w:cs="宋体"/>
                <w:b w:val="0"/>
                <w:bCs/>
                <w:color w:val="auto"/>
                <w:sz w:val="24"/>
                <w:lang w:val="en-US" w:eastAsia="zh-CN" w:bidi="ar"/>
              </w:rPr>
              <w:t>7</w:t>
            </w:r>
          </w:p>
        </w:tc>
        <w:tc>
          <w:tcPr>
            <w:tcW w:w="3571" w:type="dxa"/>
            <w:tcBorders>
              <w:top w:val="single" w:color="auto" w:sz="4" w:space="0"/>
              <w:left w:val="single" w:color="auto" w:sz="4" w:space="0"/>
              <w:bottom w:val="single" w:color="auto" w:sz="4" w:space="0"/>
              <w:right w:val="single" w:color="auto" w:sz="4" w:space="0"/>
            </w:tcBorders>
            <w:noWrap w:val="0"/>
            <w:vAlign w:val="center"/>
          </w:tcPr>
          <w:p w14:paraId="3FD41DAF">
            <w:pPr>
              <w:jc w:val="center"/>
              <w:rPr>
                <w:rFonts w:hint="eastAsia" w:ascii="宋体" w:hAnsi="宋体" w:eastAsia="宋体" w:cs="宋体"/>
                <w:b w:val="0"/>
                <w:bCs/>
                <w:color w:val="auto"/>
                <w:sz w:val="24"/>
                <w:lang w:bidi="ar"/>
              </w:rPr>
            </w:pPr>
            <w:r>
              <w:rPr>
                <w:rFonts w:hint="eastAsia" w:ascii="宋体" w:hAnsi="宋体" w:eastAsia="宋体" w:cs="宋体"/>
                <w:b w:val="0"/>
                <w:bCs/>
                <w:color w:val="auto"/>
                <w:sz w:val="24"/>
                <w:lang w:bidi="ar"/>
              </w:rPr>
              <w:t>彭珂昕</w:t>
            </w:r>
          </w:p>
        </w:tc>
        <w:tc>
          <w:tcPr>
            <w:tcW w:w="2610" w:type="dxa"/>
            <w:tcBorders>
              <w:top w:val="single" w:color="auto" w:sz="4" w:space="0"/>
              <w:left w:val="single" w:color="auto" w:sz="4" w:space="0"/>
              <w:bottom w:val="single" w:color="auto" w:sz="4" w:space="0"/>
              <w:right w:val="single" w:color="auto" w:sz="4" w:space="0"/>
            </w:tcBorders>
            <w:noWrap w:val="0"/>
            <w:vAlign w:val="center"/>
          </w:tcPr>
          <w:p w14:paraId="38BB1F1C">
            <w:pPr>
              <w:jc w:val="center"/>
              <w:rPr>
                <w:rFonts w:hint="eastAsia" w:ascii="宋体" w:hAnsi="宋体" w:eastAsia="宋体" w:cs="宋体"/>
                <w:b w:val="0"/>
                <w:bCs/>
                <w:color w:val="auto"/>
                <w:sz w:val="24"/>
                <w:lang w:bidi="ar"/>
              </w:rPr>
            </w:pPr>
            <w:r>
              <w:rPr>
                <w:rFonts w:hint="eastAsia" w:ascii="宋体" w:hAnsi="宋体" w:eastAsia="宋体" w:cs="宋体"/>
                <w:b w:val="0"/>
                <w:bCs/>
                <w:color w:val="auto"/>
                <w:sz w:val="24"/>
                <w:lang w:val="en-US" w:eastAsia="zh-CN" w:bidi="ar"/>
              </w:rPr>
              <w:t>女</w:t>
            </w:r>
          </w:p>
        </w:tc>
        <w:tc>
          <w:tcPr>
            <w:tcW w:w="2295" w:type="dxa"/>
            <w:tcBorders>
              <w:top w:val="single" w:color="auto" w:sz="4" w:space="0"/>
              <w:left w:val="single" w:color="auto" w:sz="4" w:space="0"/>
              <w:bottom w:val="single" w:color="auto" w:sz="4" w:space="0"/>
              <w:right w:val="single" w:color="auto" w:sz="4" w:space="0"/>
            </w:tcBorders>
            <w:noWrap w:val="0"/>
            <w:vAlign w:val="center"/>
          </w:tcPr>
          <w:p w14:paraId="509E3E51">
            <w:pPr>
              <w:jc w:val="center"/>
              <w:rPr>
                <w:rFonts w:hint="eastAsia" w:ascii="宋体" w:hAnsi="宋体" w:eastAsia="宋体" w:cs="宋体"/>
                <w:b w:val="0"/>
                <w:bCs/>
                <w:color w:val="auto"/>
                <w:sz w:val="24"/>
                <w:lang w:val="en-US" w:eastAsia="zh-CN" w:bidi="ar"/>
              </w:rPr>
            </w:pPr>
            <w:r>
              <w:rPr>
                <w:rFonts w:hint="eastAsia" w:ascii="宋体" w:hAnsi="宋体" w:eastAsia="宋体" w:cs="宋体"/>
                <w:b w:val="0"/>
                <w:bCs/>
                <w:color w:val="auto"/>
                <w:sz w:val="24"/>
                <w:lang w:val="en-US" w:eastAsia="zh-CN" w:bidi="ar"/>
              </w:rPr>
              <w:t>24</w:t>
            </w:r>
          </w:p>
        </w:tc>
        <w:tc>
          <w:tcPr>
            <w:tcW w:w="4979" w:type="dxa"/>
            <w:tcBorders>
              <w:top w:val="single" w:color="auto" w:sz="4" w:space="0"/>
              <w:left w:val="single" w:color="auto" w:sz="4" w:space="0"/>
              <w:bottom w:val="single" w:color="auto" w:sz="4" w:space="0"/>
              <w:right w:val="single" w:color="auto" w:sz="4" w:space="0"/>
            </w:tcBorders>
            <w:noWrap w:val="0"/>
            <w:vAlign w:val="center"/>
          </w:tcPr>
          <w:p w14:paraId="644DD3A7">
            <w:pPr>
              <w:jc w:val="center"/>
              <w:rPr>
                <w:rFonts w:hint="eastAsia" w:ascii="宋体" w:hAnsi="宋体" w:eastAsia="宋体" w:cs="宋体"/>
                <w:b w:val="0"/>
                <w:bCs/>
                <w:color w:val="auto"/>
                <w:sz w:val="24"/>
                <w:lang w:bidi="ar"/>
              </w:rPr>
            </w:pPr>
            <w:r>
              <w:rPr>
                <w:rFonts w:hint="eastAsia" w:ascii="宋体" w:hAnsi="宋体" w:eastAsia="宋体" w:cs="宋体"/>
                <w:b w:val="0"/>
                <w:bCs/>
                <w:color w:val="auto"/>
                <w:sz w:val="24"/>
                <w:lang w:bidi="ar"/>
              </w:rPr>
              <w:t>应用化学</w:t>
            </w:r>
          </w:p>
        </w:tc>
      </w:tr>
      <w:tr w14:paraId="69EB4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8" w:hRule="atLeast"/>
          <w:jc w:val="center"/>
        </w:trPr>
        <w:tc>
          <w:tcPr>
            <w:tcW w:w="93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97F8782">
            <w:pPr>
              <w:jc w:val="center"/>
              <w:rPr>
                <w:rFonts w:hint="eastAsia" w:ascii="宋体" w:hAnsi="宋体" w:eastAsia="宋体" w:cs="宋体"/>
                <w:b w:val="0"/>
                <w:bCs/>
                <w:color w:val="auto"/>
                <w:sz w:val="24"/>
                <w:lang w:val="en-US" w:eastAsia="zh-CN" w:bidi="ar"/>
              </w:rPr>
            </w:pPr>
            <w:r>
              <w:rPr>
                <w:rFonts w:hint="eastAsia" w:ascii="宋体" w:hAnsi="宋体" w:eastAsia="宋体" w:cs="宋体"/>
                <w:b w:val="0"/>
                <w:bCs/>
                <w:color w:val="auto"/>
                <w:sz w:val="24"/>
                <w:lang w:val="en-US" w:eastAsia="zh-CN" w:bidi="ar"/>
              </w:rPr>
              <w:t>8</w:t>
            </w:r>
          </w:p>
        </w:tc>
        <w:tc>
          <w:tcPr>
            <w:tcW w:w="3571" w:type="dxa"/>
            <w:tcBorders>
              <w:top w:val="single" w:color="auto" w:sz="4" w:space="0"/>
              <w:left w:val="single" w:color="auto" w:sz="4" w:space="0"/>
              <w:bottom w:val="single" w:color="auto" w:sz="4" w:space="0"/>
              <w:right w:val="single" w:color="auto" w:sz="4" w:space="0"/>
            </w:tcBorders>
            <w:noWrap w:val="0"/>
            <w:vAlign w:val="center"/>
          </w:tcPr>
          <w:p w14:paraId="78801D0C">
            <w:pPr>
              <w:jc w:val="center"/>
              <w:rPr>
                <w:rFonts w:hint="eastAsia" w:ascii="宋体" w:hAnsi="宋体" w:eastAsia="宋体" w:cs="宋体"/>
                <w:b w:val="0"/>
                <w:bCs/>
                <w:color w:val="auto"/>
                <w:sz w:val="24"/>
                <w:lang w:bidi="ar"/>
              </w:rPr>
            </w:pPr>
            <w:r>
              <w:rPr>
                <w:rFonts w:hint="eastAsia" w:ascii="宋体" w:hAnsi="宋体" w:eastAsia="宋体" w:cs="宋体"/>
                <w:b w:val="0"/>
                <w:bCs/>
                <w:color w:val="auto"/>
                <w:sz w:val="24"/>
                <w:lang w:bidi="ar"/>
              </w:rPr>
              <w:t>曾永宏</w:t>
            </w:r>
          </w:p>
        </w:tc>
        <w:tc>
          <w:tcPr>
            <w:tcW w:w="2610" w:type="dxa"/>
            <w:tcBorders>
              <w:top w:val="single" w:color="auto" w:sz="4" w:space="0"/>
              <w:left w:val="single" w:color="auto" w:sz="4" w:space="0"/>
              <w:bottom w:val="single" w:color="auto" w:sz="4" w:space="0"/>
              <w:right w:val="single" w:color="auto" w:sz="4" w:space="0"/>
            </w:tcBorders>
            <w:noWrap w:val="0"/>
            <w:vAlign w:val="center"/>
          </w:tcPr>
          <w:p w14:paraId="2BB49400">
            <w:pPr>
              <w:jc w:val="center"/>
              <w:rPr>
                <w:rFonts w:hint="eastAsia" w:ascii="宋体" w:hAnsi="宋体" w:eastAsia="宋体" w:cs="宋体"/>
                <w:b w:val="0"/>
                <w:bCs/>
                <w:color w:val="auto"/>
                <w:sz w:val="24"/>
                <w:lang w:bidi="ar"/>
              </w:rPr>
            </w:pPr>
            <w:r>
              <w:rPr>
                <w:rFonts w:hint="eastAsia" w:ascii="宋体" w:hAnsi="宋体" w:eastAsia="宋体" w:cs="宋体"/>
                <w:b w:val="0"/>
                <w:bCs/>
                <w:color w:val="auto"/>
                <w:sz w:val="24"/>
                <w:lang w:bidi="ar"/>
              </w:rPr>
              <w:t>男</w:t>
            </w:r>
          </w:p>
        </w:tc>
        <w:tc>
          <w:tcPr>
            <w:tcW w:w="2295" w:type="dxa"/>
            <w:tcBorders>
              <w:top w:val="single" w:color="auto" w:sz="4" w:space="0"/>
              <w:left w:val="single" w:color="auto" w:sz="4" w:space="0"/>
              <w:bottom w:val="single" w:color="auto" w:sz="4" w:space="0"/>
              <w:right w:val="single" w:color="auto" w:sz="4" w:space="0"/>
            </w:tcBorders>
            <w:noWrap w:val="0"/>
            <w:vAlign w:val="center"/>
          </w:tcPr>
          <w:p w14:paraId="2ED7CF4B">
            <w:pPr>
              <w:jc w:val="center"/>
              <w:rPr>
                <w:rFonts w:hint="eastAsia" w:ascii="宋体" w:hAnsi="宋体" w:eastAsia="宋体" w:cs="宋体"/>
                <w:b w:val="0"/>
                <w:bCs/>
                <w:color w:val="auto"/>
                <w:sz w:val="24"/>
                <w:lang w:val="en-US" w:eastAsia="zh-CN" w:bidi="ar"/>
              </w:rPr>
            </w:pPr>
            <w:r>
              <w:rPr>
                <w:rFonts w:hint="eastAsia" w:ascii="宋体" w:hAnsi="宋体" w:eastAsia="宋体" w:cs="宋体"/>
                <w:b w:val="0"/>
                <w:bCs/>
                <w:color w:val="auto"/>
                <w:sz w:val="24"/>
                <w:lang w:val="en-US" w:eastAsia="zh-CN" w:bidi="ar"/>
              </w:rPr>
              <w:t>29</w:t>
            </w:r>
          </w:p>
        </w:tc>
        <w:tc>
          <w:tcPr>
            <w:tcW w:w="4979" w:type="dxa"/>
            <w:tcBorders>
              <w:top w:val="single" w:color="auto" w:sz="4" w:space="0"/>
              <w:left w:val="single" w:color="auto" w:sz="4" w:space="0"/>
              <w:bottom w:val="single" w:color="auto" w:sz="4" w:space="0"/>
              <w:right w:val="single" w:color="auto" w:sz="4" w:space="0"/>
            </w:tcBorders>
            <w:noWrap w:val="0"/>
            <w:vAlign w:val="center"/>
          </w:tcPr>
          <w:p w14:paraId="2EFAA987">
            <w:pPr>
              <w:jc w:val="center"/>
              <w:rPr>
                <w:rFonts w:hint="eastAsia" w:ascii="宋体" w:hAnsi="宋体" w:eastAsia="宋体" w:cs="宋体"/>
                <w:b w:val="0"/>
                <w:bCs/>
                <w:color w:val="auto"/>
                <w:sz w:val="24"/>
                <w:lang w:bidi="ar"/>
              </w:rPr>
            </w:pPr>
            <w:r>
              <w:rPr>
                <w:rFonts w:hint="eastAsia" w:ascii="宋体" w:hAnsi="宋体" w:eastAsia="宋体" w:cs="宋体"/>
                <w:b w:val="0"/>
                <w:bCs/>
                <w:color w:val="auto"/>
                <w:sz w:val="24"/>
                <w:lang w:bidi="ar"/>
              </w:rPr>
              <w:t>建筑工程技术</w:t>
            </w:r>
          </w:p>
        </w:tc>
      </w:tr>
      <w:tr w14:paraId="206B9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8" w:hRule="atLeast"/>
          <w:jc w:val="center"/>
        </w:trPr>
        <w:tc>
          <w:tcPr>
            <w:tcW w:w="93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68DAC20">
            <w:pPr>
              <w:jc w:val="center"/>
              <w:rPr>
                <w:rFonts w:hint="eastAsia" w:ascii="宋体" w:hAnsi="宋体" w:eastAsia="宋体" w:cs="宋体"/>
                <w:b w:val="0"/>
                <w:bCs/>
                <w:color w:val="auto"/>
                <w:sz w:val="24"/>
                <w:lang w:val="en-US" w:eastAsia="zh-CN" w:bidi="ar"/>
              </w:rPr>
            </w:pPr>
            <w:r>
              <w:rPr>
                <w:rFonts w:hint="eastAsia" w:ascii="宋体" w:hAnsi="宋体" w:eastAsia="宋体" w:cs="宋体"/>
                <w:b w:val="0"/>
                <w:bCs/>
                <w:color w:val="auto"/>
                <w:sz w:val="24"/>
                <w:lang w:val="en-US" w:eastAsia="zh-CN" w:bidi="ar"/>
              </w:rPr>
              <w:t>9</w:t>
            </w:r>
          </w:p>
        </w:tc>
        <w:tc>
          <w:tcPr>
            <w:tcW w:w="3571" w:type="dxa"/>
            <w:tcBorders>
              <w:top w:val="single" w:color="auto" w:sz="4" w:space="0"/>
              <w:left w:val="single" w:color="auto" w:sz="4" w:space="0"/>
              <w:bottom w:val="single" w:color="auto" w:sz="4" w:space="0"/>
              <w:right w:val="single" w:color="auto" w:sz="4" w:space="0"/>
            </w:tcBorders>
            <w:noWrap w:val="0"/>
            <w:vAlign w:val="center"/>
          </w:tcPr>
          <w:p w14:paraId="678C3117">
            <w:pPr>
              <w:jc w:val="center"/>
              <w:rPr>
                <w:rFonts w:hint="eastAsia" w:ascii="宋体" w:hAnsi="宋体" w:eastAsia="宋体" w:cs="宋体"/>
                <w:b w:val="0"/>
                <w:bCs/>
                <w:color w:val="auto"/>
                <w:sz w:val="24"/>
                <w:lang w:bidi="ar"/>
              </w:rPr>
            </w:pPr>
            <w:r>
              <w:rPr>
                <w:rFonts w:hint="eastAsia" w:ascii="宋体" w:hAnsi="宋体" w:eastAsia="宋体" w:cs="宋体"/>
                <w:b w:val="0"/>
                <w:bCs/>
                <w:color w:val="auto"/>
                <w:sz w:val="24"/>
                <w:lang w:bidi="ar"/>
              </w:rPr>
              <w:t>周敏</w:t>
            </w:r>
          </w:p>
        </w:tc>
        <w:tc>
          <w:tcPr>
            <w:tcW w:w="2610" w:type="dxa"/>
            <w:tcBorders>
              <w:top w:val="single" w:color="auto" w:sz="4" w:space="0"/>
              <w:left w:val="single" w:color="auto" w:sz="4" w:space="0"/>
              <w:bottom w:val="single" w:color="auto" w:sz="4" w:space="0"/>
              <w:right w:val="single" w:color="auto" w:sz="4" w:space="0"/>
            </w:tcBorders>
            <w:noWrap w:val="0"/>
            <w:vAlign w:val="center"/>
          </w:tcPr>
          <w:p w14:paraId="2B7D4A9C">
            <w:pPr>
              <w:jc w:val="center"/>
              <w:rPr>
                <w:rFonts w:hint="eastAsia" w:ascii="宋体" w:hAnsi="宋体" w:eastAsia="宋体" w:cs="宋体"/>
                <w:b w:val="0"/>
                <w:bCs/>
                <w:color w:val="auto"/>
                <w:sz w:val="24"/>
                <w:lang w:bidi="ar"/>
              </w:rPr>
            </w:pPr>
            <w:r>
              <w:rPr>
                <w:rFonts w:hint="eastAsia" w:ascii="宋体" w:hAnsi="宋体" w:eastAsia="宋体" w:cs="宋体"/>
                <w:b w:val="0"/>
                <w:bCs/>
                <w:color w:val="auto"/>
                <w:sz w:val="24"/>
                <w:lang w:bidi="ar"/>
              </w:rPr>
              <w:t>男</w:t>
            </w:r>
          </w:p>
        </w:tc>
        <w:tc>
          <w:tcPr>
            <w:tcW w:w="2295" w:type="dxa"/>
            <w:tcBorders>
              <w:top w:val="single" w:color="auto" w:sz="4" w:space="0"/>
              <w:left w:val="single" w:color="auto" w:sz="4" w:space="0"/>
              <w:bottom w:val="single" w:color="auto" w:sz="4" w:space="0"/>
              <w:right w:val="single" w:color="auto" w:sz="4" w:space="0"/>
            </w:tcBorders>
            <w:noWrap w:val="0"/>
            <w:vAlign w:val="center"/>
          </w:tcPr>
          <w:p w14:paraId="67BA6498">
            <w:pPr>
              <w:jc w:val="center"/>
              <w:rPr>
                <w:rFonts w:hint="eastAsia" w:ascii="宋体" w:hAnsi="宋体" w:eastAsia="宋体" w:cs="宋体"/>
                <w:b w:val="0"/>
                <w:bCs/>
                <w:color w:val="auto"/>
                <w:sz w:val="24"/>
                <w:lang w:val="en-US" w:eastAsia="zh-CN" w:bidi="ar"/>
              </w:rPr>
            </w:pPr>
            <w:r>
              <w:rPr>
                <w:rFonts w:hint="eastAsia" w:ascii="宋体" w:hAnsi="宋体" w:eastAsia="宋体" w:cs="宋体"/>
                <w:b w:val="0"/>
                <w:bCs/>
                <w:color w:val="auto"/>
                <w:sz w:val="24"/>
                <w:lang w:val="en-US" w:eastAsia="zh-CN" w:bidi="ar"/>
              </w:rPr>
              <w:t>28</w:t>
            </w:r>
          </w:p>
        </w:tc>
        <w:tc>
          <w:tcPr>
            <w:tcW w:w="4979" w:type="dxa"/>
            <w:tcBorders>
              <w:top w:val="single" w:color="auto" w:sz="4" w:space="0"/>
              <w:left w:val="single" w:color="auto" w:sz="4" w:space="0"/>
              <w:bottom w:val="single" w:color="auto" w:sz="4" w:space="0"/>
              <w:right w:val="single" w:color="auto" w:sz="4" w:space="0"/>
            </w:tcBorders>
            <w:noWrap w:val="0"/>
            <w:vAlign w:val="center"/>
          </w:tcPr>
          <w:p w14:paraId="6672778D">
            <w:pPr>
              <w:jc w:val="center"/>
              <w:rPr>
                <w:rFonts w:hint="eastAsia" w:ascii="宋体" w:hAnsi="宋体" w:eastAsia="宋体" w:cs="宋体"/>
                <w:b w:val="0"/>
                <w:bCs/>
                <w:color w:val="auto"/>
                <w:sz w:val="24"/>
                <w:lang w:bidi="ar"/>
              </w:rPr>
            </w:pPr>
            <w:r>
              <w:rPr>
                <w:rFonts w:hint="eastAsia" w:ascii="宋体" w:hAnsi="宋体" w:eastAsia="宋体" w:cs="宋体"/>
                <w:b w:val="0"/>
                <w:bCs/>
                <w:color w:val="auto"/>
                <w:sz w:val="24"/>
                <w:lang w:bidi="ar"/>
              </w:rPr>
              <w:t>建筑工程技术</w:t>
            </w:r>
          </w:p>
        </w:tc>
      </w:tr>
      <w:tr w14:paraId="0C964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8" w:hRule="atLeast"/>
          <w:jc w:val="center"/>
        </w:trPr>
        <w:tc>
          <w:tcPr>
            <w:tcW w:w="93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935CABB">
            <w:pPr>
              <w:jc w:val="center"/>
              <w:rPr>
                <w:rFonts w:hint="default" w:ascii="宋体" w:hAnsi="宋体" w:eastAsia="宋体" w:cs="宋体"/>
                <w:b w:val="0"/>
                <w:bCs/>
                <w:color w:val="auto"/>
                <w:sz w:val="24"/>
                <w:lang w:val="en-US" w:eastAsia="zh-CN" w:bidi="ar"/>
              </w:rPr>
            </w:pPr>
            <w:r>
              <w:rPr>
                <w:rFonts w:hint="eastAsia" w:ascii="宋体" w:hAnsi="宋体" w:cs="宋体"/>
                <w:b w:val="0"/>
                <w:bCs/>
                <w:color w:val="auto"/>
                <w:sz w:val="24"/>
                <w:lang w:val="en-US" w:eastAsia="zh-CN" w:bidi="ar"/>
              </w:rPr>
              <w:t>10</w:t>
            </w:r>
          </w:p>
        </w:tc>
        <w:tc>
          <w:tcPr>
            <w:tcW w:w="3571" w:type="dxa"/>
            <w:tcBorders>
              <w:top w:val="single" w:color="auto" w:sz="4" w:space="0"/>
              <w:left w:val="single" w:color="auto" w:sz="4" w:space="0"/>
              <w:bottom w:val="single" w:color="auto" w:sz="4" w:space="0"/>
              <w:right w:val="single" w:color="auto" w:sz="4" w:space="0"/>
            </w:tcBorders>
            <w:noWrap w:val="0"/>
            <w:vAlign w:val="center"/>
          </w:tcPr>
          <w:p w14:paraId="0D3E366F">
            <w:pPr>
              <w:jc w:val="center"/>
              <w:rPr>
                <w:rFonts w:hint="default" w:ascii="宋体" w:hAnsi="宋体" w:eastAsia="宋体" w:cs="宋体"/>
                <w:b w:val="0"/>
                <w:bCs/>
                <w:color w:val="auto"/>
                <w:sz w:val="24"/>
                <w:lang w:val="en-US" w:eastAsia="zh-CN" w:bidi="ar"/>
              </w:rPr>
            </w:pPr>
            <w:r>
              <w:rPr>
                <w:rFonts w:hint="eastAsia" w:ascii="宋体" w:hAnsi="宋体" w:cs="宋体"/>
                <w:b w:val="0"/>
                <w:bCs/>
                <w:color w:val="auto"/>
                <w:sz w:val="24"/>
                <w:lang w:val="en-US" w:eastAsia="zh-CN" w:bidi="ar"/>
              </w:rPr>
              <w:t>欧定贤</w:t>
            </w:r>
          </w:p>
        </w:tc>
        <w:tc>
          <w:tcPr>
            <w:tcW w:w="2610" w:type="dxa"/>
            <w:tcBorders>
              <w:top w:val="single" w:color="auto" w:sz="4" w:space="0"/>
              <w:left w:val="single" w:color="auto" w:sz="4" w:space="0"/>
              <w:bottom w:val="single" w:color="auto" w:sz="4" w:space="0"/>
              <w:right w:val="single" w:color="auto" w:sz="4" w:space="0"/>
            </w:tcBorders>
            <w:noWrap w:val="0"/>
            <w:vAlign w:val="center"/>
          </w:tcPr>
          <w:p w14:paraId="79D736DF">
            <w:pPr>
              <w:jc w:val="center"/>
              <w:rPr>
                <w:rFonts w:hint="eastAsia" w:ascii="宋体" w:hAnsi="宋体" w:eastAsia="宋体" w:cs="宋体"/>
                <w:b w:val="0"/>
                <w:bCs/>
                <w:color w:val="auto"/>
                <w:sz w:val="24"/>
                <w:lang w:val="en-US" w:eastAsia="zh-CN" w:bidi="ar"/>
              </w:rPr>
            </w:pPr>
            <w:r>
              <w:rPr>
                <w:rFonts w:hint="eastAsia" w:ascii="宋体" w:hAnsi="宋体" w:cs="宋体"/>
                <w:b w:val="0"/>
                <w:bCs/>
                <w:color w:val="auto"/>
                <w:sz w:val="24"/>
                <w:lang w:val="en-US" w:eastAsia="zh-CN" w:bidi="ar"/>
              </w:rPr>
              <w:t>女</w:t>
            </w:r>
          </w:p>
        </w:tc>
        <w:tc>
          <w:tcPr>
            <w:tcW w:w="2295" w:type="dxa"/>
            <w:tcBorders>
              <w:top w:val="single" w:color="auto" w:sz="4" w:space="0"/>
              <w:left w:val="single" w:color="auto" w:sz="4" w:space="0"/>
              <w:bottom w:val="single" w:color="auto" w:sz="4" w:space="0"/>
              <w:right w:val="single" w:color="auto" w:sz="4" w:space="0"/>
            </w:tcBorders>
            <w:noWrap w:val="0"/>
            <w:vAlign w:val="center"/>
          </w:tcPr>
          <w:p w14:paraId="6C3788C7">
            <w:pPr>
              <w:jc w:val="center"/>
              <w:rPr>
                <w:rFonts w:hint="default" w:ascii="宋体" w:hAnsi="宋体" w:eastAsia="宋体" w:cs="宋体"/>
                <w:b w:val="0"/>
                <w:bCs/>
                <w:color w:val="auto"/>
                <w:sz w:val="24"/>
                <w:lang w:val="en-US" w:eastAsia="zh-CN" w:bidi="ar"/>
              </w:rPr>
            </w:pPr>
            <w:r>
              <w:rPr>
                <w:rFonts w:hint="eastAsia" w:ascii="宋体" w:hAnsi="宋体" w:cs="宋体"/>
                <w:b w:val="0"/>
                <w:bCs/>
                <w:color w:val="auto"/>
                <w:sz w:val="24"/>
                <w:lang w:val="en-US" w:eastAsia="zh-CN" w:bidi="ar"/>
              </w:rPr>
              <w:t>42</w:t>
            </w:r>
          </w:p>
        </w:tc>
        <w:tc>
          <w:tcPr>
            <w:tcW w:w="4979" w:type="dxa"/>
            <w:tcBorders>
              <w:top w:val="single" w:color="auto" w:sz="4" w:space="0"/>
              <w:left w:val="single" w:color="auto" w:sz="4" w:space="0"/>
              <w:bottom w:val="single" w:color="auto" w:sz="4" w:space="0"/>
              <w:right w:val="single" w:color="auto" w:sz="4" w:space="0"/>
            </w:tcBorders>
            <w:noWrap w:val="0"/>
            <w:vAlign w:val="center"/>
          </w:tcPr>
          <w:p w14:paraId="4949ED61">
            <w:pPr>
              <w:jc w:val="center"/>
              <w:rPr>
                <w:rFonts w:hint="default" w:ascii="宋体" w:hAnsi="宋体" w:eastAsia="宋体" w:cs="宋体"/>
                <w:b w:val="0"/>
                <w:bCs/>
                <w:color w:val="auto"/>
                <w:sz w:val="24"/>
                <w:lang w:val="en-US" w:eastAsia="zh-CN" w:bidi="ar"/>
              </w:rPr>
            </w:pPr>
            <w:r>
              <w:rPr>
                <w:rFonts w:hint="eastAsia" w:ascii="宋体" w:hAnsi="宋体" w:cs="宋体"/>
                <w:b w:val="0"/>
                <w:bCs/>
                <w:color w:val="auto"/>
                <w:sz w:val="24"/>
                <w:lang w:val="en-US" w:eastAsia="zh-CN" w:bidi="ar"/>
              </w:rPr>
              <w:t>建筑经济管理</w:t>
            </w:r>
          </w:p>
        </w:tc>
      </w:tr>
      <w:tr w14:paraId="562CC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8" w:hRule="atLeast"/>
          <w:jc w:val="center"/>
        </w:trPr>
        <w:tc>
          <w:tcPr>
            <w:tcW w:w="93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727D991">
            <w:pPr>
              <w:jc w:val="center"/>
              <w:rPr>
                <w:rFonts w:hint="default" w:ascii="宋体" w:hAnsi="宋体" w:eastAsia="宋体" w:cs="宋体"/>
                <w:b w:val="0"/>
                <w:bCs/>
                <w:color w:val="auto"/>
                <w:sz w:val="24"/>
                <w:lang w:val="en-US" w:eastAsia="zh-CN" w:bidi="ar"/>
              </w:rPr>
            </w:pPr>
            <w:r>
              <w:rPr>
                <w:rFonts w:hint="eastAsia" w:ascii="宋体" w:hAnsi="宋体" w:cs="宋体"/>
                <w:b w:val="0"/>
                <w:bCs/>
                <w:color w:val="auto"/>
                <w:sz w:val="24"/>
                <w:lang w:val="en-US" w:eastAsia="zh-CN" w:bidi="ar"/>
              </w:rPr>
              <w:t>11</w:t>
            </w:r>
          </w:p>
        </w:tc>
        <w:tc>
          <w:tcPr>
            <w:tcW w:w="3571" w:type="dxa"/>
            <w:tcBorders>
              <w:top w:val="single" w:color="auto" w:sz="4" w:space="0"/>
              <w:left w:val="single" w:color="auto" w:sz="4" w:space="0"/>
              <w:bottom w:val="single" w:color="auto" w:sz="4" w:space="0"/>
              <w:right w:val="single" w:color="auto" w:sz="4" w:space="0"/>
            </w:tcBorders>
            <w:noWrap w:val="0"/>
            <w:vAlign w:val="center"/>
          </w:tcPr>
          <w:p w14:paraId="0F5574A5">
            <w:pPr>
              <w:jc w:val="center"/>
              <w:rPr>
                <w:rFonts w:hint="eastAsia" w:ascii="宋体" w:hAnsi="宋体" w:eastAsia="宋体" w:cs="宋体"/>
                <w:b w:val="0"/>
                <w:bCs/>
                <w:color w:val="auto"/>
                <w:sz w:val="24"/>
                <w:lang w:val="en-US" w:eastAsia="zh-CN" w:bidi="ar"/>
              </w:rPr>
            </w:pPr>
            <w:r>
              <w:rPr>
                <w:rFonts w:hint="eastAsia" w:ascii="宋体" w:hAnsi="宋体" w:cs="宋体"/>
                <w:b w:val="0"/>
                <w:bCs/>
                <w:color w:val="auto"/>
                <w:sz w:val="24"/>
                <w:lang w:val="en-US" w:eastAsia="zh-CN" w:bidi="ar"/>
              </w:rPr>
              <w:t>杨胜军</w:t>
            </w:r>
          </w:p>
        </w:tc>
        <w:tc>
          <w:tcPr>
            <w:tcW w:w="2610" w:type="dxa"/>
            <w:tcBorders>
              <w:top w:val="single" w:color="auto" w:sz="4" w:space="0"/>
              <w:left w:val="single" w:color="auto" w:sz="4" w:space="0"/>
              <w:bottom w:val="single" w:color="auto" w:sz="4" w:space="0"/>
              <w:right w:val="single" w:color="auto" w:sz="4" w:space="0"/>
            </w:tcBorders>
            <w:noWrap w:val="0"/>
            <w:vAlign w:val="center"/>
          </w:tcPr>
          <w:p w14:paraId="417F9A9F">
            <w:pPr>
              <w:jc w:val="center"/>
              <w:rPr>
                <w:rFonts w:hint="eastAsia" w:ascii="宋体" w:hAnsi="宋体" w:eastAsia="宋体" w:cs="宋体"/>
                <w:b w:val="0"/>
                <w:bCs/>
                <w:color w:val="auto"/>
                <w:sz w:val="24"/>
                <w:lang w:bidi="ar"/>
              </w:rPr>
            </w:pPr>
            <w:r>
              <w:rPr>
                <w:rFonts w:hint="eastAsia" w:ascii="宋体" w:hAnsi="宋体" w:eastAsia="宋体" w:cs="宋体"/>
                <w:b w:val="0"/>
                <w:bCs/>
                <w:color w:val="auto"/>
                <w:sz w:val="24"/>
                <w:lang w:bidi="ar"/>
              </w:rPr>
              <w:t>男</w:t>
            </w:r>
          </w:p>
        </w:tc>
        <w:tc>
          <w:tcPr>
            <w:tcW w:w="2295" w:type="dxa"/>
            <w:tcBorders>
              <w:top w:val="single" w:color="auto" w:sz="4" w:space="0"/>
              <w:left w:val="single" w:color="auto" w:sz="4" w:space="0"/>
              <w:bottom w:val="single" w:color="auto" w:sz="4" w:space="0"/>
              <w:right w:val="single" w:color="auto" w:sz="4" w:space="0"/>
            </w:tcBorders>
            <w:noWrap w:val="0"/>
            <w:vAlign w:val="center"/>
          </w:tcPr>
          <w:p w14:paraId="62E843F7">
            <w:pPr>
              <w:jc w:val="center"/>
              <w:rPr>
                <w:rFonts w:hint="default" w:ascii="宋体" w:hAnsi="宋体" w:eastAsia="宋体" w:cs="宋体"/>
                <w:b w:val="0"/>
                <w:bCs/>
                <w:color w:val="auto"/>
                <w:sz w:val="24"/>
                <w:lang w:val="en-US" w:eastAsia="zh-CN" w:bidi="ar"/>
              </w:rPr>
            </w:pPr>
            <w:r>
              <w:rPr>
                <w:rFonts w:hint="eastAsia" w:ascii="宋体" w:hAnsi="宋体" w:cs="宋体"/>
                <w:b w:val="0"/>
                <w:bCs/>
                <w:color w:val="auto"/>
                <w:sz w:val="24"/>
                <w:lang w:val="en-US" w:eastAsia="zh-CN" w:bidi="ar"/>
              </w:rPr>
              <w:t>44</w:t>
            </w:r>
          </w:p>
        </w:tc>
        <w:tc>
          <w:tcPr>
            <w:tcW w:w="4979" w:type="dxa"/>
            <w:tcBorders>
              <w:top w:val="single" w:color="auto" w:sz="4" w:space="0"/>
              <w:left w:val="single" w:color="auto" w:sz="4" w:space="0"/>
              <w:bottom w:val="single" w:color="auto" w:sz="4" w:space="0"/>
              <w:right w:val="single" w:color="auto" w:sz="4" w:space="0"/>
            </w:tcBorders>
            <w:noWrap w:val="0"/>
            <w:vAlign w:val="center"/>
          </w:tcPr>
          <w:p w14:paraId="359EED16">
            <w:pPr>
              <w:jc w:val="center"/>
              <w:rPr>
                <w:rFonts w:hint="eastAsia" w:ascii="宋体" w:hAnsi="宋体" w:eastAsia="宋体" w:cs="宋体"/>
                <w:b w:val="0"/>
                <w:bCs/>
                <w:color w:val="auto"/>
                <w:sz w:val="24"/>
                <w:lang w:bidi="ar"/>
              </w:rPr>
            </w:pPr>
            <w:r>
              <w:rPr>
                <w:rFonts w:hint="eastAsia" w:ascii="宋体" w:hAnsi="宋体" w:cs="宋体"/>
                <w:b w:val="0"/>
                <w:bCs/>
                <w:color w:val="auto"/>
                <w:sz w:val="24"/>
                <w:lang w:val="en-US" w:eastAsia="zh-CN" w:bidi="ar"/>
              </w:rPr>
              <w:t>计算机软件</w:t>
            </w:r>
          </w:p>
        </w:tc>
      </w:tr>
    </w:tbl>
    <w:p w14:paraId="06DB035E">
      <w:pPr>
        <w:rPr>
          <w:rFonts w:hint="eastAsia" w:ascii="宋体" w:hAnsi="宋体" w:eastAsia="宋体" w:cs="宋体"/>
          <w:color w:val="auto"/>
        </w:rPr>
      </w:pPr>
    </w:p>
    <w:p w14:paraId="4CACC1AB">
      <w:pPr>
        <w:spacing w:after="156" w:afterLines="50"/>
        <w:jc w:val="center"/>
        <w:outlineLvl w:val="0"/>
        <w:rPr>
          <w:rFonts w:hint="eastAsia" w:ascii="黑体" w:hAnsi="黑体" w:eastAsia="黑体" w:cs="宋体"/>
          <w:b/>
          <w:color w:val="auto"/>
          <w:sz w:val="36"/>
          <w:szCs w:val="36"/>
          <w:lang w:bidi="ar"/>
        </w:rPr>
      </w:pPr>
      <w:r>
        <w:rPr>
          <w:rFonts w:hint="eastAsia" w:ascii="黑体" w:hAnsi="黑体" w:eastAsia="黑体" w:cs="宋体"/>
          <w:b/>
          <w:color w:val="auto"/>
          <w:sz w:val="36"/>
          <w:szCs w:val="36"/>
          <w:lang w:bidi="ar"/>
        </w:rPr>
        <w:t>三、技术装备</w:t>
      </w:r>
    </w:p>
    <w:p w14:paraId="6B5F1EE5">
      <w:pPr>
        <w:rPr>
          <w:rFonts w:hint="eastAsia" w:ascii="宋体" w:hAnsi="宋体" w:eastAsia="宋体" w:cs="宋体"/>
          <w:color w:val="auto"/>
        </w:rPr>
      </w:pPr>
    </w:p>
    <w:tbl>
      <w:tblPr>
        <w:tblStyle w:val="4"/>
        <w:tblW w:w="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6"/>
        <w:gridCol w:w="5348"/>
        <w:gridCol w:w="5703"/>
        <w:gridCol w:w="1256"/>
      </w:tblGrid>
      <w:tr w14:paraId="14EFA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1856" w:type="dxa"/>
            <w:tcBorders>
              <w:top w:val="single" w:color="auto" w:sz="4" w:space="0"/>
              <w:left w:val="single" w:color="auto" w:sz="4" w:space="0"/>
              <w:bottom w:val="single" w:color="auto" w:sz="4" w:space="0"/>
              <w:right w:val="single" w:color="auto" w:sz="4" w:space="0"/>
            </w:tcBorders>
            <w:noWrap w:val="0"/>
            <w:vAlign w:val="center"/>
          </w:tcPr>
          <w:p w14:paraId="61E09037">
            <w:pPr>
              <w:spacing w:line="440" w:lineRule="exact"/>
              <w:jc w:val="center"/>
              <w:rPr>
                <w:rFonts w:hint="eastAsia" w:ascii="宋体" w:hAnsi="宋体" w:eastAsia="宋体" w:cs="宋体"/>
                <w:b/>
                <w:color w:val="auto"/>
                <w:sz w:val="24"/>
                <w:szCs w:val="24"/>
                <w:lang w:bidi="ar"/>
              </w:rPr>
            </w:pPr>
            <w:r>
              <w:rPr>
                <w:rFonts w:hint="eastAsia" w:ascii="宋体" w:hAnsi="宋体" w:eastAsia="宋体" w:cs="宋体"/>
                <w:b/>
                <w:color w:val="auto"/>
                <w:sz w:val="24"/>
                <w:szCs w:val="24"/>
                <w:lang w:bidi="ar"/>
              </w:rPr>
              <w:t>序号</w:t>
            </w:r>
          </w:p>
        </w:tc>
        <w:tc>
          <w:tcPr>
            <w:tcW w:w="5348" w:type="dxa"/>
            <w:tcBorders>
              <w:top w:val="single" w:color="auto" w:sz="4" w:space="0"/>
              <w:left w:val="single" w:color="auto" w:sz="4" w:space="0"/>
              <w:bottom w:val="single" w:color="auto" w:sz="4" w:space="0"/>
              <w:right w:val="single" w:color="auto" w:sz="4" w:space="0"/>
            </w:tcBorders>
            <w:noWrap w:val="0"/>
            <w:vAlign w:val="center"/>
          </w:tcPr>
          <w:p w14:paraId="1C1B473D">
            <w:pPr>
              <w:spacing w:line="440" w:lineRule="exact"/>
              <w:jc w:val="center"/>
              <w:rPr>
                <w:rFonts w:hint="eastAsia" w:ascii="宋体" w:hAnsi="宋体" w:eastAsia="宋体" w:cs="宋体"/>
                <w:b/>
                <w:color w:val="auto"/>
                <w:sz w:val="24"/>
                <w:szCs w:val="24"/>
                <w:lang w:bidi="ar"/>
              </w:rPr>
            </w:pPr>
            <w:r>
              <w:rPr>
                <w:rFonts w:hint="eastAsia" w:ascii="宋体" w:hAnsi="宋体" w:eastAsia="宋体" w:cs="宋体"/>
                <w:b/>
                <w:color w:val="auto"/>
                <w:sz w:val="24"/>
                <w:szCs w:val="24"/>
                <w:lang w:bidi="ar"/>
              </w:rPr>
              <w:t>技术装备类型和精度</w:t>
            </w:r>
          </w:p>
        </w:tc>
        <w:tc>
          <w:tcPr>
            <w:tcW w:w="5703" w:type="dxa"/>
            <w:tcBorders>
              <w:top w:val="single" w:color="auto" w:sz="4" w:space="0"/>
              <w:left w:val="single" w:color="auto" w:sz="4" w:space="0"/>
              <w:bottom w:val="single" w:color="auto" w:sz="4" w:space="0"/>
              <w:right w:val="single" w:color="auto" w:sz="4" w:space="0"/>
            </w:tcBorders>
            <w:noWrap w:val="0"/>
            <w:vAlign w:val="center"/>
          </w:tcPr>
          <w:p w14:paraId="37483A51">
            <w:pPr>
              <w:spacing w:line="440" w:lineRule="exact"/>
              <w:jc w:val="center"/>
              <w:rPr>
                <w:rFonts w:hint="eastAsia" w:ascii="宋体" w:hAnsi="宋体" w:eastAsia="宋体" w:cs="宋体"/>
                <w:b/>
                <w:color w:val="auto"/>
                <w:sz w:val="24"/>
                <w:szCs w:val="24"/>
                <w:lang w:bidi="ar"/>
              </w:rPr>
            </w:pPr>
            <w:r>
              <w:rPr>
                <w:rFonts w:hint="eastAsia" w:ascii="宋体" w:hAnsi="宋体" w:eastAsia="宋体" w:cs="宋体"/>
                <w:b/>
                <w:color w:val="auto"/>
                <w:sz w:val="24"/>
                <w:szCs w:val="24"/>
                <w:lang w:bidi="ar"/>
              </w:rPr>
              <w:t>技术装备品牌型号</w:t>
            </w:r>
          </w:p>
        </w:tc>
        <w:tc>
          <w:tcPr>
            <w:tcW w:w="1256" w:type="dxa"/>
            <w:tcBorders>
              <w:top w:val="single" w:color="auto" w:sz="4" w:space="0"/>
              <w:left w:val="single" w:color="auto" w:sz="4" w:space="0"/>
              <w:bottom w:val="single" w:color="auto" w:sz="4" w:space="0"/>
              <w:right w:val="single" w:color="auto" w:sz="4" w:space="0"/>
            </w:tcBorders>
            <w:noWrap w:val="0"/>
            <w:vAlign w:val="center"/>
          </w:tcPr>
          <w:p w14:paraId="77095833">
            <w:pPr>
              <w:spacing w:line="440" w:lineRule="exact"/>
              <w:jc w:val="center"/>
              <w:rPr>
                <w:rFonts w:hint="eastAsia" w:ascii="宋体" w:hAnsi="宋体" w:eastAsia="宋体" w:cs="宋体"/>
                <w:b/>
                <w:color w:val="auto"/>
                <w:sz w:val="24"/>
                <w:szCs w:val="24"/>
                <w:lang w:bidi="ar"/>
              </w:rPr>
            </w:pPr>
            <w:r>
              <w:rPr>
                <w:rFonts w:hint="eastAsia" w:ascii="宋体" w:hAnsi="宋体" w:eastAsia="宋体" w:cs="宋体"/>
                <w:b/>
                <w:color w:val="auto"/>
                <w:sz w:val="24"/>
                <w:szCs w:val="24"/>
                <w:lang w:bidi="ar"/>
              </w:rPr>
              <w:t>数量</w:t>
            </w:r>
          </w:p>
        </w:tc>
      </w:tr>
      <w:tr w14:paraId="1A66B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trPr>
        <w:tc>
          <w:tcPr>
            <w:tcW w:w="185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F56946B">
            <w:pPr>
              <w:jc w:val="center"/>
              <w:rPr>
                <w:rFonts w:hint="eastAsia" w:ascii="宋体" w:hAnsi="宋体" w:eastAsia="宋体" w:cs="宋体"/>
                <w:b w:val="0"/>
                <w:bCs/>
                <w:color w:val="auto"/>
                <w:kern w:val="2"/>
                <w:sz w:val="24"/>
                <w:szCs w:val="22"/>
                <w:lang w:val="en-US" w:eastAsia="zh-CN" w:bidi="ar"/>
              </w:rPr>
            </w:pPr>
            <w:r>
              <w:rPr>
                <w:rFonts w:hint="eastAsia" w:ascii="宋体" w:hAnsi="宋体" w:eastAsia="宋体" w:cs="宋体"/>
                <w:b w:val="0"/>
                <w:bCs/>
                <w:color w:val="auto"/>
                <w:sz w:val="24"/>
                <w:lang w:val="en-US" w:eastAsia="zh-CN" w:bidi="ar"/>
              </w:rPr>
              <w:t>1</w:t>
            </w:r>
          </w:p>
        </w:tc>
        <w:tc>
          <w:tcPr>
            <w:tcW w:w="5348" w:type="dxa"/>
            <w:tcBorders>
              <w:top w:val="single" w:color="auto" w:sz="4" w:space="0"/>
              <w:left w:val="single" w:color="auto" w:sz="4" w:space="0"/>
              <w:bottom w:val="single" w:color="auto" w:sz="4" w:space="0"/>
              <w:right w:val="single" w:color="auto" w:sz="4" w:space="0"/>
            </w:tcBorders>
            <w:noWrap w:val="0"/>
            <w:vAlign w:val="center"/>
          </w:tcPr>
          <w:p w14:paraId="0BD92215">
            <w:pPr>
              <w:jc w:val="center"/>
              <w:rPr>
                <w:rFonts w:hint="eastAsia" w:ascii="宋体" w:hAnsi="宋体" w:eastAsia="宋体" w:cs="宋体"/>
                <w:color w:val="auto"/>
                <w:sz w:val="24"/>
                <w:szCs w:val="24"/>
                <w:lang w:val="en-US"/>
              </w:rPr>
            </w:pP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HYPERLINK "javascript:__doPostBack('GvData$ctl02$Link_EquipmentName','')" </w:instrText>
            </w:r>
            <w:r>
              <w:rPr>
                <w:rFonts w:hint="eastAsia" w:ascii="宋体" w:hAnsi="宋体" w:eastAsia="宋体" w:cs="宋体"/>
                <w:color w:val="auto"/>
                <w:sz w:val="24"/>
                <w:szCs w:val="24"/>
              </w:rPr>
              <w:fldChar w:fldCharType="separate"/>
            </w:r>
            <w:r>
              <w:rPr>
                <w:rFonts w:hint="default" w:ascii="宋体" w:hAnsi="宋体" w:eastAsia="宋体" w:cs="宋体"/>
                <w:color w:val="auto"/>
                <w:sz w:val="24"/>
                <w:szCs w:val="24"/>
              </w:rPr>
              <w:t>GNSS接收机（不低于5mm+1ppm精度）</w:t>
            </w:r>
            <w:r>
              <w:rPr>
                <w:rFonts w:hint="default" w:ascii="宋体" w:hAnsi="宋体" w:eastAsia="宋体" w:cs="宋体"/>
                <w:color w:val="auto"/>
                <w:sz w:val="24"/>
                <w:szCs w:val="24"/>
              </w:rPr>
              <w:fldChar w:fldCharType="end"/>
            </w:r>
          </w:p>
        </w:tc>
        <w:tc>
          <w:tcPr>
            <w:tcW w:w="5703" w:type="dxa"/>
            <w:tcBorders>
              <w:top w:val="single" w:color="auto" w:sz="4" w:space="0"/>
              <w:left w:val="single" w:color="auto" w:sz="4" w:space="0"/>
              <w:bottom w:val="single" w:color="auto" w:sz="4" w:space="0"/>
              <w:right w:val="single" w:color="auto" w:sz="4" w:space="0"/>
            </w:tcBorders>
            <w:noWrap w:val="0"/>
            <w:vAlign w:val="center"/>
          </w:tcPr>
          <w:p w14:paraId="31DE57F1">
            <w:pPr>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中海达V300</w:t>
            </w:r>
          </w:p>
        </w:tc>
        <w:tc>
          <w:tcPr>
            <w:tcW w:w="1256" w:type="dxa"/>
            <w:tcBorders>
              <w:top w:val="single" w:color="auto" w:sz="4" w:space="0"/>
              <w:left w:val="single" w:color="auto" w:sz="4" w:space="0"/>
              <w:bottom w:val="single" w:color="auto" w:sz="4" w:space="0"/>
              <w:right w:val="single" w:color="auto" w:sz="4" w:space="0"/>
            </w:tcBorders>
            <w:noWrap w:val="0"/>
            <w:vAlign w:val="center"/>
          </w:tcPr>
          <w:p w14:paraId="003748F9">
            <w:pPr>
              <w:jc w:val="center"/>
              <w:rPr>
                <w:rFonts w:hint="eastAsia" w:ascii="宋体" w:hAnsi="宋体" w:eastAsia="宋体" w:cs="宋体"/>
                <w:color w:val="auto"/>
                <w:sz w:val="24"/>
                <w:szCs w:val="24"/>
                <w:lang w:val="en-US" w:eastAsia="zh-CN"/>
              </w:rPr>
            </w:pPr>
            <w:r>
              <w:rPr>
                <w:rFonts w:hint="eastAsia" w:ascii="宋体" w:hAnsi="宋体" w:cs="宋体"/>
                <w:color w:val="auto"/>
                <w:sz w:val="24"/>
                <w:szCs w:val="24"/>
                <w:lang w:val="en-US" w:eastAsia="zh-CN"/>
              </w:rPr>
              <w:t>2</w:t>
            </w:r>
          </w:p>
        </w:tc>
      </w:tr>
      <w:tr w14:paraId="2DF0E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trPr>
        <w:tc>
          <w:tcPr>
            <w:tcW w:w="185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EC2C692">
            <w:pPr>
              <w:jc w:val="center"/>
              <w:rPr>
                <w:rFonts w:hint="eastAsia" w:ascii="宋体" w:hAnsi="宋体" w:eastAsia="宋体" w:cs="宋体"/>
                <w:b w:val="0"/>
                <w:bCs/>
                <w:color w:val="auto"/>
                <w:kern w:val="2"/>
                <w:sz w:val="24"/>
                <w:szCs w:val="22"/>
                <w:lang w:val="en-US" w:eastAsia="zh-CN" w:bidi="ar"/>
              </w:rPr>
            </w:pPr>
            <w:r>
              <w:rPr>
                <w:rFonts w:hint="eastAsia" w:ascii="宋体" w:hAnsi="宋体" w:eastAsia="宋体" w:cs="宋体"/>
                <w:b w:val="0"/>
                <w:bCs/>
                <w:color w:val="auto"/>
                <w:sz w:val="24"/>
                <w:lang w:val="en-US" w:eastAsia="zh-CN" w:bidi="ar"/>
              </w:rPr>
              <w:t>2</w:t>
            </w:r>
          </w:p>
        </w:tc>
        <w:tc>
          <w:tcPr>
            <w:tcW w:w="534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4236225">
            <w:pPr>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HYPERLINK "javascript:__doPostBack('GvData$ctl06$Link_EquipmentName','')" </w:instrText>
            </w:r>
            <w:r>
              <w:rPr>
                <w:rFonts w:hint="eastAsia" w:ascii="宋体" w:hAnsi="宋体" w:eastAsia="宋体" w:cs="宋体"/>
                <w:color w:val="auto"/>
                <w:sz w:val="24"/>
                <w:szCs w:val="24"/>
              </w:rPr>
              <w:fldChar w:fldCharType="separate"/>
            </w:r>
            <w:r>
              <w:rPr>
                <w:rFonts w:hint="default" w:ascii="宋体" w:hAnsi="宋体" w:eastAsia="宋体" w:cs="宋体"/>
                <w:color w:val="auto"/>
                <w:sz w:val="24"/>
                <w:szCs w:val="24"/>
              </w:rPr>
              <w:t>全站仪（不低于2秒级精度）</w:t>
            </w:r>
            <w:r>
              <w:rPr>
                <w:rFonts w:hint="default" w:ascii="宋体" w:hAnsi="宋体" w:eastAsia="宋体" w:cs="宋体"/>
                <w:color w:val="auto"/>
                <w:sz w:val="24"/>
                <w:szCs w:val="24"/>
              </w:rPr>
              <w:fldChar w:fldCharType="end"/>
            </w:r>
          </w:p>
        </w:tc>
        <w:tc>
          <w:tcPr>
            <w:tcW w:w="570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9C8699B">
            <w:pPr>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rPr>
              <w:t>索佳iM-52</w:t>
            </w:r>
          </w:p>
        </w:tc>
        <w:tc>
          <w:tcPr>
            <w:tcW w:w="125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CDBBE4B">
            <w:pPr>
              <w:jc w:val="center"/>
              <w:rPr>
                <w:rFonts w:hint="eastAsia" w:ascii="宋体" w:hAnsi="宋体" w:eastAsia="宋体" w:cs="宋体"/>
                <w:color w:val="auto"/>
                <w:kern w:val="2"/>
                <w:sz w:val="24"/>
                <w:szCs w:val="24"/>
                <w:lang w:val="en-US" w:eastAsia="zh-CN" w:bidi="ar-SA"/>
              </w:rPr>
            </w:pPr>
            <w:r>
              <w:rPr>
                <w:rFonts w:hint="eastAsia" w:ascii="宋体" w:hAnsi="宋体" w:cs="宋体"/>
                <w:color w:val="auto"/>
                <w:sz w:val="24"/>
                <w:szCs w:val="24"/>
                <w:lang w:val="en-US" w:eastAsia="zh-CN"/>
              </w:rPr>
              <w:t>3</w:t>
            </w:r>
          </w:p>
        </w:tc>
      </w:tr>
      <w:tr w14:paraId="551E9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trPr>
        <w:tc>
          <w:tcPr>
            <w:tcW w:w="185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0291BC7">
            <w:pPr>
              <w:jc w:val="center"/>
              <w:rPr>
                <w:rFonts w:hint="eastAsia" w:ascii="宋体" w:hAnsi="宋体" w:eastAsia="宋体" w:cs="宋体"/>
                <w:b w:val="0"/>
                <w:bCs/>
                <w:color w:val="auto"/>
                <w:kern w:val="2"/>
                <w:sz w:val="24"/>
                <w:szCs w:val="22"/>
                <w:lang w:val="en-US" w:eastAsia="zh-CN" w:bidi="ar"/>
              </w:rPr>
            </w:pPr>
            <w:r>
              <w:rPr>
                <w:rFonts w:hint="eastAsia" w:ascii="宋体" w:hAnsi="宋体" w:eastAsia="宋体" w:cs="宋体"/>
                <w:b w:val="0"/>
                <w:bCs/>
                <w:color w:val="auto"/>
                <w:sz w:val="24"/>
                <w:lang w:val="en-US" w:eastAsia="zh-CN" w:bidi="ar"/>
              </w:rPr>
              <w:t>3</w:t>
            </w:r>
          </w:p>
        </w:tc>
        <w:tc>
          <w:tcPr>
            <w:tcW w:w="534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042E3A1">
            <w:pPr>
              <w:jc w:val="center"/>
              <w:rPr>
                <w:rFonts w:hint="default" w:ascii="宋体" w:hAnsi="宋体" w:eastAsia="宋体" w:cs="宋体"/>
                <w:color w:val="auto"/>
                <w:kern w:val="2"/>
                <w:sz w:val="24"/>
                <w:szCs w:val="24"/>
                <w:lang w:val="en-US" w:eastAsia="zh-CN" w:bidi="ar-SA"/>
              </w:rPr>
            </w:pP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HYPERLINK "javascript:__doPostBack('GvData$ctl09$Link_EquipmentName','')" </w:instrText>
            </w:r>
            <w:r>
              <w:rPr>
                <w:rFonts w:hint="eastAsia" w:ascii="宋体" w:hAnsi="宋体" w:eastAsia="宋体" w:cs="宋体"/>
                <w:color w:val="auto"/>
                <w:sz w:val="24"/>
                <w:szCs w:val="24"/>
              </w:rPr>
              <w:fldChar w:fldCharType="separate"/>
            </w:r>
            <w:r>
              <w:rPr>
                <w:rFonts w:hint="default" w:ascii="宋体" w:hAnsi="宋体" w:eastAsia="宋体" w:cs="宋体"/>
                <w:color w:val="auto"/>
                <w:sz w:val="24"/>
                <w:szCs w:val="24"/>
              </w:rPr>
              <w:t>无人飞行测量采集系统</w:t>
            </w:r>
            <w:r>
              <w:rPr>
                <w:rFonts w:hint="default" w:ascii="宋体" w:hAnsi="宋体" w:eastAsia="宋体" w:cs="宋体"/>
                <w:color w:val="auto"/>
                <w:sz w:val="24"/>
                <w:szCs w:val="24"/>
              </w:rPr>
              <w:fldChar w:fldCharType="end"/>
            </w:r>
          </w:p>
        </w:tc>
        <w:tc>
          <w:tcPr>
            <w:tcW w:w="570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2DA3E2E">
            <w:pPr>
              <w:jc w:val="center"/>
              <w:rPr>
                <w:rFonts w:hint="default" w:ascii="宋体" w:hAnsi="宋体" w:eastAsia="宋体" w:cs="宋体"/>
                <w:color w:val="auto"/>
                <w:kern w:val="2"/>
                <w:sz w:val="24"/>
                <w:szCs w:val="24"/>
                <w:lang w:val="en-US" w:eastAsia="zh-CN" w:bidi="ar-SA"/>
              </w:rPr>
            </w:pPr>
            <w:r>
              <w:rPr>
                <w:rFonts w:hint="eastAsia" w:ascii="宋体" w:hAnsi="宋体" w:eastAsia="宋体" w:cs="宋体"/>
                <w:color w:val="auto"/>
                <w:sz w:val="24"/>
                <w:szCs w:val="24"/>
              </w:rPr>
              <w:t>大疆M4E</w:t>
            </w:r>
          </w:p>
        </w:tc>
        <w:tc>
          <w:tcPr>
            <w:tcW w:w="125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687207A">
            <w:pPr>
              <w:jc w:val="center"/>
              <w:rPr>
                <w:rFonts w:hint="default" w:ascii="宋体" w:hAnsi="宋体" w:eastAsia="宋体" w:cs="宋体"/>
                <w:color w:val="auto"/>
                <w:kern w:val="2"/>
                <w:sz w:val="24"/>
                <w:szCs w:val="24"/>
                <w:lang w:val="en-US" w:eastAsia="zh-CN" w:bidi="ar-SA"/>
              </w:rPr>
            </w:pPr>
            <w:r>
              <w:rPr>
                <w:rFonts w:hint="eastAsia" w:ascii="宋体" w:hAnsi="宋体" w:cs="宋体"/>
                <w:color w:val="auto"/>
                <w:sz w:val="24"/>
                <w:szCs w:val="24"/>
                <w:lang w:val="en-US" w:eastAsia="zh-CN"/>
              </w:rPr>
              <w:t>1</w:t>
            </w:r>
          </w:p>
        </w:tc>
      </w:tr>
      <w:tr w14:paraId="628C9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trPr>
        <w:tc>
          <w:tcPr>
            <w:tcW w:w="185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FB76455">
            <w:pPr>
              <w:jc w:val="center"/>
              <w:rPr>
                <w:rFonts w:hint="eastAsia" w:ascii="宋体" w:hAnsi="宋体" w:eastAsia="宋体" w:cs="宋体"/>
                <w:b w:val="0"/>
                <w:bCs/>
                <w:color w:val="auto"/>
                <w:kern w:val="2"/>
                <w:sz w:val="24"/>
                <w:szCs w:val="22"/>
                <w:lang w:val="en-US" w:eastAsia="zh-CN" w:bidi="ar"/>
              </w:rPr>
            </w:pPr>
            <w:r>
              <w:rPr>
                <w:rFonts w:hint="eastAsia" w:ascii="宋体" w:hAnsi="宋体" w:eastAsia="宋体" w:cs="宋体"/>
                <w:b w:val="0"/>
                <w:bCs/>
                <w:color w:val="auto"/>
                <w:sz w:val="24"/>
                <w:lang w:val="en-US" w:eastAsia="zh-CN" w:bidi="ar"/>
              </w:rPr>
              <w:t>4</w:t>
            </w:r>
          </w:p>
        </w:tc>
        <w:tc>
          <w:tcPr>
            <w:tcW w:w="534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2F3CB47">
            <w:pPr>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HYPERLINK "javascript:__doPostBack('GvData$ctl10$Link_EquipmentName','')" </w:instrText>
            </w:r>
            <w:r>
              <w:rPr>
                <w:rFonts w:hint="eastAsia" w:ascii="宋体" w:hAnsi="宋体" w:eastAsia="宋体" w:cs="宋体"/>
                <w:color w:val="auto"/>
                <w:sz w:val="24"/>
                <w:szCs w:val="24"/>
              </w:rPr>
              <w:fldChar w:fldCharType="separate"/>
            </w:r>
            <w:r>
              <w:rPr>
                <w:rFonts w:hint="default" w:ascii="宋体" w:hAnsi="宋体" w:eastAsia="宋体" w:cs="宋体"/>
                <w:color w:val="auto"/>
                <w:sz w:val="24"/>
                <w:szCs w:val="24"/>
              </w:rPr>
              <w:t>遥感图像处理系统</w:t>
            </w:r>
            <w:r>
              <w:rPr>
                <w:rFonts w:hint="default" w:ascii="宋体" w:hAnsi="宋体" w:eastAsia="宋体" w:cs="宋体"/>
                <w:color w:val="auto"/>
                <w:sz w:val="24"/>
                <w:szCs w:val="24"/>
              </w:rPr>
              <w:fldChar w:fldCharType="end"/>
            </w:r>
          </w:p>
        </w:tc>
        <w:tc>
          <w:tcPr>
            <w:tcW w:w="570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A9FDEA8">
            <w:pPr>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rPr>
              <w:t>中地软件</w:t>
            </w:r>
          </w:p>
        </w:tc>
        <w:tc>
          <w:tcPr>
            <w:tcW w:w="125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384033B">
            <w:pPr>
              <w:jc w:val="center"/>
              <w:rPr>
                <w:rFonts w:hint="eastAsia" w:ascii="宋体" w:hAnsi="宋体" w:eastAsia="宋体" w:cs="宋体"/>
                <w:color w:val="auto"/>
                <w:kern w:val="2"/>
                <w:sz w:val="24"/>
                <w:szCs w:val="24"/>
                <w:lang w:val="en-US" w:eastAsia="zh-CN" w:bidi="ar-SA"/>
              </w:rPr>
            </w:pPr>
            <w:r>
              <w:rPr>
                <w:rFonts w:hint="eastAsia" w:ascii="宋体" w:hAnsi="宋体" w:cs="宋体"/>
                <w:color w:val="auto"/>
                <w:sz w:val="24"/>
                <w:szCs w:val="24"/>
                <w:lang w:val="en-US" w:eastAsia="zh-CN"/>
              </w:rPr>
              <w:t>4</w:t>
            </w:r>
          </w:p>
        </w:tc>
      </w:tr>
      <w:tr w14:paraId="72209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trPr>
        <w:tc>
          <w:tcPr>
            <w:tcW w:w="185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5CE96AA">
            <w:pPr>
              <w:jc w:val="center"/>
              <w:rPr>
                <w:rFonts w:hint="eastAsia" w:ascii="宋体" w:hAnsi="宋体" w:eastAsia="宋体" w:cs="宋体"/>
                <w:b w:val="0"/>
                <w:bCs/>
                <w:color w:val="auto"/>
                <w:kern w:val="2"/>
                <w:sz w:val="24"/>
                <w:szCs w:val="22"/>
                <w:lang w:val="en-US" w:eastAsia="zh-CN" w:bidi="ar"/>
              </w:rPr>
            </w:pPr>
            <w:r>
              <w:rPr>
                <w:rFonts w:hint="eastAsia" w:ascii="宋体" w:hAnsi="宋体" w:eastAsia="宋体" w:cs="宋体"/>
                <w:b w:val="0"/>
                <w:bCs/>
                <w:color w:val="auto"/>
                <w:sz w:val="24"/>
                <w:lang w:val="en-US" w:eastAsia="zh-CN" w:bidi="ar"/>
              </w:rPr>
              <w:t>5</w:t>
            </w:r>
          </w:p>
        </w:tc>
        <w:tc>
          <w:tcPr>
            <w:tcW w:w="534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2DEEFFF">
            <w:pPr>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HYPERLINK "javascript:__doPostBack('GvData$ctl11$Link_EquipmentName','')" </w:instrText>
            </w:r>
            <w:r>
              <w:rPr>
                <w:rFonts w:hint="eastAsia" w:ascii="宋体" w:hAnsi="宋体" w:eastAsia="宋体" w:cs="宋体"/>
                <w:color w:val="auto"/>
                <w:sz w:val="24"/>
                <w:szCs w:val="24"/>
              </w:rPr>
              <w:fldChar w:fldCharType="separate"/>
            </w:r>
            <w:r>
              <w:rPr>
                <w:rFonts w:hint="default" w:ascii="宋体" w:hAnsi="宋体" w:eastAsia="宋体" w:cs="宋体"/>
                <w:color w:val="auto"/>
                <w:sz w:val="24"/>
                <w:szCs w:val="24"/>
              </w:rPr>
              <w:t>地下管线探测仪</w:t>
            </w:r>
            <w:r>
              <w:rPr>
                <w:rFonts w:hint="default" w:ascii="宋体" w:hAnsi="宋体" w:eastAsia="宋体" w:cs="宋体"/>
                <w:color w:val="auto"/>
                <w:sz w:val="24"/>
                <w:szCs w:val="24"/>
              </w:rPr>
              <w:fldChar w:fldCharType="end"/>
            </w:r>
          </w:p>
        </w:tc>
        <w:tc>
          <w:tcPr>
            <w:tcW w:w="570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A6FAEDC">
            <w:pPr>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rPr>
              <w:t>博铭维 管道潜望镜</w:t>
            </w:r>
          </w:p>
        </w:tc>
        <w:tc>
          <w:tcPr>
            <w:tcW w:w="125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334525B">
            <w:pPr>
              <w:jc w:val="center"/>
              <w:rPr>
                <w:rFonts w:hint="eastAsia" w:ascii="宋体" w:hAnsi="宋体" w:eastAsia="宋体" w:cs="宋体"/>
                <w:color w:val="auto"/>
                <w:kern w:val="2"/>
                <w:sz w:val="24"/>
                <w:szCs w:val="24"/>
                <w:lang w:val="en-US" w:eastAsia="zh-CN" w:bidi="ar-SA"/>
              </w:rPr>
            </w:pPr>
            <w:r>
              <w:rPr>
                <w:rFonts w:hint="eastAsia" w:ascii="宋体" w:hAnsi="宋体" w:cs="宋体"/>
                <w:color w:val="auto"/>
                <w:sz w:val="24"/>
                <w:szCs w:val="24"/>
                <w:lang w:val="en-US" w:eastAsia="zh-CN"/>
              </w:rPr>
              <w:t>1</w:t>
            </w:r>
          </w:p>
        </w:tc>
      </w:tr>
      <w:tr w14:paraId="0435C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trPr>
        <w:tc>
          <w:tcPr>
            <w:tcW w:w="185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402450F">
            <w:pPr>
              <w:jc w:val="center"/>
              <w:rPr>
                <w:rFonts w:hint="eastAsia" w:ascii="宋体" w:hAnsi="宋体" w:eastAsia="宋体" w:cs="宋体"/>
                <w:b w:val="0"/>
                <w:bCs/>
                <w:color w:val="auto"/>
                <w:kern w:val="2"/>
                <w:sz w:val="24"/>
                <w:szCs w:val="22"/>
                <w:lang w:val="en-US" w:eastAsia="zh-CN" w:bidi="ar"/>
              </w:rPr>
            </w:pPr>
            <w:r>
              <w:rPr>
                <w:rFonts w:hint="eastAsia" w:ascii="宋体" w:hAnsi="宋体" w:eastAsia="宋体" w:cs="宋体"/>
                <w:b w:val="0"/>
                <w:bCs/>
                <w:color w:val="auto"/>
                <w:sz w:val="24"/>
                <w:lang w:val="en-US" w:eastAsia="zh-CN" w:bidi="ar"/>
              </w:rPr>
              <w:t>6</w:t>
            </w:r>
          </w:p>
        </w:tc>
        <w:tc>
          <w:tcPr>
            <w:tcW w:w="534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86852C7">
            <w:pPr>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HYPERLINK "javascript:__doPostBack('GvData$ctl11$Link_EquipmentName','')" </w:instrText>
            </w:r>
            <w:r>
              <w:rPr>
                <w:rFonts w:hint="eastAsia" w:ascii="宋体" w:hAnsi="宋体" w:eastAsia="宋体" w:cs="宋体"/>
                <w:color w:val="auto"/>
                <w:sz w:val="24"/>
                <w:szCs w:val="24"/>
              </w:rPr>
              <w:fldChar w:fldCharType="separate"/>
            </w:r>
            <w:r>
              <w:rPr>
                <w:rFonts w:hint="default" w:ascii="宋体" w:hAnsi="宋体" w:eastAsia="宋体" w:cs="宋体"/>
                <w:color w:val="auto"/>
                <w:sz w:val="24"/>
                <w:szCs w:val="24"/>
              </w:rPr>
              <w:t>地下管线探测仪</w:t>
            </w:r>
            <w:r>
              <w:rPr>
                <w:rFonts w:hint="default" w:ascii="宋体" w:hAnsi="宋体" w:eastAsia="宋体" w:cs="宋体"/>
                <w:color w:val="auto"/>
                <w:sz w:val="24"/>
                <w:szCs w:val="24"/>
              </w:rPr>
              <w:fldChar w:fldCharType="end"/>
            </w:r>
          </w:p>
        </w:tc>
        <w:tc>
          <w:tcPr>
            <w:tcW w:w="570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FA716EE">
            <w:pPr>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rPr>
              <w:t>英国雷迪RD8200</w:t>
            </w:r>
          </w:p>
        </w:tc>
        <w:tc>
          <w:tcPr>
            <w:tcW w:w="125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5B61F43">
            <w:pPr>
              <w:jc w:val="center"/>
              <w:rPr>
                <w:rFonts w:hint="eastAsia" w:ascii="宋体" w:hAnsi="宋体" w:eastAsia="宋体" w:cs="宋体"/>
                <w:color w:val="auto"/>
                <w:kern w:val="2"/>
                <w:sz w:val="24"/>
                <w:szCs w:val="24"/>
                <w:lang w:val="en-US" w:eastAsia="zh-CN" w:bidi="ar-SA"/>
              </w:rPr>
            </w:pPr>
            <w:r>
              <w:rPr>
                <w:rFonts w:hint="eastAsia" w:ascii="宋体" w:hAnsi="宋体" w:cs="宋体"/>
                <w:color w:val="auto"/>
                <w:sz w:val="24"/>
                <w:szCs w:val="24"/>
                <w:lang w:val="en-US" w:eastAsia="zh-CN"/>
              </w:rPr>
              <w:t>1</w:t>
            </w:r>
          </w:p>
        </w:tc>
      </w:tr>
      <w:tr w14:paraId="505AC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trPr>
        <w:tc>
          <w:tcPr>
            <w:tcW w:w="185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BAF5A2B">
            <w:pPr>
              <w:jc w:val="center"/>
              <w:rPr>
                <w:rFonts w:hint="eastAsia" w:ascii="宋体" w:hAnsi="宋体" w:eastAsia="宋体" w:cs="宋体"/>
                <w:b w:val="0"/>
                <w:bCs/>
                <w:color w:val="auto"/>
                <w:kern w:val="2"/>
                <w:sz w:val="24"/>
                <w:szCs w:val="22"/>
                <w:lang w:val="en-US" w:eastAsia="zh-CN" w:bidi="ar"/>
              </w:rPr>
            </w:pPr>
            <w:r>
              <w:rPr>
                <w:rFonts w:hint="eastAsia" w:ascii="宋体" w:hAnsi="宋体" w:eastAsia="宋体" w:cs="宋体"/>
                <w:b w:val="0"/>
                <w:bCs/>
                <w:color w:val="auto"/>
                <w:sz w:val="24"/>
                <w:lang w:val="en-US" w:eastAsia="zh-CN" w:bidi="ar"/>
              </w:rPr>
              <w:t>7</w:t>
            </w:r>
          </w:p>
        </w:tc>
        <w:tc>
          <w:tcPr>
            <w:tcW w:w="534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4C6A24A">
            <w:pPr>
              <w:jc w:val="center"/>
              <w:rPr>
                <w:rFonts w:hint="eastAsia" w:ascii="宋体" w:hAnsi="宋体" w:eastAsia="宋体" w:cs="宋体"/>
                <w:color w:val="auto"/>
                <w:kern w:val="2"/>
                <w:sz w:val="24"/>
                <w:szCs w:val="24"/>
                <w:lang w:val="en-US" w:eastAsia="zh-CN" w:bidi="ar-SA"/>
              </w:rPr>
            </w:pPr>
            <w:r>
              <w:rPr>
                <w:rFonts w:hint="default" w:ascii="宋体" w:hAnsi="宋体" w:eastAsia="宋体" w:cs="宋体"/>
                <w:color w:val="auto"/>
                <w:sz w:val="24"/>
                <w:szCs w:val="24"/>
              </w:rPr>
              <w:fldChar w:fldCharType="begin"/>
            </w:r>
            <w:r>
              <w:rPr>
                <w:rFonts w:hint="default" w:ascii="宋体" w:hAnsi="宋体" w:eastAsia="宋体" w:cs="宋体"/>
                <w:color w:val="auto"/>
                <w:sz w:val="24"/>
                <w:szCs w:val="24"/>
              </w:rPr>
              <w:instrText xml:space="preserve"> HYPERLINK "javascript:__doPostBack('GvData$ctl13$Link_EquipmentName','')" </w:instrText>
            </w:r>
            <w:r>
              <w:rPr>
                <w:rFonts w:hint="default" w:ascii="宋体" w:hAnsi="宋体" w:eastAsia="宋体" w:cs="宋体"/>
                <w:color w:val="auto"/>
                <w:sz w:val="24"/>
                <w:szCs w:val="24"/>
              </w:rPr>
              <w:fldChar w:fldCharType="separate"/>
            </w:r>
            <w:r>
              <w:rPr>
                <w:rFonts w:hint="default" w:ascii="宋体" w:hAnsi="宋体" w:eastAsia="宋体" w:cs="宋体"/>
                <w:color w:val="auto"/>
                <w:sz w:val="24"/>
                <w:szCs w:val="24"/>
              </w:rPr>
              <w:t>地理信息处理软件</w:t>
            </w:r>
            <w:r>
              <w:rPr>
                <w:rFonts w:hint="default" w:ascii="宋体" w:hAnsi="宋体" w:eastAsia="宋体" w:cs="宋体"/>
                <w:color w:val="auto"/>
                <w:sz w:val="24"/>
                <w:szCs w:val="24"/>
              </w:rPr>
              <w:fldChar w:fldCharType="end"/>
            </w:r>
          </w:p>
        </w:tc>
        <w:tc>
          <w:tcPr>
            <w:tcW w:w="570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D9830AF">
            <w:pPr>
              <w:jc w:val="center"/>
              <w:rPr>
                <w:rFonts w:hint="eastAsia" w:ascii="宋体" w:hAnsi="宋体" w:eastAsia="宋体" w:cs="宋体"/>
                <w:color w:val="auto"/>
                <w:kern w:val="2"/>
                <w:sz w:val="24"/>
                <w:szCs w:val="24"/>
                <w:lang w:val="en-US" w:eastAsia="zh-CN" w:bidi="ar-SA"/>
              </w:rPr>
            </w:pPr>
            <w:r>
              <w:rPr>
                <w:rFonts w:hint="default" w:ascii="宋体" w:hAnsi="宋体" w:eastAsia="宋体" w:cs="宋体"/>
                <w:color w:val="auto"/>
                <w:sz w:val="24"/>
                <w:szCs w:val="24"/>
              </w:rPr>
              <w:t>三维倾斜摄影精细建模系统V1.0</w:t>
            </w:r>
          </w:p>
        </w:tc>
        <w:tc>
          <w:tcPr>
            <w:tcW w:w="125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BFDC2E4">
            <w:pPr>
              <w:jc w:val="center"/>
              <w:rPr>
                <w:rFonts w:hint="eastAsia" w:ascii="宋体" w:hAnsi="宋体" w:eastAsia="宋体" w:cs="宋体"/>
                <w:color w:val="auto"/>
                <w:kern w:val="2"/>
                <w:sz w:val="24"/>
                <w:szCs w:val="24"/>
                <w:lang w:val="en-US" w:eastAsia="zh-CN" w:bidi="ar-SA"/>
              </w:rPr>
            </w:pPr>
            <w:r>
              <w:rPr>
                <w:rFonts w:hint="eastAsia" w:ascii="宋体" w:hAnsi="宋体" w:cs="宋体"/>
                <w:color w:val="auto"/>
                <w:sz w:val="24"/>
                <w:szCs w:val="24"/>
                <w:lang w:val="en-US" w:eastAsia="zh-CN"/>
              </w:rPr>
              <w:t>1</w:t>
            </w:r>
          </w:p>
        </w:tc>
      </w:tr>
      <w:tr w14:paraId="5779B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trPr>
        <w:tc>
          <w:tcPr>
            <w:tcW w:w="185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282CD0E">
            <w:pPr>
              <w:jc w:val="center"/>
              <w:rPr>
                <w:rFonts w:hint="eastAsia" w:ascii="宋体" w:hAnsi="宋体" w:eastAsia="宋体" w:cs="宋体"/>
                <w:color w:val="auto"/>
                <w:kern w:val="2"/>
                <w:sz w:val="24"/>
                <w:szCs w:val="22"/>
                <w:lang w:val="en-US" w:eastAsia="zh-CN" w:bidi="ar-SA"/>
              </w:rPr>
            </w:pPr>
            <w:r>
              <w:rPr>
                <w:rFonts w:hint="eastAsia" w:ascii="宋体" w:hAnsi="宋体" w:eastAsia="宋体" w:cs="宋体"/>
                <w:b w:val="0"/>
                <w:bCs/>
                <w:color w:val="auto"/>
                <w:sz w:val="24"/>
                <w:lang w:val="en-US" w:eastAsia="zh-CN" w:bidi="ar"/>
              </w:rPr>
              <w:t>8</w:t>
            </w:r>
          </w:p>
        </w:tc>
        <w:tc>
          <w:tcPr>
            <w:tcW w:w="534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CF06E21">
            <w:pPr>
              <w:jc w:val="center"/>
              <w:rPr>
                <w:rFonts w:hint="default" w:ascii="宋体" w:hAnsi="宋体" w:eastAsia="宋体" w:cs="宋体"/>
                <w:color w:val="auto"/>
                <w:kern w:val="2"/>
                <w:sz w:val="24"/>
                <w:szCs w:val="24"/>
                <w:lang w:val="en-US" w:eastAsia="zh-CN" w:bidi="ar-SA"/>
              </w:rPr>
            </w:pPr>
            <w:r>
              <w:rPr>
                <w:rFonts w:hint="default" w:ascii="宋体" w:hAnsi="宋体" w:eastAsia="宋体" w:cs="宋体"/>
                <w:color w:val="auto"/>
                <w:sz w:val="24"/>
                <w:szCs w:val="24"/>
              </w:rPr>
              <w:fldChar w:fldCharType="begin"/>
            </w:r>
            <w:r>
              <w:rPr>
                <w:rFonts w:hint="default" w:ascii="宋体" w:hAnsi="宋体" w:eastAsia="宋体" w:cs="宋体"/>
                <w:color w:val="auto"/>
                <w:sz w:val="24"/>
                <w:szCs w:val="24"/>
              </w:rPr>
              <w:instrText xml:space="preserve"> HYPERLINK "javascript:__doPostBack('GvData$ctl13$Link_EquipmentName','')" </w:instrText>
            </w:r>
            <w:r>
              <w:rPr>
                <w:rFonts w:hint="default" w:ascii="宋体" w:hAnsi="宋体" w:eastAsia="宋体" w:cs="宋体"/>
                <w:color w:val="auto"/>
                <w:sz w:val="24"/>
                <w:szCs w:val="24"/>
              </w:rPr>
              <w:fldChar w:fldCharType="separate"/>
            </w:r>
            <w:r>
              <w:rPr>
                <w:rFonts w:hint="default" w:ascii="宋体" w:hAnsi="宋体" w:eastAsia="宋体" w:cs="宋体"/>
                <w:color w:val="auto"/>
                <w:sz w:val="24"/>
                <w:szCs w:val="24"/>
              </w:rPr>
              <w:t>地理信息处理软件</w:t>
            </w:r>
            <w:r>
              <w:rPr>
                <w:rFonts w:hint="default" w:ascii="宋体" w:hAnsi="宋体" w:eastAsia="宋体" w:cs="宋体"/>
                <w:color w:val="auto"/>
                <w:sz w:val="24"/>
                <w:szCs w:val="24"/>
              </w:rPr>
              <w:fldChar w:fldCharType="end"/>
            </w:r>
          </w:p>
        </w:tc>
        <w:tc>
          <w:tcPr>
            <w:tcW w:w="570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2A2AA9B">
            <w:pPr>
              <w:jc w:val="center"/>
              <w:rPr>
                <w:rFonts w:hint="eastAsia" w:ascii="宋体" w:hAnsi="宋体" w:eastAsia="宋体" w:cs="宋体"/>
                <w:color w:val="auto"/>
                <w:kern w:val="2"/>
                <w:sz w:val="24"/>
                <w:szCs w:val="24"/>
                <w:lang w:val="en-US" w:eastAsia="zh-CN" w:bidi="ar-SA"/>
              </w:rPr>
            </w:pPr>
            <w:r>
              <w:rPr>
                <w:rFonts w:hint="default" w:ascii="宋体" w:hAnsi="宋体" w:eastAsia="宋体" w:cs="宋体"/>
                <w:color w:val="auto"/>
                <w:sz w:val="24"/>
                <w:szCs w:val="24"/>
              </w:rPr>
              <w:t>全数字摄影测量系统V1.0</w:t>
            </w:r>
          </w:p>
        </w:tc>
        <w:tc>
          <w:tcPr>
            <w:tcW w:w="125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3F0B779">
            <w:pPr>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1</w:t>
            </w:r>
          </w:p>
        </w:tc>
      </w:tr>
      <w:tr w14:paraId="70B09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trPr>
        <w:tc>
          <w:tcPr>
            <w:tcW w:w="185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7616661">
            <w:pPr>
              <w:jc w:val="center"/>
              <w:rPr>
                <w:rFonts w:hint="eastAsia" w:ascii="宋体" w:hAnsi="宋体" w:eastAsia="宋体" w:cs="宋体"/>
                <w:b w:val="0"/>
                <w:bCs/>
                <w:color w:val="auto"/>
                <w:kern w:val="2"/>
                <w:sz w:val="24"/>
                <w:szCs w:val="22"/>
                <w:lang w:val="en-US" w:eastAsia="zh-CN" w:bidi="ar"/>
              </w:rPr>
            </w:pPr>
            <w:r>
              <w:rPr>
                <w:rFonts w:hint="eastAsia" w:ascii="宋体" w:hAnsi="宋体" w:eastAsia="宋体" w:cs="宋体"/>
                <w:b w:val="0"/>
                <w:bCs/>
                <w:color w:val="auto"/>
                <w:sz w:val="24"/>
                <w:lang w:val="en-US" w:eastAsia="zh-CN" w:bidi="ar"/>
              </w:rPr>
              <w:t>9</w:t>
            </w:r>
          </w:p>
        </w:tc>
        <w:tc>
          <w:tcPr>
            <w:tcW w:w="534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D305EF8">
            <w:pPr>
              <w:jc w:val="center"/>
              <w:rPr>
                <w:rFonts w:hint="eastAsia" w:ascii="宋体" w:hAnsi="宋体" w:eastAsia="宋体" w:cs="宋体"/>
                <w:color w:val="auto"/>
                <w:kern w:val="2"/>
                <w:sz w:val="24"/>
                <w:szCs w:val="24"/>
                <w:lang w:val="en-US" w:eastAsia="zh-CN" w:bidi="ar-SA"/>
              </w:rPr>
            </w:pPr>
            <w:r>
              <w:rPr>
                <w:rFonts w:hint="default" w:ascii="宋体" w:hAnsi="宋体" w:eastAsia="宋体" w:cs="宋体"/>
                <w:color w:val="auto"/>
                <w:sz w:val="24"/>
                <w:szCs w:val="24"/>
              </w:rPr>
              <w:fldChar w:fldCharType="begin"/>
            </w:r>
            <w:r>
              <w:rPr>
                <w:rFonts w:hint="default" w:ascii="宋体" w:hAnsi="宋体" w:eastAsia="宋体" w:cs="宋体"/>
                <w:color w:val="auto"/>
                <w:sz w:val="24"/>
                <w:szCs w:val="24"/>
              </w:rPr>
              <w:instrText xml:space="preserve"> HYPERLINK "javascript:__doPostBack('GvData$ctl15$Link_EquipmentName','')" </w:instrText>
            </w:r>
            <w:r>
              <w:rPr>
                <w:rFonts w:hint="default" w:ascii="宋体" w:hAnsi="宋体" w:eastAsia="宋体" w:cs="宋体"/>
                <w:color w:val="auto"/>
                <w:sz w:val="24"/>
                <w:szCs w:val="24"/>
              </w:rPr>
              <w:fldChar w:fldCharType="separate"/>
            </w:r>
            <w:r>
              <w:rPr>
                <w:rFonts w:hint="default" w:ascii="宋体" w:hAnsi="宋体" w:eastAsia="宋体" w:cs="宋体"/>
                <w:color w:val="auto"/>
                <w:sz w:val="24"/>
                <w:szCs w:val="24"/>
              </w:rPr>
              <w:t>地理信息系统平台软件</w:t>
            </w:r>
            <w:r>
              <w:rPr>
                <w:rFonts w:hint="default" w:ascii="宋体" w:hAnsi="宋体" w:eastAsia="宋体" w:cs="宋体"/>
                <w:color w:val="auto"/>
                <w:sz w:val="24"/>
                <w:szCs w:val="24"/>
              </w:rPr>
              <w:fldChar w:fldCharType="end"/>
            </w:r>
          </w:p>
        </w:tc>
        <w:tc>
          <w:tcPr>
            <w:tcW w:w="570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D58F096">
            <w:pPr>
              <w:jc w:val="center"/>
              <w:rPr>
                <w:rFonts w:hint="eastAsia" w:ascii="宋体" w:hAnsi="宋体" w:eastAsia="宋体" w:cs="宋体"/>
                <w:color w:val="auto"/>
                <w:kern w:val="2"/>
                <w:sz w:val="24"/>
                <w:szCs w:val="24"/>
                <w:lang w:val="en-US" w:eastAsia="zh-CN" w:bidi="ar-SA"/>
              </w:rPr>
            </w:pPr>
            <w:r>
              <w:rPr>
                <w:rFonts w:hint="default" w:ascii="宋体" w:hAnsi="宋体" w:eastAsia="宋体" w:cs="宋体"/>
                <w:color w:val="auto"/>
                <w:sz w:val="24"/>
                <w:szCs w:val="24"/>
              </w:rPr>
              <w:t>超图移动地理信息系统开发平台软件（安卓版）v7.8</w:t>
            </w:r>
          </w:p>
        </w:tc>
        <w:tc>
          <w:tcPr>
            <w:tcW w:w="125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2FF4688">
            <w:pPr>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1</w:t>
            </w:r>
          </w:p>
        </w:tc>
      </w:tr>
      <w:tr w14:paraId="1D7E4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trPr>
        <w:tc>
          <w:tcPr>
            <w:tcW w:w="185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DF6AD57">
            <w:pPr>
              <w:jc w:val="center"/>
              <w:rPr>
                <w:rFonts w:hint="eastAsia" w:ascii="宋体" w:hAnsi="宋体" w:eastAsia="宋体" w:cs="宋体"/>
                <w:color w:val="auto"/>
                <w:kern w:val="2"/>
                <w:sz w:val="24"/>
                <w:szCs w:val="22"/>
                <w:lang w:val="en-US" w:eastAsia="zh-CN" w:bidi="ar-SA"/>
              </w:rPr>
            </w:pPr>
            <w:r>
              <w:rPr>
                <w:rFonts w:hint="eastAsia" w:ascii="宋体" w:hAnsi="宋体" w:eastAsia="宋体" w:cs="宋体"/>
                <w:b w:val="0"/>
                <w:bCs/>
                <w:color w:val="auto"/>
                <w:sz w:val="24"/>
                <w:lang w:val="en-US" w:eastAsia="zh-CN" w:bidi="ar"/>
              </w:rPr>
              <w:t>10</w:t>
            </w:r>
          </w:p>
        </w:tc>
        <w:tc>
          <w:tcPr>
            <w:tcW w:w="534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F2F5E4C">
            <w:pPr>
              <w:jc w:val="center"/>
              <w:rPr>
                <w:rFonts w:hint="eastAsia" w:ascii="宋体" w:hAnsi="宋体" w:eastAsia="宋体" w:cs="宋体"/>
                <w:color w:val="auto"/>
                <w:kern w:val="2"/>
                <w:sz w:val="24"/>
                <w:szCs w:val="24"/>
                <w:lang w:val="en-US" w:eastAsia="zh-CN" w:bidi="ar-SA"/>
              </w:rPr>
            </w:pPr>
            <w:r>
              <w:rPr>
                <w:rFonts w:hint="default" w:ascii="宋体" w:hAnsi="宋体" w:eastAsia="宋体" w:cs="宋体"/>
                <w:color w:val="auto"/>
                <w:sz w:val="24"/>
                <w:szCs w:val="24"/>
              </w:rPr>
              <w:fldChar w:fldCharType="begin"/>
            </w:r>
            <w:r>
              <w:rPr>
                <w:rFonts w:hint="default" w:ascii="宋体" w:hAnsi="宋体" w:eastAsia="宋体" w:cs="宋体"/>
                <w:color w:val="auto"/>
                <w:sz w:val="24"/>
                <w:szCs w:val="24"/>
              </w:rPr>
              <w:instrText xml:space="preserve"> HYPERLINK "javascript:__doPostBack('GvData$ctl15$Link_EquipmentName','')" </w:instrText>
            </w:r>
            <w:r>
              <w:rPr>
                <w:rFonts w:hint="default" w:ascii="宋体" w:hAnsi="宋体" w:eastAsia="宋体" w:cs="宋体"/>
                <w:color w:val="auto"/>
                <w:sz w:val="24"/>
                <w:szCs w:val="24"/>
              </w:rPr>
              <w:fldChar w:fldCharType="separate"/>
            </w:r>
            <w:r>
              <w:rPr>
                <w:rFonts w:hint="default" w:ascii="宋体" w:hAnsi="宋体" w:eastAsia="宋体" w:cs="宋体"/>
                <w:color w:val="auto"/>
                <w:sz w:val="24"/>
                <w:szCs w:val="24"/>
              </w:rPr>
              <w:t>地理信息系统平台软件</w:t>
            </w:r>
            <w:r>
              <w:rPr>
                <w:rFonts w:hint="default" w:ascii="宋体" w:hAnsi="宋体" w:eastAsia="宋体" w:cs="宋体"/>
                <w:color w:val="auto"/>
                <w:sz w:val="24"/>
                <w:szCs w:val="24"/>
              </w:rPr>
              <w:fldChar w:fldCharType="end"/>
            </w:r>
          </w:p>
        </w:tc>
        <w:tc>
          <w:tcPr>
            <w:tcW w:w="570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E47CC44">
            <w:pPr>
              <w:jc w:val="center"/>
              <w:rPr>
                <w:rFonts w:hint="eastAsia" w:ascii="宋体" w:hAnsi="宋体" w:eastAsia="宋体" w:cs="宋体"/>
                <w:color w:val="auto"/>
                <w:kern w:val="2"/>
                <w:sz w:val="24"/>
                <w:szCs w:val="24"/>
                <w:lang w:val="en-US" w:eastAsia="zh-CN" w:bidi="ar-SA"/>
              </w:rPr>
            </w:pPr>
            <w:r>
              <w:rPr>
                <w:rFonts w:hint="default" w:ascii="宋体" w:hAnsi="宋体" w:eastAsia="宋体" w:cs="宋体"/>
                <w:color w:val="auto"/>
                <w:sz w:val="24"/>
                <w:szCs w:val="24"/>
              </w:rPr>
              <w:t>超图移动地理信息系统开发平台（安卓版）v</w:t>
            </w:r>
            <w:r>
              <w:rPr>
                <w:rFonts w:hint="eastAsia" w:ascii="宋体" w:hAnsi="宋体" w:eastAsia="宋体" w:cs="宋体"/>
                <w:color w:val="auto"/>
                <w:sz w:val="24"/>
                <w:szCs w:val="24"/>
                <w:lang w:val="en-US" w:eastAsia="zh-CN"/>
              </w:rPr>
              <w:t>9</w:t>
            </w:r>
          </w:p>
        </w:tc>
        <w:tc>
          <w:tcPr>
            <w:tcW w:w="125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53357D2">
            <w:pPr>
              <w:jc w:val="center"/>
              <w:rPr>
                <w:rFonts w:hint="eastAsia" w:ascii="宋体" w:hAnsi="宋体" w:eastAsia="宋体" w:cs="宋体"/>
                <w:color w:val="auto"/>
                <w:kern w:val="2"/>
                <w:sz w:val="24"/>
                <w:szCs w:val="24"/>
                <w:lang w:val="en-US" w:eastAsia="zh-CN" w:bidi="ar-SA"/>
              </w:rPr>
            </w:pPr>
            <w:r>
              <w:rPr>
                <w:rFonts w:hint="eastAsia" w:ascii="宋体" w:hAnsi="宋体" w:cs="宋体"/>
                <w:color w:val="auto"/>
                <w:sz w:val="24"/>
                <w:szCs w:val="24"/>
                <w:lang w:val="en-US" w:eastAsia="zh-CN"/>
              </w:rPr>
              <w:t>1</w:t>
            </w:r>
          </w:p>
        </w:tc>
      </w:tr>
      <w:tr w14:paraId="3070B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trPr>
        <w:tc>
          <w:tcPr>
            <w:tcW w:w="185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A967999">
            <w:pPr>
              <w:jc w:val="center"/>
              <w:rPr>
                <w:rFonts w:hint="eastAsia" w:ascii="宋体" w:hAnsi="宋体" w:eastAsia="宋体" w:cs="宋体"/>
                <w:b w:val="0"/>
                <w:bCs/>
                <w:color w:val="auto"/>
                <w:kern w:val="2"/>
                <w:sz w:val="24"/>
                <w:szCs w:val="22"/>
                <w:lang w:val="en-US" w:eastAsia="zh-CN" w:bidi="ar"/>
              </w:rPr>
            </w:pPr>
            <w:r>
              <w:rPr>
                <w:rFonts w:hint="eastAsia" w:ascii="宋体" w:hAnsi="宋体" w:eastAsia="宋体" w:cs="宋体"/>
                <w:b w:val="0"/>
                <w:bCs/>
                <w:color w:val="auto"/>
                <w:sz w:val="24"/>
                <w:lang w:val="en-US" w:eastAsia="zh-CN" w:bidi="ar"/>
              </w:rPr>
              <w:t>11</w:t>
            </w:r>
          </w:p>
        </w:tc>
        <w:tc>
          <w:tcPr>
            <w:tcW w:w="534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0CB0796">
            <w:pPr>
              <w:jc w:val="center"/>
              <w:rPr>
                <w:rFonts w:hint="eastAsia" w:ascii="宋体" w:hAnsi="宋体" w:eastAsia="宋体" w:cs="宋体"/>
                <w:color w:val="auto"/>
                <w:kern w:val="2"/>
                <w:sz w:val="24"/>
                <w:szCs w:val="24"/>
                <w:lang w:val="en-US" w:eastAsia="zh-CN" w:bidi="ar-SA"/>
              </w:rPr>
            </w:pPr>
            <w:r>
              <w:rPr>
                <w:rFonts w:hint="default" w:ascii="宋体" w:hAnsi="宋体" w:eastAsia="宋体" w:cs="宋体"/>
                <w:color w:val="auto"/>
                <w:sz w:val="24"/>
                <w:szCs w:val="24"/>
              </w:rPr>
              <w:fldChar w:fldCharType="begin"/>
            </w:r>
            <w:r>
              <w:rPr>
                <w:rFonts w:hint="default" w:ascii="宋体" w:hAnsi="宋体" w:eastAsia="宋体" w:cs="宋体"/>
                <w:color w:val="auto"/>
                <w:sz w:val="24"/>
                <w:szCs w:val="24"/>
              </w:rPr>
              <w:instrText xml:space="preserve"> HYPERLINK "javascript:__doPostBack('GvData$ctl02$Link_EquipmentName','')" </w:instrText>
            </w:r>
            <w:r>
              <w:rPr>
                <w:rFonts w:hint="default" w:ascii="宋体" w:hAnsi="宋体" w:eastAsia="宋体" w:cs="宋体"/>
                <w:color w:val="auto"/>
                <w:sz w:val="24"/>
                <w:szCs w:val="24"/>
              </w:rPr>
              <w:fldChar w:fldCharType="separate"/>
            </w:r>
            <w:r>
              <w:rPr>
                <w:rFonts w:hint="default" w:ascii="宋体" w:hAnsi="宋体" w:eastAsia="宋体" w:cs="宋体"/>
                <w:color w:val="auto"/>
                <w:sz w:val="24"/>
                <w:szCs w:val="24"/>
              </w:rPr>
              <w:t>手持测距仪</w:t>
            </w:r>
            <w:r>
              <w:rPr>
                <w:rFonts w:hint="default" w:ascii="宋体" w:hAnsi="宋体" w:eastAsia="宋体" w:cs="宋体"/>
                <w:color w:val="auto"/>
                <w:sz w:val="24"/>
                <w:szCs w:val="24"/>
              </w:rPr>
              <w:fldChar w:fldCharType="end"/>
            </w:r>
          </w:p>
        </w:tc>
        <w:tc>
          <w:tcPr>
            <w:tcW w:w="570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4974FEA">
            <w:pPr>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徕卡D2</w:t>
            </w:r>
          </w:p>
        </w:tc>
        <w:tc>
          <w:tcPr>
            <w:tcW w:w="125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C7E77FB">
            <w:pPr>
              <w:jc w:val="center"/>
              <w:rPr>
                <w:rFonts w:hint="eastAsia" w:ascii="宋体" w:hAnsi="宋体" w:eastAsia="宋体" w:cs="宋体"/>
                <w:color w:val="auto"/>
                <w:kern w:val="2"/>
                <w:sz w:val="24"/>
                <w:szCs w:val="24"/>
                <w:lang w:val="en-US" w:eastAsia="zh-CN" w:bidi="ar-SA"/>
              </w:rPr>
            </w:pPr>
            <w:r>
              <w:rPr>
                <w:rFonts w:hint="eastAsia" w:ascii="宋体" w:hAnsi="宋体" w:cs="宋体"/>
                <w:color w:val="auto"/>
                <w:sz w:val="24"/>
                <w:szCs w:val="24"/>
                <w:lang w:val="en-US" w:eastAsia="zh-CN"/>
              </w:rPr>
              <w:t>2</w:t>
            </w:r>
          </w:p>
        </w:tc>
      </w:tr>
      <w:tr w14:paraId="17B3F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trPr>
        <w:tc>
          <w:tcPr>
            <w:tcW w:w="185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F5A2D31">
            <w:pPr>
              <w:jc w:val="center"/>
              <w:rPr>
                <w:rFonts w:hint="eastAsia" w:ascii="宋体" w:hAnsi="宋体" w:eastAsia="宋体" w:cs="宋体"/>
                <w:b w:val="0"/>
                <w:bCs/>
                <w:color w:val="auto"/>
                <w:kern w:val="2"/>
                <w:sz w:val="24"/>
                <w:szCs w:val="22"/>
                <w:lang w:val="en-US" w:eastAsia="zh-CN" w:bidi="ar"/>
              </w:rPr>
            </w:pPr>
            <w:r>
              <w:rPr>
                <w:rFonts w:hint="eastAsia" w:ascii="宋体" w:hAnsi="宋体" w:eastAsia="宋体" w:cs="宋体"/>
                <w:b w:val="0"/>
                <w:bCs/>
                <w:color w:val="auto"/>
                <w:sz w:val="24"/>
                <w:lang w:val="en-US" w:eastAsia="zh-CN" w:bidi="ar"/>
              </w:rPr>
              <w:t>12</w:t>
            </w:r>
          </w:p>
        </w:tc>
        <w:tc>
          <w:tcPr>
            <w:tcW w:w="534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A12B020">
            <w:pPr>
              <w:jc w:val="center"/>
              <w:rPr>
                <w:rFonts w:hint="eastAsia" w:ascii="宋体" w:hAnsi="宋体" w:eastAsia="宋体" w:cs="宋体"/>
                <w:color w:val="auto"/>
                <w:kern w:val="2"/>
                <w:sz w:val="24"/>
                <w:szCs w:val="24"/>
                <w:lang w:val="en-US" w:eastAsia="zh-CN" w:bidi="ar-SA"/>
              </w:rPr>
            </w:pPr>
            <w:r>
              <w:rPr>
                <w:rFonts w:hint="default" w:ascii="宋体" w:hAnsi="宋体" w:eastAsia="宋体" w:cs="宋体"/>
                <w:color w:val="auto"/>
                <w:sz w:val="24"/>
                <w:szCs w:val="24"/>
              </w:rPr>
              <w:fldChar w:fldCharType="begin"/>
            </w:r>
            <w:r>
              <w:rPr>
                <w:rFonts w:hint="default" w:ascii="宋体" w:hAnsi="宋体" w:eastAsia="宋体" w:cs="宋体"/>
                <w:color w:val="auto"/>
                <w:sz w:val="24"/>
                <w:szCs w:val="24"/>
              </w:rPr>
              <w:instrText xml:space="preserve"> HYPERLINK "javascript:__doPostBack('GvData$ctl02$Link_EquipmentName','')" </w:instrText>
            </w:r>
            <w:r>
              <w:rPr>
                <w:rFonts w:hint="default" w:ascii="宋体" w:hAnsi="宋体" w:eastAsia="宋体" w:cs="宋体"/>
                <w:color w:val="auto"/>
                <w:sz w:val="24"/>
                <w:szCs w:val="24"/>
              </w:rPr>
              <w:fldChar w:fldCharType="separate"/>
            </w:r>
            <w:r>
              <w:rPr>
                <w:rFonts w:hint="default" w:ascii="宋体" w:hAnsi="宋体" w:eastAsia="宋体" w:cs="宋体"/>
                <w:color w:val="auto"/>
                <w:sz w:val="24"/>
                <w:szCs w:val="24"/>
              </w:rPr>
              <w:t>手持测距仪</w:t>
            </w:r>
            <w:r>
              <w:rPr>
                <w:rFonts w:hint="default" w:ascii="宋体" w:hAnsi="宋体" w:eastAsia="宋体" w:cs="宋体"/>
                <w:color w:val="auto"/>
                <w:sz w:val="24"/>
                <w:szCs w:val="24"/>
              </w:rPr>
              <w:fldChar w:fldCharType="end"/>
            </w:r>
          </w:p>
        </w:tc>
        <w:tc>
          <w:tcPr>
            <w:tcW w:w="570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8314B3F">
            <w:pPr>
              <w:jc w:val="center"/>
              <w:rPr>
                <w:rFonts w:hint="default"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徕卡X4</w:t>
            </w:r>
          </w:p>
        </w:tc>
        <w:tc>
          <w:tcPr>
            <w:tcW w:w="125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F4E8C1E">
            <w:pPr>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1</w:t>
            </w:r>
          </w:p>
        </w:tc>
      </w:tr>
      <w:tr w14:paraId="0C5B9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trPr>
        <w:tc>
          <w:tcPr>
            <w:tcW w:w="185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6221232">
            <w:pPr>
              <w:jc w:val="center"/>
              <w:rPr>
                <w:rFonts w:hint="eastAsia" w:ascii="宋体" w:hAnsi="宋体" w:eastAsia="宋体" w:cs="宋体"/>
                <w:b w:val="0"/>
                <w:bCs/>
                <w:color w:val="auto"/>
                <w:kern w:val="2"/>
                <w:sz w:val="24"/>
                <w:szCs w:val="22"/>
                <w:lang w:val="en-US" w:eastAsia="zh-CN" w:bidi="ar"/>
              </w:rPr>
            </w:pPr>
            <w:r>
              <w:rPr>
                <w:rFonts w:hint="eastAsia" w:ascii="宋体" w:hAnsi="宋体" w:eastAsia="宋体" w:cs="宋体"/>
                <w:b w:val="0"/>
                <w:bCs/>
                <w:color w:val="auto"/>
                <w:sz w:val="24"/>
                <w:lang w:val="en-US" w:eastAsia="zh-CN" w:bidi="ar"/>
              </w:rPr>
              <w:t>13</w:t>
            </w:r>
          </w:p>
        </w:tc>
        <w:tc>
          <w:tcPr>
            <w:tcW w:w="534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FBA1F81">
            <w:pPr>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HYPERLINK "javascript:__doPostBack('GvData$ctl02$Link_EquipmentName','')" </w:instrText>
            </w:r>
            <w:r>
              <w:rPr>
                <w:rFonts w:hint="eastAsia" w:ascii="宋体" w:hAnsi="宋体" w:eastAsia="宋体" w:cs="宋体"/>
                <w:color w:val="auto"/>
                <w:sz w:val="24"/>
                <w:szCs w:val="24"/>
              </w:rPr>
              <w:fldChar w:fldCharType="separate"/>
            </w:r>
            <w:r>
              <w:rPr>
                <w:rFonts w:hint="default" w:ascii="宋体" w:hAnsi="宋体" w:eastAsia="宋体" w:cs="宋体"/>
                <w:color w:val="auto"/>
                <w:sz w:val="24"/>
                <w:szCs w:val="24"/>
              </w:rPr>
              <w:t>GNSS接收机（不低于5mm+1ppm精度）</w:t>
            </w:r>
            <w:r>
              <w:rPr>
                <w:rFonts w:hint="default" w:ascii="宋体" w:hAnsi="宋体" w:eastAsia="宋体" w:cs="宋体"/>
                <w:color w:val="auto"/>
                <w:sz w:val="24"/>
                <w:szCs w:val="24"/>
              </w:rPr>
              <w:fldChar w:fldCharType="end"/>
            </w:r>
          </w:p>
        </w:tc>
        <w:tc>
          <w:tcPr>
            <w:tcW w:w="570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FA2F14E">
            <w:pPr>
              <w:jc w:val="center"/>
              <w:rPr>
                <w:rFonts w:hint="default" w:ascii="宋体" w:hAnsi="宋体" w:eastAsia="宋体" w:cs="宋体"/>
                <w:color w:val="auto"/>
                <w:kern w:val="2"/>
                <w:sz w:val="24"/>
                <w:szCs w:val="24"/>
                <w:lang w:val="en-US" w:eastAsia="zh-CN" w:bidi="ar-SA"/>
              </w:rPr>
            </w:pPr>
            <w:r>
              <w:rPr>
                <w:rFonts w:hint="default" w:ascii="宋体" w:hAnsi="宋体" w:eastAsia="宋体" w:cs="宋体"/>
                <w:color w:val="auto"/>
                <w:sz w:val="24"/>
                <w:szCs w:val="24"/>
              </w:rPr>
              <w:t>中海达V200</w:t>
            </w:r>
          </w:p>
        </w:tc>
        <w:tc>
          <w:tcPr>
            <w:tcW w:w="125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2845BBF">
            <w:pPr>
              <w:jc w:val="center"/>
              <w:rPr>
                <w:rFonts w:hint="eastAsia" w:ascii="宋体" w:hAnsi="宋体" w:eastAsia="宋体" w:cs="宋体"/>
                <w:color w:val="auto"/>
                <w:kern w:val="2"/>
                <w:sz w:val="24"/>
                <w:szCs w:val="24"/>
                <w:lang w:val="en-US" w:eastAsia="zh-CN" w:bidi="ar-SA"/>
              </w:rPr>
            </w:pPr>
            <w:r>
              <w:rPr>
                <w:rFonts w:hint="eastAsia" w:ascii="宋体" w:hAnsi="宋体" w:cs="宋体"/>
                <w:color w:val="auto"/>
                <w:sz w:val="24"/>
                <w:szCs w:val="24"/>
                <w:lang w:val="en-US" w:eastAsia="zh-CN"/>
              </w:rPr>
              <w:t>2</w:t>
            </w:r>
          </w:p>
        </w:tc>
      </w:tr>
      <w:tr w14:paraId="406E8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trPr>
        <w:tc>
          <w:tcPr>
            <w:tcW w:w="185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9478FE1">
            <w:pPr>
              <w:jc w:val="center"/>
              <w:rPr>
                <w:rFonts w:hint="eastAsia" w:ascii="宋体" w:hAnsi="宋体" w:eastAsia="宋体" w:cs="宋体"/>
                <w:b w:val="0"/>
                <w:bCs/>
                <w:color w:val="auto"/>
                <w:kern w:val="2"/>
                <w:sz w:val="24"/>
                <w:szCs w:val="22"/>
                <w:lang w:val="en-US" w:eastAsia="zh-CN" w:bidi="ar"/>
              </w:rPr>
            </w:pPr>
            <w:r>
              <w:rPr>
                <w:rFonts w:hint="eastAsia" w:ascii="宋体" w:hAnsi="宋体" w:eastAsia="宋体" w:cs="宋体"/>
                <w:b w:val="0"/>
                <w:bCs/>
                <w:color w:val="auto"/>
                <w:sz w:val="24"/>
                <w:lang w:val="en-US" w:eastAsia="zh-CN" w:bidi="ar"/>
              </w:rPr>
              <w:t>14</w:t>
            </w:r>
          </w:p>
        </w:tc>
        <w:tc>
          <w:tcPr>
            <w:tcW w:w="534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6FA5963">
            <w:pPr>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HYPERLINK "javascript:__doPostBack('GvData$ctl02$Link_EquipmentName','')" </w:instrText>
            </w:r>
            <w:r>
              <w:rPr>
                <w:rFonts w:hint="eastAsia" w:ascii="宋体" w:hAnsi="宋体" w:eastAsia="宋体" w:cs="宋体"/>
                <w:color w:val="auto"/>
                <w:sz w:val="24"/>
                <w:szCs w:val="24"/>
              </w:rPr>
              <w:fldChar w:fldCharType="separate"/>
            </w:r>
            <w:r>
              <w:rPr>
                <w:rFonts w:hint="default" w:ascii="宋体" w:hAnsi="宋体" w:eastAsia="宋体" w:cs="宋体"/>
                <w:color w:val="auto"/>
                <w:sz w:val="24"/>
                <w:szCs w:val="24"/>
              </w:rPr>
              <w:t>GNSS接收机（不低于5mm+1ppm精度）</w:t>
            </w:r>
            <w:r>
              <w:rPr>
                <w:rFonts w:hint="default" w:ascii="宋体" w:hAnsi="宋体" w:eastAsia="宋体" w:cs="宋体"/>
                <w:color w:val="auto"/>
                <w:sz w:val="24"/>
                <w:szCs w:val="24"/>
              </w:rPr>
              <w:fldChar w:fldCharType="end"/>
            </w:r>
          </w:p>
        </w:tc>
        <w:tc>
          <w:tcPr>
            <w:tcW w:w="570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5B8D21F">
            <w:pPr>
              <w:jc w:val="center"/>
              <w:rPr>
                <w:rFonts w:hint="eastAsia" w:ascii="宋体" w:hAnsi="宋体" w:eastAsia="宋体" w:cs="宋体"/>
                <w:color w:val="auto"/>
                <w:kern w:val="2"/>
                <w:sz w:val="24"/>
                <w:szCs w:val="24"/>
                <w:lang w:val="en-US" w:eastAsia="zh-CN" w:bidi="ar-SA"/>
              </w:rPr>
            </w:pPr>
            <w:r>
              <w:rPr>
                <w:rFonts w:hint="default" w:ascii="宋体" w:hAnsi="宋体" w:eastAsia="宋体" w:cs="宋体"/>
                <w:color w:val="auto"/>
                <w:sz w:val="24"/>
                <w:szCs w:val="24"/>
              </w:rPr>
              <w:t>华测i90</w:t>
            </w:r>
          </w:p>
        </w:tc>
        <w:tc>
          <w:tcPr>
            <w:tcW w:w="125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AE8094B">
            <w:pPr>
              <w:jc w:val="center"/>
              <w:rPr>
                <w:rFonts w:hint="eastAsia" w:ascii="宋体" w:hAnsi="宋体" w:eastAsia="宋体" w:cs="宋体"/>
                <w:color w:val="auto"/>
                <w:kern w:val="2"/>
                <w:sz w:val="24"/>
                <w:szCs w:val="24"/>
                <w:lang w:val="en-US" w:eastAsia="zh-CN" w:bidi="ar-SA"/>
              </w:rPr>
            </w:pPr>
            <w:r>
              <w:rPr>
                <w:rFonts w:hint="eastAsia" w:ascii="宋体" w:hAnsi="宋体" w:cs="宋体"/>
                <w:color w:val="auto"/>
                <w:sz w:val="24"/>
                <w:szCs w:val="24"/>
                <w:lang w:val="en-US" w:eastAsia="zh-CN"/>
              </w:rPr>
              <w:t>7</w:t>
            </w:r>
          </w:p>
        </w:tc>
      </w:tr>
      <w:tr w14:paraId="1FE4A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trPr>
        <w:tc>
          <w:tcPr>
            <w:tcW w:w="185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559BA1A">
            <w:pPr>
              <w:jc w:val="center"/>
              <w:rPr>
                <w:rFonts w:hint="eastAsia" w:ascii="宋体" w:hAnsi="宋体" w:eastAsia="宋体" w:cs="宋体"/>
                <w:b w:val="0"/>
                <w:bCs/>
                <w:color w:val="auto"/>
                <w:kern w:val="2"/>
                <w:sz w:val="24"/>
                <w:szCs w:val="22"/>
                <w:lang w:val="en-US" w:eastAsia="zh-CN" w:bidi="ar"/>
              </w:rPr>
            </w:pPr>
            <w:r>
              <w:rPr>
                <w:rFonts w:hint="eastAsia" w:ascii="宋体" w:hAnsi="宋体" w:eastAsia="宋体" w:cs="宋体"/>
                <w:b w:val="0"/>
                <w:bCs/>
                <w:color w:val="auto"/>
                <w:sz w:val="24"/>
                <w:lang w:val="en-US" w:eastAsia="zh-CN" w:bidi="ar"/>
              </w:rPr>
              <w:t>15</w:t>
            </w:r>
          </w:p>
        </w:tc>
        <w:tc>
          <w:tcPr>
            <w:tcW w:w="534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7E6C6B8">
            <w:pPr>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HYPERLINK "javascript:__doPostBack('GvData$ctl02$Link_EquipmentName','')" </w:instrText>
            </w:r>
            <w:r>
              <w:rPr>
                <w:rFonts w:hint="eastAsia" w:ascii="宋体" w:hAnsi="宋体" w:eastAsia="宋体" w:cs="宋体"/>
                <w:color w:val="auto"/>
                <w:sz w:val="24"/>
                <w:szCs w:val="24"/>
              </w:rPr>
              <w:fldChar w:fldCharType="separate"/>
            </w:r>
            <w:r>
              <w:rPr>
                <w:rFonts w:hint="default" w:ascii="宋体" w:hAnsi="宋体" w:eastAsia="宋体" w:cs="宋体"/>
                <w:color w:val="auto"/>
                <w:sz w:val="24"/>
                <w:szCs w:val="24"/>
              </w:rPr>
              <w:t>GNSS接收机（不低于5mm+1ppm精度）</w:t>
            </w:r>
            <w:r>
              <w:rPr>
                <w:rFonts w:hint="default" w:ascii="宋体" w:hAnsi="宋体" w:eastAsia="宋体" w:cs="宋体"/>
                <w:color w:val="auto"/>
                <w:sz w:val="24"/>
                <w:szCs w:val="24"/>
              </w:rPr>
              <w:fldChar w:fldCharType="end"/>
            </w:r>
          </w:p>
        </w:tc>
        <w:tc>
          <w:tcPr>
            <w:tcW w:w="570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8E3052A">
            <w:pPr>
              <w:jc w:val="center"/>
              <w:rPr>
                <w:rFonts w:hint="eastAsia" w:ascii="宋体" w:hAnsi="宋体" w:eastAsia="宋体" w:cs="宋体"/>
                <w:color w:val="auto"/>
                <w:kern w:val="2"/>
                <w:sz w:val="24"/>
                <w:szCs w:val="24"/>
                <w:lang w:val="en-US" w:eastAsia="zh-CN" w:bidi="ar-SA"/>
              </w:rPr>
            </w:pPr>
            <w:r>
              <w:rPr>
                <w:rFonts w:hint="default" w:ascii="宋体" w:hAnsi="宋体" w:eastAsia="宋体" w:cs="宋体"/>
                <w:color w:val="auto"/>
                <w:sz w:val="24"/>
                <w:szCs w:val="24"/>
              </w:rPr>
              <w:t>南方S82</w:t>
            </w:r>
          </w:p>
        </w:tc>
        <w:tc>
          <w:tcPr>
            <w:tcW w:w="125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301486A">
            <w:pPr>
              <w:jc w:val="center"/>
              <w:rPr>
                <w:rFonts w:hint="eastAsia" w:ascii="宋体" w:hAnsi="宋体" w:eastAsia="宋体" w:cs="宋体"/>
                <w:color w:val="auto"/>
                <w:kern w:val="2"/>
                <w:sz w:val="24"/>
                <w:szCs w:val="24"/>
                <w:lang w:val="en-US" w:eastAsia="zh-CN" w:bidi="ar-SA"/>
              </w:rPr>
            </w:pPr>
            <w:r>
              <w:rPr>
                <w:rFonts w:hint="eastAsia" w:ascii="宋体" w:hAnsi="宋体" w:cs="宋体"/>
                <w:color w:val="auto"/>
                <w:sz w:val="24"/>
                <w:szCs w:val="24"/>
                <w:lang w:val="en-US" w:eastAsia="zh-CN"/>
              </w:rPr>
              <w:t>3</w:t>
            </w:r>
          </w:p>
        </w:tc>
      </w:tr>
      <w:tr w14:paraId="5E30E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trPr>
        <w:tc>
          <w:tcPr>
            <w:tcW w:w="185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AF18A2B">
            <w:pPr>
              <w:jc w:val="center"/>
              <w:rPr>
                <w:rFonts w:hint="eastAsia" w:ascii="宋体" w:hAnsi="宋体" w:eastAsia="宋体" w:cs="宋体"/>
                <w:b w:val="0"/>
                <w:bCs/>
                <w:color w:val="auto"/>
                <w:kern w:val="2"/>
                <w:sz w:val="24"/>
                <w:szCs w:val="22"/>
                <w:lang w:val="en-US" w:eastAsia="zh-CN" w:bidi="ar"/>
              </w:rPr>
            </w:pPr>
            <w:r>
              <w:rPr>
                <w:rFonts w:hint="eastAsia" w:ascii="宋体" w:hAnsi="宋体" w:eastAsia="宋体" w:cs="宋体"/>
                <w:b w:val="0"/>
                <w:bCs/>
                <w:color w:val="auto"/>
                <w:sz w:val="24"/>
                <w:lang w:val="en-US" w:eastAsia="zh-CN" w:bidi="ar"/>
              </w:rPr>
              <w:t>16</w:t>
            </w:r>
          </w:p>
        </w:tc>
        <w:tc>
          <w:tcPr>
            <w:tcW w:w="534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D4BA3B4">
            <w:pPr>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HYPERLINK "javascript:__doPostBack('GvData$ctl02$Link_EquipmentName','')" </w:instrText>
            </w:r>
            <w:r>
              <w:rPr>
                <w:rFonts w:hint="eastAsia" w:ascii="宋体" w:hAnsi="宋体" w:eastAsia="宋体" w:cs="宋体"/>
                <w:color w:val="auto"/>
                <w:sz w:val="24"/>
                <w:szCs w:val="24"/>
              </w:rPr>
              <w:fldChar w:fldCharType="separate"/>
            </w:r>
            <w:r>
              <w:rPr>
                <w:rFonts w:hint="default" w:ascii="宋体" w:hAnsi="宋体" w:eastAsia="宋体" w:cs="宋体"/>
                <w:color w:val="auto"/>
                <w:sz w:val="24"/>
                <w:szCs w:val="24"/>
              </w:rPr>
              <w:t>GNSS接收机（不低于5mm+1ppm精度）</w:t>
            </w:r>
            <w:r>
              <w:rPr>
                <w:rFonts w:hint="default" w:ascii="宋体" w:hAnsi="宋体" w:eastAsia="宋体" w:cs="宋体"/>
                <w:color w:val="auto"/>
                <w:sz w:val="24"/>
                <w:szCs w:val="24"/>
              </w:rPr>
              <w:fldChar w:fldCharType="end"/>
            </w:r>
          </w:p>
        </w:tc>
        <w:tc>
          <w:tcPr>
            <w:tcW w:w="570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133B853">
            <w:pPr>
              <w:jc w:val="center"/>
              <w:rPr>
                <w:rFonts w:hint="default" w:ascii="宋体" w:hAnsi="宋体" w:eastAsia="宋体" w:cs="宋体"/>
                <w:color w:val="auto"/>
                <w:kern w:val="2"/>
                <w:sz w:val="24"/>
                <w:szCs w:val="24"/>
                <w:lang w:val="en-US" w:eastAsia="zh-CN" w:bidi="ar-SA"/>
              </w:rPr>
            </w:pPr>
            <w:r>
              <w:rPr>
                <w:rFonts w:hint="default" w:ascii="宋体" w:hAnsi="宋体" w:eastAsia="宋体" w:cs="宋体"/>
                <w:color w:val="auto"/>
                <w:sz w:val="24"/>
                <w:szCs w:val="24"/>
              </w:rPr>
              <w:t>中海达V90</w:t>
            </w:r>
          </w:p>
        </w:tc>
        <w:tc>
          <w:tcPr>
            <w:tcW w:w="125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B2FA897">
            <w:pPr>
              <w:jc w:val="center"/>
              <w:rPr>
                <w:rFonts w:hint="eastAsia" w:ascii="宋体" w:hAnsi="宋体" w:eastAsia="宋体" w:cs="宋体"/>
                <w:color w:val="auto"/>
                <w:kern w:val="2"/>
                <w:sz w:val="24"/>
                <w:szCs w:val="24"/>
                <w:lang w:val="en-US" w:eastAsia="zh-CN" w:bidi="ar-SA"/>
              </w:rPr>
            </w:pPr>
            <w:r>
              <w:rPr>
                <w:rFonts w:hint="eastAsia" w:ascii="宋体" w:hAnsi="宋体" w:cs="宋体"/>
                <w:color w:val="auto"/>
                <w:sz w:val="24"/>
                <w:szCs w:val="24"/>
                <w:lang w:val="en-US" w:eastAsia="zh-CN"/>
              </w:rPr>
              <w:t>1</w:t>
            </w:r>
          </w:p>
        </w:tc>
      </w:tr>
      <w:tr w14:paraId="128BD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trPr>
        <w:tc>
          <w:tcPr>
            <w:tcW w:w="185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42EF92B">
            <w:pPr>
              <w:jc w:val="center"/>
              <w:rPr>
                <w:rFonts w:hint="eastAsia" w:ascii="宋体" w:hAnsi="宋体" w:eastAsia="宋体" w:cs="宋体"/>
                <w:b w:val="0"/>
                <w:bCs/>
                <w:color w:val="auto"/>
                <w:kern w:val="2"/>
                <w:sz w:val="24"/>
                <w:szCs w:val="22"/>
                <w:lang w:val="en-US" w:eastAsia="zh-CN" w:bidi="ar"/>
              </w:rPr>
            </w:pPr>
            <w:r>
              <w:rPr>
                <w:rFonts w:hint="eastAsia" w:ascii="宋体" w:hAnsi="宋体" w:eastAsia="宋体" w:cs="宋体"/>
                <w:b w:val="0"/>
                <w:bCs/>
                <w:color w:val="auto"/>
                <w:sz w:val="24"/>
                <w:lang w:val="en-US" w:eastAsia="zh-CN" w:bidi="ar"/>
              </w:rPr>
              <w:t>17</w:t>
            </w:r>
          </w:p>
        </w:tc>
        <w:tc>
          <w:tcPr>
            <w:tcW w:w="534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304E204">
            <w:pPr>
              <w:jc w:val="center"/>
              <w:rPr>
                <w:rFonts w:hint="eastAsia" w:ascii="宋体" w:hAnsi="宋体" w:eastAsia="宋体" w:cs="宋体"/>
                <w:color w:val="auto"/>
                <w:kern w:val="2"/>
                <w:sz w:val="24"/>
                <w:szCs w:val="24"/>
                <w:lang w:val="en-US" w:eastAsia="zh-CN" w:bidi="ar-SA"/>
              </w:rPr>
            </w:pPr>
            <w:r>
              <w:rPr>
                <w:rFonts w:hint="default" w:ascii="宋体" w:hAnsi="宋体" w:eastAsia="宋体" w:cs="宋体"/>
                <w:color w:val="auto"/>
                <w:sz w:val="24"/>
                <w:szCs w:val="24"/>
              </w:rPr>
              <w:fldChar w:fldCharType="begin"/>
            </w:r>
            <w:r>
              <w:rPr>
                <w:rFonts w:hint="default" w:ascii="宋体" w:hAnsi="宋体" w:eastAsia="宋体" w:cs="宋体"/>
                <w:color w:val="auto"/>
                <w:sz w:val="24"/>
                <w:szCs w:val="24"/>
              </w:rPr>
              <w:instrText xml:space="preserve"> HYPERLINK "javascript:__doPostBack('GvData$ctl16$Link_EquipmentName','')" </w:instrText>
            </w:r>
            <w:r>
              <w:rPr>
                <w:rFonts w:hint="default" w:ascii="宋体" w:hAnsi="宋体" w:eastAsia="宋体" w:cs="宋体"/>
                <w:color w:val="auto"/>
                <w:sz w:val="24"/>
                <w:szCs w:val="24"/>
              </w:rPr>
              <w:fldChar w:fldCharType="separate"/>
            </w:r>
            <w:r>
              <w:rPr>
                <w:rFonts w:hint="default" w:ascii="宋体" w:hAnsi="宋体" w:eastAsia="宋体" w:cs="宋体"/>
                <w:color w:val="auto"/>
                <w:sz w:val="24"/>
                <w:szCs w:val="24"/>
              </w:rPr>
              <w:t>全站仪（不低于2秒级精度）</w:t>
            </w:r>
            <w:r>
              <w:rPr>
                <w:rFonts w:hint="default" w:ascii="宋体" w:hAnsi="宋体" w:eastAsia="宋体" w:cs="宋体"/>
                <w:color w:val="auto"/>
                <w:sz w:val="24"/>
                <w:szCs w:val="24"/>
              </w:rPr>
              <w:fldChar w:fldCharType="end"/>
            </w:r>
          </w:p>
        </w:tc>
        <w:tc>
          <w:tcPr>
            <w:tcW w:w="570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ABED9F9">
            <w:pPr>
              <w:jc w:val="center"/>
              <w:rPr>
                <w:rFonts w:hint="eastAsia" w:ascii="宋体" w:hAnsi="宋体" w:eastAsia="宋体" w:cs="宋体"/>
                <w:color w:val="auto"/>
                <w:kern w:val="2"/>
                <w:sz w:val="24"/>
                <w:szCs w:val="24"/>
                <w:lang w:val="en-US" w:eastAsia="zh-CN" w:bidi="ar-SA"/>
              </w:rPr>
            </w:pPr>
            <w:r>
              <w:rPr>
                <w:rFonts w:hint="default" w:ascii="宋体" w:hAnsi="宋体" w:eastAsia="宋体" w:cs="宋体"/>
                <w:color w:val="auto"/>
                <w:sz w:val="24"/>
                <w:szCs w:val="24"/>
              </w:rPr>
              <w:t>索佳IM-101</w:t>
            </w:r>
          </w:p>
        </w:tc>
        <w:tc>
          <w:tcPr>
            <w:tcW w:w="125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9587C48">
            <w:pPr>
              <w:jc w:val="center"/>
              <w:rPr>
                <w:rFonts w:hint="default" w:ascii="宋体" w:hAnsi="宋体" w:eastAsia="宋体" w:cs="宋体"/>
                <w:color w:val="auto"/>
                <w:kern w:val="2"/>
                <w:sz w:val="24"/>
                <w:szCs w:val="24"/>
                <w:lang w:val="en-US" w:eastAsia="zh-CN" w:bidi="ar-SA"/>
              </w:rPr>
            </w:pPr>
            <w:r>
              <w:rPr>
                <w:rFonts w:hint="eastAsia" w:ascii="宋体" w:hAnsi="宋体" w:cs="宋体"/>
                <w:color w:val="auto"/>
                <w:sz w:val="24"/>
                <w:szCs w:val="24"/>
                <w:lang w:val="en-US" w:eastAsia="zh-CN"/>
              </w:rPr>
              <w:t>2</w:t>
            </w:r>
          </w:p>
        </w:tc>
      </w:tr>
      <w:tr w14:paraId="3391B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trPr>
        <w:tc>
          <w:tcPr>
            <w:tcW w:w="185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B4AE577">
            <w:pPr>
              <w:jc w:val="center"/>
              <w:rPr>
                <w:rFonts w:hint="eastAsia" w:ascii="宋体" w:hAnsi="宋体" w:eastAsia="宋体" w:cs="宋体"/>
                <w:b w:val="0"/>
                <w:bCs/>
                <w:color w:val="auto"/>
                <w:kern w:val="2"/>
                <w:sz w:val="24"/>
                <w:szCs w:val="22"/>
                <w:lang w:val="en-US" w:eastAsia="zh-CN" w:bidi="ar"/>
              </w:rPr>
            </w:pPr>
            <w:r>
              <w:rPr>
                <w:rFonts w:hint="eastAsia" w:ascii="宋体" w:hAnsi="宋体" w:eastAsia="宋体" w:cs="宋体"/>
                <w:b w:val="0"/>
                <w:bCs/>
                <w:color w:val="auto"/>
                <w:sz w:val="24"/>
                <w:lang w:val="en-US" w:eastAsia="zh-CN" w:bidi="ar"/>
              </w:rPr>
              <w:t>18</w:t>
            </w:r>
          </w:p>
        </w:tc>
        <w:tc>
          <w:tcPr>
            <w:tcW w:w="534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B178658">
            <w:pPr>
              <w:jc w:val="center"/>
              <w:rPr>
                <w:rFonts w:hint="eastAsia" w:ascii="宋体" w:hAnsi="宋体" w:eastAsia="宋体" w:cs="宋体"/>
                <w:color w:val="auto"/>
                <w:kern w:val="2"/>
                <w:sz w:val="24"/>
                <w:szCs w:val="24"/>
                <w:lang w:val="en-US" w:eastAsia="zh-CN" w:bidi="ar-SA"/>
              </w:rPr>
            </w:pPr>
            <w:r>
              <w:rPr>
                <w:rFonts w:hint="default" w:ascii="宋体" w:hAnsi="宋体" w:eastAsia="宋体" w:cs="宋体"/>
                <w:color w:val="auto"/>
                <w:sz w:val="24"/>
                <w:szCs w:val="24"/>
              </w:rPr>
              <w:fldChar w:fldCharType="begin"/>
            </w:r>
            <w:r>
              <w:rPr>
                <w:rFonts w:hint="default" w:ascii="宋体" w:hAnsi="宋体" w:eastAsia="宋体" w:cs="宋体"/>
                <w:color w:val="auto"/>
                <w:sz w:val="24"/>
                <w:szCs w:val="24"/>
              </w:rPr>
              <w:instrText xml:space="preserve"> HYPERLINK "javascript:__doPostBack('GvData$ctl03$Link_EquipmentName','')" </w:instrText>
            </w:r>
            <w:r>
              <w:rPr>
                <w:rFonts w:hint="default" w:ascii="宋体" w:hAnsi="宋体" w:eastAsia="宋体" w:cs="宋体"/>
                <w:color w:val="auto"/>
                <w:sz w:val="24"/>
                <w:szCs w:val="24"/>
              </w:rPr>
              <w:fldChar w:fldCharType="separate"/>
            </w:r>
            <w:r>
              <w:rPr>
                <w:rFonts w:hint="default" w:ascii="宋体" w:hAnsi="宋体" w:eastAsia="宋体" w:cs="宋体"/>
                <w:color w:val="auto"/>
                <w:sz w:val="24"/>
                <w:szCs w:val="24"/>
              </w:rPr>
              <w:t>水准仪（不低于S1级精度）</w:t>
            </w:r>
            <w:r>
              <w:rPr>
                <w:rFonts w:hint="default" w:ascii="宋体" w:hAnsi="宋体" w:eastAsia="宋体" w:cs="宋体"/>
                <w:color w:val="auto"/>
                <w:sz w:val="24"/>
                <w:szCs w:val="24"/>
              </w:rPr>
              <w:fldChar w:fldCharType="end"/>
            </w:r>
          </w:p>
        </w:tc>
        <w:tc>
          <w:tcPr>
            <w:tcW w:w="570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DB8CE50">
            <w:pPr>
              <w:jc w:val="center"/>
              <w:rPr>
                <w:rFonts w:hint="eastAsia" w:ascii="宋体" w:hAnsi="宋体" w:eastAsia="宋体" w:cs="宋体"/>
                <w:color w:val="auto"/>
                <w:kern w:val="2"/>
                <w:sz w:val="24"/>
                <w:szCs w:val="24"/>
                <w:lang w:val="en-US" w:eastAsia="zh-CN" w:bidi="ar-SA"/>
              </w:rPr>
            </w:pPr>
            <w:r>
              <w:rPr>
                <w:rFonts w:hint="default" w:ascii="宋体" w:hAnsi="宋体" w:eastAsia="宋体" w:cs="宋体"/>
                <w:color w:val="auto"/>
                <w:sz w:val="24"/>
                <w:szCs w:val="24"/>
              </w:rPr>
              <w:t>DSZ1</w:t>
            </w:r>
          </w:p>
        </w:tc>
        <w:tc>
          <w:tcPr>
            <w:tcW w:w="125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03925E0">
            <w:pPr>
              <w:jc w:val="center"/>
              <w:rPr>
                <w:rFonts w:hint="eastAsia" w:ascii="宋体" w:hAnsi="宋体" w:eastAsia="宋体" w:cs="宋体"/>
                <w:color w:val="auto"/>
                <w:kern w:val="2"/>
                <w:sz w:val="24"/>
                <w:szCs w:val="24"/>
                <w:lang w:val="en-US" w:eastAsia="zh-CN" w:bidi="ar-SA"/>
              </w:rPr>
            </w:pPr>
            <w:r>
              <w:rPr>
                <w:rFonts w:hint="eastAsia" w:ascii="宋体" w:hAnsi="宋体" w:cs="宋体"/>
                <w:color w:val="auto"/>
                <w:sz w:val="24"/>
                <w:szCs w:val="24"/>
                <w:lang w:val="en-US" w:eastAsia="zh-CN"/>
              </w:rPr>
              <w:t>1</w:t>
            </w:r>
          </w:p>
        </w:tc>
      </w:tr>
      <w:tr w14:paraId="684AB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trPr>
        <w:tc>
          <w:tcPr>
            <w:tcW w:w="185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EB874EE">
            <w:pPr>
              <w:jc w:val="center"/>
              <w:rPr>
                <w:rFonts w:hint="eastAsia" w:ascii="宋体" w:hAnsi="宋体" w:eastAsia="宋体" w:cs="宋体"/>
                <w:b w:val="0"/>
                <w:bCs/>
                <w:color w:val="auto"/>
                <w:kern w:val="2"/>
                <w:sz w:val="24"/>
                <w:szCs w:val="22"/>
                <w:lang w:val="en-US" w:eastAsia="zh-CN" w:bidi="ar"/>
              </w:rPr>
            </w:pPr>
            <w:r>
              <w:rPr>
                <w:rFonts w:hint="eastAsia" w:ascii="宋体" w:hAnsi="宋体" w:cs="宋体"/>
                <w:b w:val="0"/>
                <w:bCs/>
                <w:color w:val="auto"/>
                <w:sz w:val="24"/>
                <w:lang w:val="en-US" w:eastAsia="zh-CN" w:bidi="ar"/>
              </w:rPr>
              <w:t>19</w:t>
            </w:r>
          </w:p>
        </w:tc>
        <w:tc>
          <w:tcPr>
            <w:tcW w:w="534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288BB01">
            <w:pPr>
              <w:jc w:val="center"/>
              <w:rPr>
                <w:rFonts w:hint="eastAsia" w:ascii="宋体" w:hAnsi="宋体" w:eastAsia="宋体" w:cs="宋体"/>
                <w:color w:val="auto"/>
                <w:kern w:val="2"/>
                <w:sz w:val="24"/>
                <w:szCs w:val="24"/>
                <w:lang w:val="en-US" w:eastAsia="zh-CN" w:bidi="ar-SA"/>
              </w:rPr>
            </w:pPr>
            <w:r>
              <w:rPr>
                <w:rFonts w:hint="default" w:ascii="宋体" w:hAnsi="宋体" w:eastAsia="宋体" w:cs="宋体"/>
                <w:color w:val="auto"/>
                <w:sz w:val="24"/>
                <w:szCs w:val="24"/>
              </w:rPr>
              <w:fldChar w:fldCharType="begin"/>
            </w:r>
            <w:r>
              <w:rPr>
                <w:rFonts w:hint="default" w:ascii="宋体" w:hAnsi="宋体" w:eastAsia="宋体" w:cs="宋体"/>
                <w:color w:val="auto"/>
                <w:sz w:val="24"/>
                <w:szCs w:val="24"/>
              </w:rPr>
              <w:instrText xml:space="preserve"> HYPERLINK "javascript:__doPostBack('GvData$ctl04$Link_EquipmentName','')" </w:instrText>
            </w:r>
            <w:r>
              <w:rPr>
                <w:rFonts w:hint="default" w:ascii="宋体" w:hAnsi="宋体" w:eastAsia="宋体" w:cs="宋体"/>
                <w:color w:val="auto"/>
                <w:sz w:val="24"/>
                <w:szCs w:val="24"/>
              </w:rPr>
              <w:fldChar w:fldCharType="separate"/>
            </w:r>
            <w:r>
              <w:rPr>
                <w:rFonts w:hint="default" w:ascii="宋体" w:hAnsi="宋体" w:eastAsia="宋体" w:cs="宋体"/>
                <w:color w:val="auto"/>
                <w:sz w:val="24"/>
                <w:szCs w:val="24"/>
              </w:rPr>
              <w:t>无人飞行测量采集系统</w:t>
            </w:r>
            <w:r>
              <w:rPr>
                <w:rFonts w:hint="default" w:ascii="宋体" w:hAnsi="宋体" w:eastAsia="宋体" w:cs="宋体"/>
                <w:color w:val="auto"/>
                <w:sz w:val="24"/>
                <w:szCs w:val="24"/>
              </w:rPr>
              <w:fldChar w:fldCharType="end"/>
            </w:r>
          </w:p>
        </w:tc>
        <w:tc>
          <w:tcPr>
            <w:tcW w:w="570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6D4A882">
            <w:pPr>
              <w:jc w:val="center"/>
              <w:rPr>
                <w:rFonts w:hint="eastAsia" w:ascii="宋体" w:hAnsi="宋体" w:eastAsia="宋体" w:cs="宋体"/>
                <w:color w:val="auto"/>
                <w:kern w:val="2"/>
                <w:sz w:val="24"/>
                <w:szCs w:val="24"/>
                <w:lang w:val="en-US" w:eastAsia="zh-CN" w:bidi="ar-SA"/>
              </w:rPr>
            </w:pPr>
            <w:r>
              <w:rPr>
                <w:rFonts w:hint="default" w:ascii="宋体" w:hAnsi="宋体" w:eastAsia="宋体" w:cs="宋体"/>
                <w:color w:val="auto"/>
                <w:sz w:val="24"/>
                <w:szCs w:val="24"/>
              </w:rPr>
              <w:t>大疆M300RTK</w:t>
            </w:r>
          </w:p>
        </w:tc>
        <w:tc>
          <w:tcPr>
            <w:tcW w:w="125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A57320D">
            <w:pPr>
              <w:jc w:val="center"/>
              <w:rPr>
                <w:rFonts w:hint="eastAsia" w:ascii="宋体" w:hAnsi="宋体" w:eastAsia="宋体" w:cs="宋体"/>
                <w:color w:val="auto"/>
                <w:kern w:val="2"/>
                <w:sz w:val="24"/>
                <w:szCs w:val="24"/>
                <w:lang w:val="en-US" w:eastAsia="zh-CN" w:bidi="ar-SA"/>
              </w:rPr>
            </w:pPr>
            <w:r>
              <w:rPr>
                <w:rFonts w:hint="eastAsia" w:ascii="宋体" w:hAnsi="宋体" w:cs="宋体"/>
                <w:color w:val="auto"/>
                <w:sz w:val="24"/>
                <w:szCs w:val="24"/>
                <w:lang w:val="en-US" w:eastAsia="zh-CN"/>
              </w:rPr>
              <w:t>1</w:t>
            </w:r>
          </w:p>
        </w:tc>
      </w:tr>
      <w:tr w14:paraId="4534C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trPr>
        <w:tc>
          <w:tcPr>
            <w:tcW w:w="185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2057F91">
            <w:pPr>
              <w:jc w:val="center"/>
              <w:rPr>
                <w:rFonts w:hint="eastAsia" w:ascii="宋体" w:hAnsi="宋体" w:eastAsia="宋体" w:cs="宋体"/>
                <w:b w:val="0"/>
                <w:bCs/>
                <w:color w:val="auto"/>
                <w:kern w:val="2"/>
                <w:sz w:val="24"/>
                <w:szCs w:val="22"/>
                <w:lang w:val="en-US" w:eastAsia="zh-CN" w:bidi="ar"/>
              </w:rPr>
            </w:pPr>
            <w:r>
              <w:rPr>
                <w:rFonts w:hint="eastAsia" w:ascii="宋体" w:hAnsi="宋体" w:cs="宋体"/>
                <w:b w:val="0"/>
                <w:bCs/>
                <w:color w:val="auto"/>
                <w:sz w:val="24"/>
                <w:lang w:val="en-US" w:eastAsia="zh-CN" w:bidi="ar"/>
              </w:rPr>
              <w:t>20</w:t>
            </w:r>
          </w:p>
        </w:tc>
        <w:tc>
          <w:tcPr>
            <w:tcW w:w="534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A6FC200">
            <w:pPr>
              <w:jc w:val="center"/>
              <w:rPr>
                <w:rFonts w:hint="eastAsia" w:ascii="宋体" w:hAnsi="宋体" w:eastAsia="宋体" w:cs="宋体"/>
                <w:color w:val="auto"/>
                <w:kern w:val="2"/>
                <w:sz w:val="24"/>
                <w:szCs w:val="24"/>
                <w:lang w:val="en-US" w:eastAsia="zh-CN" w:bidi="ar-SA"/>
              </w:rPr>
            </w:pPr>
            <w:r>
              <w:rPr>
                <w:rFonts w:hint="default" w:ascii="宋体" w:hAnsi="宋体" w:eastAsia="宋体" w:cs="宋体"/>
                <w:color w:val="auto"/>
                <w:sz w:val="24"/>
                <w:szCs w:val="24"/>
              </w:rPr>
              <w:fldChar w:fldCharType="begin"/>
            </w:r>
            <w:r>
              <w:rPr>
                <w:rFonts w:hint="default" w:ascii="宋体" w:hAnsi="宋体" w:eastAsia="宋体" w:cs="宋体"/>
                <w:color w:val="auto"/>
                <w:sz w:val="24"/>
                <w:szCs w:val="24"/>
              </w:rPr>
              <w:instrText xml:space="preserve"> HYPERLINK "javascript:__doPostBack('GvData$ctl04$Link_EquipmentName','')" </w:instrText>
            </w:r>
            <w:r>
              <w:rPr>
                <w:rFonts w:hint="default" w:ascii="宋体" w:hAnsi="宋体" w:eastAsia="宋体" w:cs="宋体"/>
                <w:color w:val="auto"/>
                <w:sz w:val="24"/>
                <w:szCs w:val="24"/>
              </w:rPr>
              <w:fldChar w:fldCharType="separate"/>
            </w:r>
            <w:r>
              <w:rPr>
                <w:rFonts w:hint="default" w:ascii="宋体" w:hAnsi="宋体" w:eastAsia="宋体" w:cs="宋体"/>
                <w:color w:val="auto"/>
                <w:sz w:val="24"/>
                <w:szCs w:val="24"/>
              </w:rPr>
              <w:t>无人飞行测量采集系统</w:t>
            </w:r>
            <w:r>
              <w:rPr>
                <w:rFonts w:hint="default" w:ascii="宋体" w:hAnsi="宋体" w:eastAsia="宋体" w:cs="宋体"/>
                <w:color w:val="auto"/>
                <w:sz w:val="24"/>
                <w:szCs w:val="24"/>
              </w:rPr>
              <w:fldChar w:fldCharType="end"/>
            </w:r>
          </w:p>
        </w:tc>
        <w:tc>
          <w:tcPr>
            <w:tcW w:w="570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CE1D3CC">
            <w:pPr>
              <w:jc w:val="center"/>
              <w:rPr>
                <w:rFonts w:hint="eastAsia" w:ascii="宋体" w:hAnsi="宋体" w:eastAsia="宋体" w:cs="宋体"/>
                <w:color w:val="auto"/>
                <w:kern w:val="2"/>
                <w:sz w:val="24"/>
                <w:szCs w:val="24"/>
                <w:lang w:val="en-US" w:eastAsia="zh-CN" w:bidi="ar-SA"/>
              </w:rPr>
            </w:pPr>
            <w:r>
              <w:rPr>
                <w:rFonts w:hint="default" w:ascii="宋体" w:hAnsi="宋体" w:eastAsia="宋体" w:cs="宋体"/>
                <w:color w:val="auto"/>
                <w:sz w:val="24"/>
                <w:szCs w:val="24"/>
              </w:rPr>
              <w:t>大疆御2</w:t>
            </w:r>
          </w:p>
        </w:tc>
        <w:tc>
          <w:tcPr>
            <w:tcW w:w="125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27088B1">
            <w:pPr>
              <w:jc w:val="center"/>
              <w:rPr>
                <w:rFonts w:hint="default" w:ascii="宋体" w:hAnsi="宋体" w:eastAsia="宋体" w:cs="宋体"/>
                <w:color w:val="auto"/>
                <w:kern w:val="2"/>
                <w:sz w:val="24"/>
                <w:szCs w:val="24"/>
                <w:lang w:val="en-US" w:eastAsia="zh-CN" w:bidi="ar-SA"/>
              </w:rPr>
            </w:pPr>
            <w:r>
              <w:rPr>
                <w:rFonts w:hint="eastAsia" w:ascii="宋体" w:hAnsi="宋体" w:cs="宋体"/>
                <w:color w:val="auto"/>
                <w:sz w:val="24"/>
                <w:szCs w:val="24"/>
                <w:lang w:val="en-US" w:eastAsia="zh-CN"/>
              </w:rPr>
              <w:t>1</w:t>
            </w:r>
          </w:p>
        </w:tc>
      </w:tr>
      <w:tr w14:paraId="2A863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trPr>
        <w:tc>
          <w:tcPr>
            <w:tcW w:w="185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C078CE3">
            <w:pPr>
              <w:jc w:val="center"/>
              <w:rPr>
                <w:rFonts w:hint="default" w:ascii="宋体" w:hAnsi="宋体" w:eastAsia="宋体" w:cs="宋体"/>
                <w:b w:val="0"/>
                <w:bCs/>
                <w:color w:val="auto"/>
                <w:kern w:val="2"/>
                <w:sz w:val="24"/>
                <w:szCs w:val="22"/>
                <w:lang w:val="en-US" w:eastAsia="zh-CN" w:bidi="ar"/>
              </w:rPr>
            </w:pPr>
            <w:r>
              <w:rPr>
                <w:rFonts w:hint="eastAsia" w:ascii="宋体" w:hAnsi="宋体" w:cs="宋体"/>
                <w:b w:val="0"/>
                <w:bCs/>
                <w:color w:val="auto"/>
                <w:sz w:val="24"/>
                <w:lang w:val="en-US" w:eastAsia="zh-CN" w:bidi="ar"/>
              </w:rPr>
              <w:t>21</w:t>
            </w:r>
          </w:p>
        </w:tc>
        <w:tc>
          <w:tcPr>
            <w:tcW w:w="534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A5EED48">
            <w:pPr>
              <w:jc w:val="center"/>
              <w:rPr>
                <w:rFonts w:hint="default" w:ascii="宋体" w:hAnsi="宋体" w:eastAsia="宋体" w:cs="宋体"/>
                <w:color w:val="auto"/>
                <w:kern w:val="2"/>
                <w:sz w:val="24"/>
                <w:szCs w:val="24"/>
                <w:lang w:val="en-US" w:eastAsia="zh-CN" w:bidi="ar-SA"/>
              </w:rPr>
            </w:pPr>
            <w:r>
              <w:rPr>
                <w:rFonts w:hint="default" w:ascii="宋体" w:hAnsi="宋体" w:eastAsia="宋体" w:cs="宋体"/>
                <w:color w:val="auto"/>
                <w:sz w:val="24"/>
                <w:szCs w:val="24"/>
              </w:rPr>
              <w:t>专业测绘航摄仪及其他测绘传感器</w:t>
            </w:r>
          </w:p>
        </w:tc>
        <w:tc>
          <w:tcPr>
            <w:tcW w:w="570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0C701D9">
            <w:pPr>
              <w:jc w:val="center"/>
              <w:rPr>
                <w:rFonts w:hint="default" w:ascii="宋体" w:hAnsi="宋体" w:eastAsia="宋体" w:cs="宋体"/>
                <w:color w:val="auto"/>
                <w:kern w:val="2"/>
                <w:sz w:val="24"/>
                <w:szCs w:val="24"/>
                <w:lang w:val="en-US" w:eastAsia="zh-CN" w:bidi="ar-SA"/>
              </w:rPr>
            </w:pPr>
            <w:r>
              <w:rPr>
                <w:rFonts w:hint="default" w:ascii="宋体" w:hAnsi="宋体" w:eastAsia="宋体" w:cs="宋体"/>
                <w:color w:val="auto"/>
                <w:sz w:val="24"/>
                <w:szCs w:val="24"/>
              </w:rPr>
              <w:t>禅思P1</w:t>
            </w:r>
          </w:p>
        </w:tc>
        <w:tc>
          <w:tcPr>
            <w:tcW w:w="125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5971C77">
            <w:pPr>
              <w:jc w:val="center"/>
              <w:rPr>
                <w:rFonts w:hint="default" w:ascii="宋体" w:hAnsi="宋体" w:eastAsia="宋体" w:cs="宋体"/>
                <w:color w:val="auto"/>
                <w:kern w:val="2"/>
                <w:sz w:val="24"/>
                <w:szCs w:val="24"/>
                <w:lang w:val="en-US" w:eastAsia="zh-CN" w:bidi="ar-SA"/>
              </w:rPr>
            </w:pPr>
            <w:r>
              <w:rPr>
                <w:rFonts w:hint="eastAsia" w:ascii="宋体" w:hAnsi="宋体" w:cs="宋体"/>
                <w:color w:val="auto"/>
                <w:sz w:val="24"/>
                <w:szCs w:val="24"/>
                <w:lang w:val="en-US" w:eastAsia="zh-CN"/>
              </w:rPr>
              <w:t>1</w:t>
            </w:r>
          </w:p>
        </w:tc>
      </w:tr>
      <w:tr w14:paraId="343E7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trPr>
        <w:tc>
          <w:tcPr>
            <w:tcW w:w="185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A47D9F1">
            <w:pPr>
              <w:jc w:val="center"/>
              <w:rPr>
                <w:rFonts w:hint="default" w:ascii="宋体" w:hAnsi="宋体" w:eastAsia="宋体" w:cs="宋体"/>
                <w:b w:val="0"/>
                <w:bCs/>
                <w:color w:val="auto"/>
                <w:sz w:val="24"/>
                <w:lang w:val="en-US" w:eastAsia="zh-CN" w:bidi="ar"/>
              </w:rPr>
            </w:pPr>
            <w:r>
              <w:rPr>
                <w:rFonts w:hint="eastAsia" w:ascii="宋体" w:hAnsi="宋体" w:cs="宋体"/>
                <w:b w:val="0"/>
                <w:bCs/>
                <w:color w:val="auto"/>
                <w:sz w:val="24"/>
                <w:lang w:val="en-US" w:eastAsia="zh-CN" w:bidi="ar"/>
              </w:rPr>
              <w:t>22</w:t>
            </w:r>
          </w:p>
        </w:tc>
        <w:tc>
          <w:tcPr>
            <w:tcW w:w="534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22514D4">
            <w:pPr>
              <w:jc w:val="center"/>
              <w:rPr>
                <w:rFonts w:hint="eastAsia" w:ascii="宋体" w:hAnsi="宋体" w:eastAsia="宋体" w:cs="宋体"/>
                <w:color w:val="auto"/>
                <w:kern w:val="2"/>
                <w:sz w:val="24"/>
                <w:szCs w:val="24"/>
                <w:lang w:val="en-US" w:eastAsia="zh-CN" w:bidi="ar-SA"/>
              </w:rPr>
            </w:pPr>
            <w:r>
              <w:rPr>
                <w:rFonts w:hint="default" w:ascii="宋体" w:hAnsi="宋体" w:eastAsia="宋体" w:cs="宋体"/>
                <w:color w:val="auto"/>
                <w:sz w:val="24"/>
                <w:szCs w:val="24"/>
              </w:rPr>
              <w:t>遥感图像处理系统</w:t>
            </w:r>
          </w:p>
        </w:tc>
        <w:tc>
          <w:tcPr>
            <w:tcW w:w="570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5B54D2E">
            <w:pPr>
              <w:jc w:val="center"/>
              <w:rPr>
                <w:rFonts w:hint="eastAsia" w:ascii="宋体" w:hAnsi="宋体" w:eastAsia="宋体" w:cs="宋体"/>
                <w:color w:val="auto"/>
                <w:kern w:val="2"/>
                <w:sz w:val="24"/>
                <w:szCs w:val="24"/>
                <w:lang w:val="en-US" w:eastAsia="zh-CN" w:bidi="ar-SA"/>
              </w:rPr>
            </w:pPr>
            <w:r>
              <w:rPr>
                <w:rFonts w:hint="default" w:ascii="宋体" w:hAnsi="宋体" w:eastAsia="宋体" w:cs="宋体"/>
                <w:color w:val="auto"/>
                <w:sz w:val="24"/>
                <w:szCs w:val="24"/>
              </w:rPr>
              <w:t>中地软件</w:t>
            </w:r>
          </w:p>
        </w:tc>
        <w:tc>
          <w:tcPr>
            <w:tcW w:w="125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4C11CF4">
            <w:pPr>
              <w:jc w:val="center"/>
              <w:rPr>
                <w:rFonts w:hint="default" w:ascii="宋体" w:hAnsi="宋体" w:eastAsia="宋体" w:cs="宋体"/>
                <w:color w:val="auto"/>
                <w:kern w:val="2"/>
                <w:sz w:val="24"/>
                <w:szCs w:val="24"/>
                <w:lang w:val="en-US" w:eastAsia="zh-CN" w:bidi="ar-SA"/>
              </w:rPr>
            </w:pPr>
            <w:r>
              <w:rPr>
                <w:rFonts w:hint="eastAsia" w:ascii="宋体" w:hAnsi="宋体" w:cs="宋体"/>
                <w:color w:val="auto"/>
                <w:sz w:val="24"/>
                <w:szCs w:val="24"/>
                <w:lang w:val="en-US" w:eastAsia="zh-CN"/>
              </w:rPr>
              <w:t>4</w:t>
            </w:r>
          </w:p>
        </w:tc>
      </w:tr>
      <w:tr w14:paraId="7118B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trPr>
        <w:tc>
          <w:tcPr>
            <w:tcW w:w="185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A2F7DE7">
            <w:pPr>
              <w:jc w:val="center"/>
              <w:rPr>
                <w:rFonts w:hint="default" w:ascii="宋体" w:hAnsi="宋体" w:cs="宋体"/>
                <w:b w:val="0"/>
                <w:bCs/>
                <w:color w:val="auto"/>
                <w:sz w:val="24"/>
                <w:lang w:val="en-US" w:eastAsia="zh-CN" w:bidi="ar"/>
              </w:rPr>
            </w:pPr>
            <w:r>
              <w:rPr>
                <w:rFonts w:hint="eastAsia" w:ascii="宋体" w:hAnsi="宋体" w:cs="宋体"/>
                <w:b w:val="0"/>
                <w:bCs/>
                <w:color w:val="auto"/>
                <w:sz w:val="24"/>
                <w:lang w:val="en-US" w:eastAsia="zh-CN" w:bidi="ar"/>
              </w:rPr>
              <w:t>23</w:t>
            </w:r>
          </w:p>
        </w:tc>
        <w:tc>
          <w:tcPr>
            <w:tcW w:w="534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9FABD5B">
            <w:pPr>
              <w:jc w:val="center"/>
              <w:rPr>
                <w:rFonts w:hint="default" w:ascii="宋体" w:hAnsi="宋体" w:eastAsia="宋体" w:cs="宋体"/>
                <w:color w:val="auto"/>
                <w:kern w:val="2"/>
                <w:sz w:val="24"/>
                <w:szCs w:val="24"/>
                <w:lang w:val="en-US" w:eastAsia="zh-CN" w:bidi="ar-SA"/>
              </w:rPr>
            </w:pPr>
            <w:r>
              <w:rPr>
                <w:rFonts w:hint="default" w:ascii="宋体" w:hAnsi="宋体" w:eastAsia="宋体" w:cs="宋体"/>
                <w:color w:val="auto"/>
                <w:sz w:val="24"/>
                <w:szCs w:val="24"/>
              </w:rPr>
              <w:fldChar w:fldCharType="begin"/>
            </w:r>
            <w:r>
              <w:rPr>
                <w:rFonts w:hint="default" w:ascii="宋体" w:hAnsi="宋体" w:eastAsia="宋体" w:cs="宋体"/>
                <w:color w:val="auto"/>
                <w:sz w:val="24"/>
                <w:szCs w:val="24"/>
              </w:rPr>
              <w:instrText xml:space="preserve"> HYPERLINK "javascript:__doPostBack('GvData$ctl08$Link_EquipmentName','')" </w:instrText>
            </w:r>
            <w:r>
              <w:rPr>
                <w:rFonts w:hint="default" w:ascii="宋体" w:hAnsi="宋体" w:eastAsia="宋体" w:cs="宋体"/>
                <w:color w:val="auto"/>
                <w:sz w:val="24"/>
                <w:szCs w:val="24"/>
              </w:rPr>
              <w:fldChar w:fldCharType="separate"/>
            </w:r>
            <w:r>
              <w:rPr>
                <w:rFonts w:hint="default" w:ascii="宋体" w:hAnsi="宋体" w:eastAsia="宋体" w:cs="宋体"/>
                <w:color w:val="auto"/>
                <w:sz w:val="24"/>
                <w:szCs w:val="24"/>
              </w:rPr>
              <w:t>地理信息处理软件</w:t>
            </w:r>
            <w:r>
              <w:rPr>
                <w:rFonts w:hint="default" w:ascii="宋体" w:hAnsi="宋体" w:eastAsia="宋体" w:cs="宋体"/>
                <w:color w:val="auto"/>
                <w:sz w:val="24"/>
                <w:szCs w:val="24"/>
              </w:rPr>
              <w:fldChar w:fldCharType="end"/>
            </w:r>
          </w:p>
        </w:tc>
        <w:tc>
          <w:tcPr>
            <w:tcW w:w="570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849E330">
            <w:pPr>
              <w:jc w:val="center"/>
              <w:rPr>
                <w:rFonts w:hint="default" w:ascii="宋体" w:hAnsi="宋体" w:eastAsia="宋体" w:cs="宋体"/>
                <w:color w:val="auto"/>
                <w:kern w:val="2"/>
                <w:sz w:val="24"/>
                <w:szCs w:val="24"/>
                <w:lang w:val="en-US" w:eastAsia="zh-CN" w:bidi="ar-SA"/>
              </w:rPr>
            </w:pPr>
            <w:r>
              <w:rPr>
                <w:rFonts w:hint="default" w:ascii="宋体" w:hAnsi="宋体" w:eastAsia="宋体" w:cs="宋体"/>
                <w:color w:val="auto"/>
                <w:sz w:val="24"/>
                <w:szCs w:val="24"/>
              </w:rPr>
              <w:t>中地软件</w:t>
            </w:r>
          </w:p>
        </w:tc>
        <w:tc>
          <w:tcPr>
            <w:tcW w:w="125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9B07D81">
            <w:pPr>
              <w:jc w:val="center"/>
              <w:rPr>
                <w:rFonts w:hint="default" w:ascii="宋体" w:hAnsi="宋体" w:eastAsia="宋体" w:cs="宋体"/>
                <w:color w:val="auto"/>
                <w:kern w:val="2"/>
                <w:sz w:val="24"/>
                <w:szCs w:val="24"/>
                <w:lang w:val="en-US" w:eastAsia="zh-CN" w:bidi="ar-SA"/>
              </w:rPr>
            </w:pPr>
            <w:r>
              <w:rPr>
                <w:rFonts w:hint="eastAsia" w:ascii="宋体" w:hAnsi="宋体" w:cs="宋体"/>
                <w:color w:val="auto"/>
                <w:sz w:val="24"/>
                <w:szCs w:val="24"/>
                <w:lang w:val="en-US" w:eastAsia="zh-CN"/>
              </w:rPr>
              <w:t>5</w:t>
            </w:r>
          </w:p>
        </w:tc>
      </w:tr>
      <w:tr w14:paraId="6EFA5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trPr>
        <w:tc>
          <w:tcPr>
            <w:tcW w:w="185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A3A7BD0">
            <w:pPr>
              <w:jc w:val="center"/>
              <w:rPr>
                <w:rFonts w:hint="default" w:ascii="宋体" w:hAnsi="宋体" w:cs="宋体"/>
                <w:b w:val="0"/>
                <w:bCs/>
                <w:color w:val="auto"/>
                <w:sz w:val="24"/>
                <w:lang w:val="en-US" w:eastAsia="zh-CN" w:bidi="ar"/>
              </w:rPr>
            </w:pPr>
            <w:r>
              <w:rPr>
                <w:rFonts w:hint="eastAsia" w:ascii="宋体" w:hAnsi="宋体" w:cs="宋体"/>
                <w:b w:val="0"/>
                <w:bCs/>
                <w:color w:val="auto"/>
                <w:sz w:val="24"/>
                <w:lang w:val="en-US" w:eastAsia="zh-CN" w:bidi="ar"/>
              </w:rPr>
              <w:t>24</w:t>
            </w:r>
          </w:p>
        </w:tc>
        <w:tc>
          <w:tcPr>
            <w:tcW w:w="534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67B16E6">
            <w:pPr>
              <w:jc w:val="center"/>
              <w:rPr>
                <w:rFonts w:hint="default" w:ascii="宋体" w:hAnsi="宋体" w:eastAsia="宋体" w:cs="宋体"/>
                <w:color w:val="auto"/>
                <w:kern w:val="2"/>
                <w:sz w:val="24"/>
                <w:szCs w:val="24"/>
                <w:lang w:val="en-US" w:eastAsia="zh-CN" w:bidi="ar-SA"/>
              </w:rPr>
            </w:pPr>
            <w:r>
              <w:rPr>
                <w:rFonts w:hint="default" w:ascii="宋体" w:hAnsi="宋体" w:eastAsia="宋体" w:cs="宋体"/>
                <w:color w:val="auto"/>
                <w:sz w:val="24"/>
                <w:szCs w:val="24"/>
              </w:rPr>
              <w:fldChar w:fldCharType="begin"/>
            </w:r>
            <w:r>
              <w:rPr>
                <w:rFonts w:hint="default" w:ascii="宋体" w:hAnsi="宋体" w:eastAsia="宋体" w:cs="宋体"/>
                <w:color w:val="auto"/>
                <w:sz w:val="24"/>
                <w:szCs w:val="24"/>
              </w:rPr>
              <w:instrText xml:space="preserve"> HYPERLINK "javascript:__doPostBack('GvData$ctl09$Link_EquipmentName','')" </w:instrText>
            </w:r>
            <w:r>
              <w:rPr>
                <w:rFonts w:hint="default" w:ascii="宋体" w:hAnsi="宋体" w:eastAsia="宋体" w:cs="宋体"/>
                <w:color w:val="auto"/>
                <w:sz w:val="24"/>
                <w:szCs w:val="24"/>
              </w:rPr>
              <w:fldChar w:fldCharType="separate"/>
            </w:r>
            <w:r>
              <w:rPr>
                <w:rFonts w:hint="default" w:ascii="宋体" w:hAnsi="宋体" w:eastAsia="宋体" w:cs="宋体"/>
                <w:color w:val="auto"/>
                <w:sz w:val="24"/>
                <w:szCs w:val="24"/>
              </w:rPr>
              <w:t>地理信息系统平台软件</w:t>
            </w:r>
            <w:r>
              <w:rPr>
                <w:rFonts w:hint="default" w:ascii="宋体" w:hAnsi="宋体" w:eastAsia="宋体" w:cs="宋体"/>
                <w:color w:val="auto"/>
                <w:sz w:val="24"/>
                <w:szCs w:val="24"/>
              </w:rPr>
              <w:fldChar w:fldCharType="end"/>
            </w:r>
          </w:p>
        </w:tc>
        <w:tc>
          <w:tcPr>
            <w:tcW w:w="570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35CEAD5">
            <w:pPr>
              <w:jc w:val="center"/>
              <w:rPr>
                <w:rFonts w:hint="default" w:ascii="宋体" w:hAnsi="宋体" w:eastAsia="宋体" w:cs="宋体"/>
                <w:color w:val="auto"/>
                <w:kern w:val="2"/>
                <w:sz w:val="24"/>
                <w:szCs w:val="24"/>
                <w:lang w:val="en-US" w:eastAsia="zh-CN" w:bidi="ar-SA"/>
              </w:rPr>
            </w:pPr>
            <w:r>
              <w:rPr>
                <w:rFonts w:hint="default" w:ascii="宋体" w:hAnsi="宋体" w:eastAsia="宋体" w:cs="宋体"/>
                <w:color w:val="auto"/>
                <w:sz w:val="24"/>
                <w:szCs w:val="24"/>
              </w:rPr>
              <w:t>中地软件</w:t>
            </w:r>
          </w:p>
        </w:tc>
        <w:tc>
          <w:tcPr>
            <w:tcW w:w="125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5388A23">
            <w:pPr>
              <w:jc w:val="center"/>
              <w:rPr>
                <w:rFonts w:hint="default" w:ascii="宋体" w:hAnsi="宋体" w:eastAsia="宋体" w:cs="宋体"/>
                <w:color w:val="auto"/>
                <w:kern w:val="2"/>
                <w:sz w:val="24"/>
                <w:szCs w:val="24"/>
                <w:lang w:val="en-US" w:eastAsia="zh-CN" w:bidi="ar-SA"/>
              </w:rPr>
            </w:pPr>
            <w:r>
              <w:rPr>
                <w:rFonts w:hint="eastAsia" w:ascii="宋体" w:hAnsi="宋体" w:cs="宋体"/>
                <w:color w:val="auto"/>
                <w:sz w:val="24"/>
                <w:szCs w:val="24"/>
                <w:lang w:val="en-US" w:eastAsia="zh-CN"/>
              </w:rPr>
              <w:t>5</w:t>
            </w:r>
          </w:p>
        </w:tc>
      </w:tr>
      <w:tr w14:paraId="66970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trPr>
        <w:tc>
          <w:tcPr>
            <w:tcW w:w="185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5C3F745">
            <w:pPr>
              <w:jc w:val="center"/>
              <w:rPr>
                <w:rFonts w:hint="default" w:ascii="宋体" w:hAnsi="宋体" w:cs="宋体"/>
                <w:b w:val="0"/>
                <w:bCs/>
                <w:color w:val="auto"/>
                <w:sz w:val="24"/>
                <w:lang w:val="en-US" w:eastAsia="zh-CN" w:bidi="ar"/>
              </w:rPr>
            </w:pPr>
            <w:r>
              <w:rPr>
                <w:rFonts w:hint="eastAsia" w:ascii="宋体" w:hAnsi="宋体" w:cs="宋体"/>
                <w:b w:val="0"/>
                <w:bCs/>
                <w:color w:val="auto"/>
                <w:sz w:val="24"/>
                <w:lang w:val="en-US" w:eastAsia="zh-CN" w:bidi="ar"/>
              </w:rPr>
              <w:t>25</w:t>
            </w:r>
          </w:p>
        </w:tc>
        <w:tc>
          <w:tcPr>
            <w:tcW w:w="534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0CA88BC">
            <w:pPr>
              <w:jc w:val="center"/>
              <w:rPr>
                <w:rFonts w:hint="default" w:ascii="宋体" w:hAnsi="宋体" w:eastAsia="宋体" w:cs="宋体"/>
                <w:color w:val="auto"/>
                <w:kern w:val="2"/>
                <w:sz w:val="24"/>
                <w:szCs w:val="24"/>
                <w:lang w:val="en-US" w:eastAsia="zh-CN" w:bidi="ar-SA"/>
              </w:rPr>
            </w:pPr>
            <w:r>
              <w:rPr>
                <w:rFonts w:hint="default" w:ascii="宋体" w:hAnsi="宋体" w:eastAsia="宋体" w:cs="宋体"/>
                <w:color w:val="auto"/>
                <w:sz w:val="24"/>
                <w:szCs w:val="24"/>
              </w:rPr>
              <w:fldChar w:fldCharType="begin"/>
            </w:r>
            <w:r>
              <w:rPr>
                <w:rFonts w:hint="default" w:ascii="宋体" w:hAnsi="宋体" w:eastAsia="宋体" w:cs="宋体"/>
                <w:color w:val="auto"/>
                <w:sz w:val="24"/>
                <w:szCs w:val="24"/>
              </w:rPr>
              <w:instrText xml:space="preserve"> HYPERLINK "javascript:__doPostBack('GvData$ctl10$Link_EquipmentName','')" </w:instrText>
            </w:r>
            <w:r>
              <w:rPr>
                <w:rFonts w:hint="default" w:ascii="宋体" w:hAnsi="宋体" w:eastAsia="宋体" w:cs="宋体"/>
                <w:color w:val="auto"/>
                <w:sz w:val="24"/>
                <w:szCs w:val="24"/>
              </w:rPr>
              <w:fldChar w:fldCharType="separate"/>
            </w:r>
            <w:r>
              <w:rPr>
                <w:rFonts w:hint="default" w:ascii="宋体" w:hAnsi="宋体" w:eastAsia="宋体" w:cs="宋体"/>
                <w:color w:val="auto"/>
                <w:sz w:val="24"/>
                <w:szCs w:val="24"/>
              </w:rPr>
              <w:t>手持测距仪</w:t>
            </w:r>
            <w:r>
              <w:rPr>
                <w:rFonts w:hint="default" w:ascii="宋体" w:hAnsi="宋体" w:eastAsia="宋体" w:cs="宋体"/>
                <w:color w:val="auto"/>
                <w:sz w:val="24"/>
                <w:szCs w:val="24"/>
              </w:rPr>
              <w:fldChar w:fldCharType="end"/>
            </w:r>
          </w:p>
        </w:tc>
        <w:tc>
          <w:tcPr>
            <w:tcW w:w="570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E16D8F2">
            <w:pPr>
              <w:jc w:val="center"/>
              <w:rPr>
                <w:rFonts w:hint="default" w:ascii="宋体" w:hAnsi="宋体" w:eastAsia="宋体" w:cs="宋体"/>
                <w:color w:val="auto"/>
                <w:kern w:val="2"/>
                <w:sz w:val="24"/>
                <w:szCs w:val="24"/>
                <w:lang w:val="en-US" w:eastAsia="zh-CN" w:bidi="ar-SA"/>
              </w:rPr>
            </w:pPr>
            <w:r>
              <w:rPr>
                <w:rFonts w:hint="default" w:ascii="宋体" w:hAnsi="宋体" w:eastAsia="宋体" w:cs="宋体"/>
                <w:color w:val="auto"/>
                <w:sz w:val="24"/>
                <w:szCs w:val="24"/>
              </w:rPr>
              <w:t>徕卡D2</w:t>
            </w:r>
          </w:p>
        </w:tc>
        <w:tc>
          <w:tcPr>
            <w:tcW w:w="125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82EFDC7">
            <w:pPr>
              <w:jc w:val="center"/>
              <w:rPr>
                <w:rFonts w:hint="default" w:ascii="宋体" w:hAnsi="宋体" w:eastAsia="宋体" w:cs="宋体"/>
                <w:color w:val="auto"/>
                <w:kern w:val="2"/>
                <w:sz w:val="24"/>
                <w:szCs w:val="24"/>
                <w:lang w:val="en-US" w:eastAsia="zh-CN" w:bidi="ar-SA"/>
              </w:rPr>
            </w:pPr>
            <w:r>
              <w:rPr>
                <w:rFonts w:hint="eastAsia" w:ascii="宋体" w:hAnsi="宋体" w:cs="宋体"/>
                <w:color w:val="auto"/>
                <w:sz w:val="24"/>
                <w:szCs w:val="24"/>
                <w:lang w:val="en-US" w:eastAsia="zh-CN"/>
              </w:rPr>
              <w:t>3</w:t>
            </w:r>
          </w:p>
        </w:tc>
      </w:tr>
      <w:tr w14:paraId="6F0BA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trPr>
        <w:tc>
          <w:tcPr>
            <w:tcW w:w="185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09907A2">
            <w:pPr>
              <w:jc w:val="center"/>
              <w:rPr>
                <w:rFonts w:hint="default" w:ascii="宋体" w:hAnsi="宋体" w:cs="宋体"/>
                <w:b w:val="0"/>
                <w:bCs/>
                <w:color w:val="auto"/>
                <w:sz w:val="24"/>
                <w:lang w:val="en-US" w:eastAsia="zh-CN" w:bidi="ar"/>
              </w:rPr>
            </w:pPr>
            <w:r>
              <w:rPr>
                <w:rFonts w:hint="eastAsia" w:ascii="宋体" w:hAnsi="宋体" w:cs="宋体"/>
                <w:b w:val="0"/>
                <w:bCs/>
                <w:color w:val="auto"/>
                <w:sz w:val="24"/>
                <w:lang w:val="en-US" w:eastAsia="zh-CN" w:bidi="ar"/>
              </w:rPr>
              <w:t>26</w:t>
            </w:r>
          </w:p>
        </w:tc>
        <w:tc>
          <w:tcPr>
            <w:tcW w:w="534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C8D09F5">
            <w:pPr>
              <w:jc w:val="center"/>
              <w:rPr>
                <w:rFonts w:hint="default" w:ascii="宋体" w:hAnsi="宋体" w:eastAsia="宋体" w:cs="宋体"/>
                <w:color w:val="auto"/>
                <w:kern w:val="2"/>
                <w:sz w:val="24"/>
                <w:szCs w:val="24"/>
                <w:lang w:val="en-US" w:eastAsia="zh-CN" w:bidi="ar-SA"/>
              </w:rPr>
            </w:pPr>
            <w:r>
              <w:rPr>
                <w:rFonts w:hint="default" w:ascii="宋体" w:hAnsi="宋体" w:eastAsia="宋体" w:cs="宋体"/>
                <w:color w:val="auto"/>
                <w:sz w:val="24"/>
                <w:szCs w:val="24"/>
              </w:rPr>
              <w:fldChar w:fldCharType="begin"/>
            </w:r>
            <w:r>
              <w:rPr>
                <w:rFonts w:hint="default" w:ascii="宋体" w:hAnsi="宋体" w:eastAsia="宋体" w:cs="宋体"/>
                <w:color w:val="auto"/>
                <w:sz w:val="24"/>
                <w:szCs w:val="24"/>
              </w:rPr>
              <w:instrText xml:space="preserve"> HYPERLINK "javascript:__doPostBack('GvData$ctl10$Link_EquipmentName','')" </w:instrText>
            </w:r>
            <w:r>
              <w:rPr>
                <w:rFonts w:hint="default" w:ascii="宋体" w:hAnsi="宋体" w:eastAsia="宋体" w:cs="宋体"/>
                <w:color w:val="auto"/>
                <w:sz w:val="24"/>
                <w:szCs w:val="24"/>
              </w:rPr>
              <w:fldChar w:fldCharType="separate"/>
            </w:r>
            <w:r>
              <w:rPr>
                <w:rFonts w:hint="default" w:ascii="宋体" w:hAnsi="宋体" w:eastAsia="宋体" w:cs="宋体"/>
                <w:color w:val="auto"/>
                <w:sz w:val="24"/>
                <w:szCs w:val="24"/>
              </w:rPr>
              <w:t>手持测距仪</w:t>
            </w:r>
            <w:r>
              <w:rPr>
                <w:rFonts w:hint="default" w:ascii="宋体" w:hAnsi="宋体" w:eastAsia="宋体" w:cs="宋体"/>
                <w:color w:val="auto"/>
                <w:sz w:val="24"/>
                <w:szCs w:val="24"/>
              </w:rPr>
              <w:fldChar w:fldCharType="end"/>
            </w:r>
          </w:p>
        </w:tc>
        <w:tc>
          <w:tcPr>
            <w:tcW w:w="570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D378B12">
            <w:pPr>
              <w:jc w:val="center"/>
              <w:rPr>
                <w:rFonts w:hint="default" w:ascii="宋体" w:hAnsi="宋体" w:eastAsia="宋体" w:cs="宋体"/>
                <w:color w:val="auto"/>
                <w:kern w:val="2"/>
                <w:sz w:val="24"/>
                <w:szCs w:val="24"/>
                <w:lang w:val="en-US" w:eastAsia="zh-CN" w:bidi="ar-SA"/>
              </w:rPr>
            </w:pPr>
            <w:r>
              <w:rPr>
                <w:rFonts w:hint="default" w:ascii="宋体" w:hAnsi="宋体" w:eastAsia="宋体" w:cs="宋体"/>
                <w:color w:val="auto"/>
                <w:sz w:val="24"/>
                <w:szCs w:val="24"/>
              </w:rPr>
              <w:t>徕卡leica DlSTO D2</w:t>
            </w:r>
          </w:p>
        </w:tc>
        <w:tc>
          <w:tcPr>
            <w:tcW w:w="125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682043D">
            <w:pPr>
              <w:jc w:val="center"/>
              <w:rPr>
                <w:rFonts w:hint="default" w:ascii="宋体" w:hAnsi="宋体" w:eastAsia="宋体" w:cs="宋体"/>
                <w:color w:val="auto"/>
                <w:kern w:val="2"/>
                <w:sz w:val="24"/>
                <w:szCs w:val="24"/>
                <w:lang w:val="en-US" w:eastAsia="zh-CN" w:bidi="ar-SA"/>
              </w:rPr>
            </w:pPr>
            <w:r>
              <w:rPr>
                <w:rFonts w:hint="eastAsia" w:ascii="宋体" w:hAnsi="宋体" w:cs="宋体"/>
                <w:color w:val="auto"/>
                <w:sz w:val="24"/>
                <w:szCs w:val="24"/>
                <w:lang w:val="en-US" w:eastAsia="zh-CN"/>
              </w:rPr>
              <w:t>1</w:t>
            </w:r>
          </w:p>
        </w:tc>
      </w:tr>
      <w:tr w14:paraId="29E49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trPr>
        <w:tc>
          <w:tcPr>
            <w:tcW w:w="185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FB586E0">
            <w:pPr>
              <w:jc w:val="center"/>
              <w:rPr>
                <w:rFonts w:hint="eastAsia" w:ascii="宋体" w:hAnsi="宋体" w:cs="宋体"/>
                <w:b w:val="0"/>
                <w:bCs/>
                <w:color w:val="auto"/>
                <w:sz w:val="24"/>
                <w:lang w:val="en-US" w:eastAsia="zh-CN" w:bidi="ar"/>
              </w:rPr>
            </w:pPr>
          </w:p>
        </w:tc>
        <w:tc>
          <w:tcPr>
            <w:tcW w:w="534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99E60EA">
            <w:pPr>
              <w:jc w:val="center"/>
              <w:rPr>
                <w:rFonts w:hint="default" w:ascii="宋体" w:hAnsi="宋体" w:eastAsia="宋体" w:cs="宋体"/>
                <w:color w:val="auto"/>
                <w:sz w:val="24"/>
                <w:szCs w:val="24"/>
              </w:rPr>
            </w:pPr>
          </w:p>
        </w:tc>
        <w:tc>
          <w:tcPr>
            <w:tcW w:w="570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D79B8AB">
            <w:pPr>
              <w:jc w:val="center"/>
              <w:rPr>
                <w:rFonts w:hint="default" w:ascii="宋体" w:hAnsi="宋体" w:eastAsia="宋体" w:cs="宋体"/>
                <w:color w:val="auto"/>
                <w:sz w:val="24"/>
                <w:szCs w:val="24"/>
              </w:rPr>
            </w:pPr>
          </w:p>
        </w:tc>
        <w:tc>
          <w:tcPr>
            <w:tcW w:w="125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D479BEF">
            <w:pPr>
              <w:jc w:val="center"/>
              <w:rPr>
                <w:rFonts w:hint="eastAsia" w:ascii="宋体" w:hAnsi="宋体" w:cs="宋体"/>
                <w:color w:val="auto"/>
                <w:sz w:val="24"/>
                <w:szCs w:val="24"/>
                <w:lang w:val="en-US" w:eastAsia="zh-CN"/>
              </w:rPr>
            </w:pPr>
          </w:p>
        </w:tc>
      </w:tr>
    </w:tbl>
    <w:p w14:paraId="54CDC5B3">
      <w:pPr>
        <w:spacing w:after="156" w:afterLines="50"/>
        <w:jc w:val="center"/>
        <w:outlineLvl w:val="0"/>
        <w:rPr>
          <w:rFonts w:hint="eastAsia" w:ascii="黑体" w:hAnsi="黑体" w:eastAsia="黑体" w:cs="宋体"/>
          <w:b/>
          <w:color w:val="auto"/>
          <w:sz w:val="36"/>
          <w:szCs w:val="36"/>
          <w:lang w:eastAsia="zh-CN" w:bidi="ar"/>
        </w:rPr>
      </w:pPr>
      <w:r>
        <w:rPr>
          <w:rFonts w:hint="eastAsia" w:ascii="黑体" w:hAnsi="黑体" w:eastAsia="黑体" w:cs="宋体"/>
          <w:b/>
          <w:color w:val="auto"/>
          <w:sz w:val="36"/>
          <w:szCs w:val="36"/>
          <w:lang w:bidi="ar"/>
        </w:rPr>
        <w:t>四、</w:t>
      </w:r>
      <w:r>
        <w:rPr>
          <w:rFonts w:hint="eastAsia" w:ascii="黑体" w:hAnsi="黑体" w:eastAsia="黑体" w:cs="宋体"/>
          <w:b/>
          <w:color w:val="auto"/>
          <w:sz w:val="36"/>
          <w:szCs w:val="36"/>
          <w:lang w:eastAsia="zh-CN" w:bidi="ar"/>
        </w:rPr>
        <w:t>测绘项目清单</w:t>
      </w:r>
    </w:p>
    <w:tbl>
      <w:tblPr>
        <w:tblStyle w:val="5"/>
        <w:tblW w:w="0" w:type="auto"/>
        <w:tblInd w:w="-17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1"/>
        <w:gridCol w:w="2159"/>
        <w:gridCol w:w="5046"/>
        <w:gridCol w:w="1828"/>
        <w:gridCol w:w="1359"/>
        <w:gridCol w:w="1469"/>
        <w:gridCol w:w="1649"/>
      </w:tblGrid>
      <w:tr w14:paraId="14C64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1" w:type="dxa"/>
            <w:shd w:val="clear" w:color="auto" w:fill="auto"/>
            <w:vAlign w:val="center"/>
          </w:tcPr>
          <w:p w14:paraId="249FF4A5">
            <w:pPr>
              <w:spacing w:line="240" w:lineRule="atLeast"/>
              <w:contextualSpacing/>
              <w:jc w:val="center"/>
              <w:rPr>
                <w:rFonts w:hint="default" w:ascii="Times New Roman" w:hAnsi="Times New Roman" w:eastAsia="宋体" w:cs="宋体"/>
                <w:b/>
                <w:color w:val="auto"/>
                <w:szCs w:val="21"/>
                <w:lang w:val="en-US" w:eastAsia="zh-CN" w:bidi="ar"/>
              </w:rPr>
            </w:pPr>
            <w:r>
              <w:rPr>
                <w:rFonts w:hint="default" w:ascii="Times New Roman" w:hAnsi="Times New Roman" w:eastAsia="宋体" w:cs="宋体"/>
                <w:b/>
                <w:color w:val="auto"/>
                <w:szCs w:val="21"/>
                <w:lang w:bidi="ar"/>
              </w:rPr>
              <w:t>序号</w:t>
            </w:r>
          </w:p>
        </w:tc>
        <w:tc>
          <w:tcPr>
            <w:tcW w:w="2159" w:type="dxa"/>
            <w:shd w:val="clear" w:color="auto" w:fill="auto"/>
            <w:vAlign w:val="center"/>
          </w:tcPr>
          <w:p w14:paraId="75BBB0E1">
            <w:pPr>
              <w:spacing w:line="240" w:lineRule="atLeast"/>
              <w:contextualSpacing/>
              <w:jc w:val="center"/>
              <w:rPr>
                <w:rFonts w:hint="default" w:ascii="Times New Roman" w:hAnsi="Times New Roman" w:eastAsia="宋体" w:cs="宋体"/>
                <w:b/>
                <w:color w:val="auto"/>
                <w:szCs w:val="21"/>
                <w:lang w:val="en-US" w:eastAsia="zh-CN" w:bidi="ar"/>
              </w:rPr>
            </w:pPr>
            <w:r>
              <w:rPr>
                <w:rFonts w:hint="default" w:ascii="Times New Roman" w:hAnsi="Times New Roman" w:eastAsia="宋体" w:cs="宋体"/>
                <w:b/>
                <w:color w:val="auto"/>
                <w:szCs w:val="21"/>
                <w:lang w:bidi="ar"/>
              </w:rPr>
              <w:t>项目名称</w:t>
            </w:r>
          </w:p>
        </w:tc>
        <w:tc>
          <w:tcPr>
            <w:tcW w:w="5046" w:type="dxa"/>
            <w:shd w:val="clear" w:color="auto" w:fill="auto"/>
            <w:vAlign w:val="center"/>
          </w:tcPr>
          <w:p w14:paraId="07519008">
            <w:pPr>
              <w:spacing w:line="240" w:lineRule="atLeast"/>
              <w:contextualSpacing/>
              <w:jc w:val="center"/>
              <w:rPr>
                <w:rFonts w:hint="default" w:ascii="Times New Roman" w:hAnsi="Times New Roman" w:eastAsia="宋体" w:cs="宋体"/>
                <w:b/>
                <w:color w:val="auto"/>
                <w:szCs w:val="21"/>
                <w:lang w:val="en-US" w:eastAsia="zh-CN" w:bidi="ar"/>
              </w:rPr>
            </w:pPr>
            <w:r>
              <w:rPr>
                <w:rFonts w:hint="default" w:ascii="Times New Roman" w:hAnsi="Times New Roman" w:eastAsia="宋体" w:cs="宋体"/>
                <w:b/>
                <w:color w:val="auto"/>
                <w:szCs w:val="21"/>
                <w:lang w:bidi="ar"/>
              </w:rPr>
              <w:t>基本情况（项目地点、作业内容等）</w:t>
            </w:r>
          </w:p>
        </w:tc>
        <w:tc>
          <w:tcPr>
            <w:tcW w:w="1828" w:type="dxa"/>
            <w:shd w:val="clear" w:color="auto" w:fill="auto"/>
            <w:vAlign w:val="center"/>
          </w:tcPr>
          <w:p w14:paraId="6CD4445A">
            <w:pPr>
              <w:spacing w:line="240" w:lineRule="atLeast"/>
              <w:contextualSpacing/>
              <w:jc w:val="center"/>
              <w:rPr>
                <w:rFonts w:hint="default" w:ascii="Times New Roman" w:hAnsi="Times New Roman" w:eastAsia="宋体" w:cs="宋体"/>
                <w:b/>
                <w:color w:val="auto"/>
                <w:szCs w:val="21"/>
                <w:lang w:val="en-US" w:eastAsia="zh-CN" w:bidi="ar"/>
              </w:rPr>
            </w:pPr>
            <w:r>
              <w:rPr>
                <w:rFonts w:hint="default" w:ascii="Times New Roman" w:hAnsi="Times New Roman" w:eastAsia="宋体" w:cs="宋体"/>
                <w:b/>
                <w:color w:val="auto"/>
                <w:szCs w:val="21"/>
                <w:lang w:bidi="ar"/>
              </w:rPr>
              <w:t>所属专业类别</w:t>
            </w:r>
          </w:p>
        </w:tc>
        <w:tc>
          <w:tcPr>
            <w:tcW w:w="1359" w:type="dxa"/>
            <w:shd w:val="clear" w:color="auto" w:fill="auto"/>
            <w:vAlign w:val="center"/>
          </w:tcPr>
          <w:p w14:paraId="240DEBFD">
            <w:pPr>
              <w:spacing w:line="240" w:lineRule="atLeast"/>
              <w:contextualSpacing/>
              <w:jc w:val="center"/>
              <w:rPr>
                <w:rFonts w:hint="default" w:ascii="Times New Roman" w:hAnsi="Times New Roman" w:eastAsia="宋体" w:cs="宋体"/>
                <w:b/>
                <w:color w:val="auto"/>
                <w:szCs w:val="21"/>
                <w:lang w:val="en-US" w:eastAsia="zh-CN" w:bidi="ar"/>
              </w:rPr>
            </w:pPr>
            <w:r>
              <w:rPr>
                <w:rFonts w:hint="default" w:ascii="Times New Roman" w:hAnsi="Times New Roman" w:eastAsia="宋体" w:cs="宋体"/>
                <w:b/>
                <w:color w:val="auto"/>
                <w:szCs w:val="21"/>
                <w:lang w:val="en" w:eastAsia="zh-CN" w:bidi="ar"/>
              </w:rPr>
              <w:t>项目</w:t>
            </w:r>
            <w:r>
              <w:rPr>
                <w:rFonts w:hint="default" w:ascii="Times New Roman" w:hAnsi="Times New Roman" w:eastAsia="宋体" w:cs="宋体"/>
                <w:b/>
                <w:color w:val="auto"/>
                <w:szCs w:val="21"/>
                <w:lang w:val="en" w:bidi="ar"/>
              </w:rPr>
              <w:t>金额</w:t>
            </w:r>
            <w:r>
              <w:rPr>
                <w:rFonts w:hint="default" w:ascii="Times New Roman" w:hAnsi="Times New Roman" w:eastAsia="宋体" w:cs="宋体"/>
                <w:b/>
                <w:color w:val="auto"/>
                <w:szCs w:val="21"/>
                <w:lang w:val="en" w:eastAsia="zh-CN" w:bidi="ar"/>
              </w:rPr>
              <w:t>（</w:t>
            </w:r>
            <w:r>
              <w:rPr>
                <w:rFonts w:hint="default" w:ascii="Times New Roman" w:hAnsi="Times New Roman" w:eastAsia="宋体" w:cs="宋体"/>
                <w:b/>
                <w:color w:val="auto"/>
                <w:szCs w:val="21"/>
                <w:lang w:val="en" w:bidi="ar"/>
              </w:rPr>
              <w:t>万元）</w:t>
            </w:r>
          </w:p>
        </w:tc>
        <w:tc>
          <w:tcPr>
            <w:tcW w:w="1469" w:type="dxa"/>
            <w:shd w:val="clear" w:color="auto" w:fill="auto"/>
            <w:vAlign w:val="center"/>
          </w:tcPr>
          <w:p w14:paraId="04A8E0B5">
            <w:pPr>
              <w:spacing w:line="240" w:lineRule="atLeast"/>
              <w:contextualSpacing/>
              <w:jc w:val="center"/>
              <w:rPr>
                <w:rFonts w:hint="default" w:ascii="Times New Roman" w:hAnsi="Times New Roman" w:eastAsia="宋体" w:cs="宋体"/>
                <w:b/>
                <w:color w:val="auto"/>
                <w:szCs w:val="21"/>
                <w:lang w:bidi="ar"/>
              </w:rPr>
            </w:pPr>
            <w:r>
              <w:rPr>
                <w:rFonts w:hint="default" w:ascii="Times New Roman" w:hAnsi="Times New Roman" w:eastAsia="宋体" w:cs="宋体"/>
                <w:b/>
                <w:color w:val="auto"/>
                <w:szCs w:val="21"/>
                <w:lang w:bidi="ar"/>
              </w:rPr>
              <w:t>验收时间</w:t>
            </w:r>
          </w:p>
          <w:p w14:paraId="64ADA511">
            <w:pPr>
              <w:spacing w:line="240" w:lineRule="atLeast"/>
              <w:contextualSpacing/>
              <w:jc w:val="center"/>
              <w:rPr>
                <w:rFonts w:hint="default" w:ascii="Times New Roman" w:hAnsi="Times New Roman" w:eastAsia="宋体" w:cs="宋体"/>
                <w:b/>
                <w:color w:val="auto"/>
                <w:szCs w:val="21"/>
                <w:lang w:val="en" w:eastAsia="zh-CN" w:bidi="ar"/>
              </w:rPr>
            </w:pPr>
            <w:r>
              <w:rPr>
                <w:rFonts w:hint="default" w:ascii="Times New Roman" w:hAnsi="Times New Roman" w:eastAsia="宋体" w:cs="宋体"/>
                <w:b/>
                <w:color w:val="auto"/>
                <w:szCs w:val="21"/>
                <w:lang w:eastAsia="zh-CN" w:bidi="ar"/>
              </w:rPr>
              <w:t>（据实填写）</w:t>
            </w:r>
          </w:p>
        </w:tc>
        <w:tc>
          <w:tcPr>
            <w:tcW w:w="1649" w:type="dxa"/>
            <w:shd w:val="clear" w:color="auto" w:fill="auto"/>
            <w:vAlign w:val="center"/>
          </w:tcPr>
          <w:p w14:paraId="36169F9F">
            <w:pPr>
              <w:spacing w:line="240" w:lineRule="atLeast"/>
              <w:contextualSpacing/>
              <w:jc w:val="center"/>
              <w:rPr>
                <w:rFonts w:hint="default" w:ascii="Times New Roman" w:hAnsi="Times New Roman" w:eastAsia="宋体" w:cs="宋体"/>
                <w:b/>
                <w:color w:val="auto"/>
                <w:szCs w:val="21"/>
                <w:lang w:bidi="ar"/>
              </w:rPr>
            </w:pPr>
            <w:r>
              <w:rPr>
                <w:rFonts w:hint="default" w:ascii="Times New Roman" w:hAnsi="Times New Roman" w:eastAsia="宋体" w:cs="宋体"/>
                <w:b/>
                <w:color w:val="auto"/>
                <w:szCs w:val="21"/>
                <w:lang w:bidi="ar"/>
              </w:rPr>
              <w:t>验收机构</w:t>
            </w:r>
          </w:p>
          <w:p w14:paraId="128280B2">
            <w:pPr>
              <w:spacing w:line="240" w:lineRule="atLeast"/>
              <w:contextualSpacing/>
              <w:jc w:val="center"/>
              <w:rPr>
                <w:rFonts w:hint="default" w:ascii="Times New Roman" w:hAnsi="Times New Roman" w:eastAsia="宋体" w:cs="宋体"/>
                <w:b/>
                <w:color w:val="auto"/>
                <w:szCs w:val="21"/>
                <w:lang w:val="en-US" w:eastAsia="zh-CN" w:bidi="ar"/>
              </w:rPr>
            </w:pPr>
            <w:r>
              <w:rPr>
                <w:rFonts w:hint="default" w:ascii="Times New Roman" w:hAnsi="Times New Roman" w:eastAsia="宋体" w:cs="宋体"/>
                <w:b/>
                <w:color w:val="auto"/>
                <w:szCs w:val="21"/>
                <w:lang w:eastAsia="zh-CN" w:bidi="ar"/>
              </w:rPr>
              <w:t>（据实填写）</w:t>
            </w:r>
          </w:p>
        </w:tc>
      </w:tr>
      <w:tr w14:paraId="3A184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1" w:type="dxa"/>
            <w:shd w:val="clear" w:color="auto" w:fill="auto"/>
            <w:vAlign w:val="center"/>
          </w:tcPr>
          <w:p w14:paraId="52854491">
            <w:pPr>
              <w:keepNext w:val="0"/>
              <w:keepLines w:val="0"/>
              <w:widowControl/>
              <w:suppressLineNumbers w:val="0"/>
              <w:spacing w:line="240" w:lineRule="auto"/>
              <w:jc w:val="center"/>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w:t>
            </w:r>
          </w:p>
        </w:tc>
        <w:tc>
          <w:tcPr>
            <w:tcW w:w="2159" w:type="dxa"/>
            <w:shd w:val="clear" w:color="auto" w:fill="auto"/>
            <w:vAlign w:val="center"/>
          </w:tcPr>
          <w:p w14:paraId="485C4E6A">
            <w:pPr>
              <w:keepNext w:val="0"/>
              <w:keepLines w:val="0"/>
              <w:widowControl/>
              <w:suppressLineNumbers w:val="0"/>
              <w:spacing w:line="240" w:lineRule="auto"/>
              <w:jc w:val="center"/>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2025年度全市违法测量技术服务项目政府采购合同</w:t>
            </w:r>
          </w:p>
        </w:tc>
        <w:tc>
          <w:tcPr>
            <w:tcW w:w="5046" w:type="dxa"/>
            <w:shd w:val="clear" w:color="auto" w:fill="auto"/>
            <w:vAlign w:val="center"/>
          </w:tcPr>
          <w:p w14:paraId="5059F63B">
            <w:pPr>
              <w:keepNext w:val="0"/>
              <w:keepLines w:val="0"/>
              <w:widowControl/>
              <w:suppressLineNumbers w:val="0"/>
              <w:spacing w:line="240" w:lineRule="auto"/>
              <w:jc w:val="left"/>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项目地点：长沙市</w:t>
            </w:r>
            <w:r>
              <w:rPr>
                <w:rFonts w:hint="default" w:ascii="Times New Roman" w:hAnsi="Times New Roman" w:eastAsia="宋体" w:cs="Times New Roman"/>
                <w:i w:val="0"/>
                <w:iCs w:val="0"/>
                <w:color w:val="auto"/>
                <w:kern w:val="0"/>
                <w:sz w:val="21"/>
                <w:szCs w:val="21"/>
                <w:u w:val="none"/>
                <w:lang w:val="en-US" w:eastAsia="zh-CN" w:bidi="ar"/>
              </w:rPr>
              <w:br w:type="textWrapping"/>
            </w:r>
            <w:r>
              <w:rPr>
                <w:rFonts w:hint="default" w:ascii="Times New Roman" w:hAnsi="Times New Roman" w:eastAsia="宋体" w:cs="Times New Roman"/>
                <w:i w:val="0"/>
                <w:iCs w:val="0"/>
                <w:color w:val="auto"/>
                <w:kern w:val="0"/>
                <w:sz w:val="21"/>
                <w:szCs w:val="21"/>
                <w:u w:val="none"/>
                <w:lang w:val="en-US" w:eastAsia="zh-CN" w:bidi="ar"/>
              </w:rPr>
              <w:t>作业内容：违法用地测量、违法建筑测量</w:t>
            </w:r>
          </w:p>
        </w:tc>
        <w:tc>
          <w:tcPr>
            <w:tcW w:w="1828" w:type="dxa"/>
            <w:shd w:val="clear" w:color="auto" w:fill="auto"/>
            <w:vAlign w:val="center"/>
          </w:tcPr>
          <w:p w14:paraId="5CA9D484">
            <w:pPr>
              <w:keepNext w:val="0"/>
              <w:keepLines w:val="0"/>
              <w:widowControl/>
              <w:suppressLineNumbers w:val="0"/>
              <w:spacing w:line="240" w:lineRule="auto"/>
              <w:jc w:val="center"/>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工程测量</w:t>
            </w:r>
          </w:p>
        </w:tc>
        <w:tc>
          <w:tcPr>
            <w:tcW w:w="1359" w:type="dxa"/>
            <w:shd w:val="clear" w:color="auto" w:fill="auto"/>
            <w:vAlign w:val="center"/>
          </w:tcPr>
          <w:p w14:paraId="51F3267D">
            <w:pPr>
              <w:keepNext w:val="0"/>
              <w:keepLines w:val="0"/>
              <w:widowControl/>
              <w:suppressLineNumbers w:val="0"/>
              <w:spacing w:line="240" w:lineRule="auto"/>
              <w:jc w:val="center"/>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79.8</w:t>
            </w:r>
          </w:p>
        </w:tc>
        <w:tc>
          <w:tcPr>
            <w:tcW w:w="1469" w:type="dxa"/>
            <w:shd w:val="clear" w:color="auto" w:fill="auto"/>
            <w:vAlign w:val="center"/>
          </w:tcPr>
          <w:p w14:paraId="140D6621">
            <w:pPr>
              <w:keepNext w:val="0"/>
              <w:keepLines w:val="0"/>
              <w:widowControl/>
              <w:suppressLineNumbers w:val="0"/>
              <w:spacing w:line="240" w:lineRule="auto"/>
              <w:jc w:val="center"/>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2026-7-7</w:t>
            </w:r>
          </w:p>
        </w:tc>
        <w:tc>
          <w:tcPr>
            <w:tcW w:w="1649" w:type="dxa"/>
            <w:shd w:val="clear" w:color="auto" w:fill="auto"/>
            <w:vAlign w:val="center"/>
          </w:tcPr>
          <w:p w14:paraId="69950B3B">
            <w:pPr>
              <w:keepNext w:val="0"/>
              <w:keepLines w:val="0"/>
              <w:widowControl/>
              <w:suppressLineNumbers w:val="0"/>
              <w:spacing w:line="240" w:lineRule="auto"/>
              <w:jc w:val="center"/>
              <w:textAlignment w:val="center"/>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长沙市自然资源和规划局</w:t>
            </w:r>
          </w:p>
        </w:tc>
      </w:tr>
      <w:tr w14:paraId="5D3D3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1" w:type="dxa"/>
            <w:shd w:val="clear" w:color="auto" w:fill="auto"/>
            <w:vAlign w:val="center"/>
          </w:tcPr>
          <w:p w14:paraId="2566B7AD">
            <w:pPr>
              <w:keepNext w:val="0"/>
              <w:keepLines w:val="0"/>
              <w:widowControl/>
              <w:suppressLineNumbers w:val="0"/>
              <w:spacing w:line="240" w:lineRule="auto"/>
              <w:jc w:val="center"/>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2</w:t>
            </w:r>
          </w:p>
        </w:tc>
        <w:tc>
          <w:tcPr>
            <w:tcW w:w="2159" w:type="dxa"/>
            <w:shd w:val="clear" w:color="auto" w:fill="auto"/>
            <w:vAlign w:val="center"/>
          </w:tcPr>
          <w:p w14:paraId="3EE0ACC6">
            <w:pPr>
              <w:keepNext w:val="0"/>
              <w:keepLines w:val="0"/>
              <w:widowControl/>
              <w:suppressLineNumbers w:val="0"/>
              <w:spacing w:line="240" w:lineRule="auto"/>
              <w:jc w:val="center"/>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2024年年度自然资源专项督察技术服务</w:t>
            </w:r>
          </w:p>
        </w:tc>
        <w:tc>
          <w:tcPr>
            <w:tcW w:w="5046" w:type="dxa"/>
            <w:shd w:val="clear" w:color="auto" w:fill="auto"/>
            <w:vAlign w:val="center"/>
          </w:tcPr>
          <w:p w14:paraId="74113254">
            <w:pPr>
              <w:keepNext w:val="0"/>
              <w:keepLines w:val="0"/>
              <w:widowControl/>
              <w:suppressLineNumbers w:val="0"/>
              <w:spacing w:line="240" w:lineRule="auto"/>
              <w:jc w:val="left"/>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项目地点：长沙市</w:t>
            </w:r>
            <w:r>
              <w:rPr>
                <w:rFonts w:hint="default" w:ascii="Times New Roman" w:hAnsi="Times New Roman" w:eastAsia="宋体" w:cs="Times New Roman"/>
                <w:i w:val="0"/>
                <w:iCs w:val="0"/>
                <w:color w:val="auto"/>
                <w:kern w:val="0"/>
                <w:sz w:val="21"/>
                <w:szCs w:val="21"/>
                <w:u w:val="none"/>
                <w:lang w:val="en-US" w:eastAsia="zh-CN" w:bidi="ar"/>
              </w:rPr>
              <w:br w:type="textWrapping"/>
            </w:r>
            <w:r>
              <w:rPr>
                <w:rFonts w:hint="default" w:ascii="Times New Roman" w:hAnsi="Times New Roman" w:eastAsia="宋体" w:cs="Times New Roman"/>
                <w:i w:val="0"/>
                <w:iCs w:val="0"/>
                <w:color w:val="auto"/>
                <w:kern w:val="0"/>
                <w:sz w:val="21"/>
                <w:szCs w:val="21"/>
                <w:u w:val="none"/>
                <w:lang w:val="en-US" w:eastAsia="zh-CN" w:bidi="ar"/>
              </w:rPr>
              <w:t>作业内容：自然资源专项督察</w:t>
            </w:r>
          </w:p>
        </w:tc>
        <w:tc>
          <w:tcPr>
            <w:tcW w:w="1828" w:type="dxa"/>
            <w:shd w:val="clear" w:color="auto" w:fill="auto"/>
            <w:vAlign w:val="center"/>
          </w:tcPr>
          <w:p w14:paraId="2136E12F">
            <w:pPr>
              <w:keepNext w:val="0"/>
              <w:keepLines w:val="0"/>
              <w:widowControl/>
              <w:suppressLineNumbers w:val="0"/>
              <w:spacing w:line="240" w:lineRule="auto"/>
              <w:jc w:val="center"/>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测绘航空摄影</w:t>
            </w:r>
          </w:p>
        </w:tc>
        <w:tc>
          <w:tcPr>
            <w:tcW w:w="1359" w:type="dxa"/>
            <w:shd w:val="clear" w:color="auto" w:fill="auto"/>
            <w:vAlign w:val="center"/>
          </w:tcPr>
          <w:p w14:paraId="04B5A0A6">
            <w:pPr>
              <w:keepNext w:val="0"/>
              <w:keepLines w:val="0"/>
              <w:widowControl/>
              <w:suppressLineNumbers w:val="0"/>
              <w:spacing w:line="240" w:lineRule="auto"/>
              <w:jc w:val="center"/>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20.8</w:t>
            </w:r>
          </w:p>
        </w:tc>
        <w:tc>
          <w:tcPr>
            <w:tcW w:w="1469" w:type="dxa"/>
            <w:shd w:val="clear" w:color="auto" w:fill="auto"/>
            <w:vAlign w:val="center"/>
          </w:tcPr>
          <w:p w14:paraId="13E65348">
            <w:pPr>
              <w:keepNext w:val="0"/>
              <w:keepLines w:val="0"/>
              <w:widowControl/>
              <w:suppressLineNumbers w:val="0"/>
              <w:spacing w:line="240" w:lineRule="auto"/>
              <w:jc w:val="center"/>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2025-6-25</w:t>
            </w:r>
          </w:p>
        </w:tc>
        <w:tc>
          <w:tcPr>
            <w:tcW w:w="1649" w:type="dxa"/>
            <w:shd w:val="clear" w:color="auto" w:fill="auto"/>
            <w:vAlign w:val="center"/>
          </w:tcPr>
          <w:p w14:paraId="61BD411B">
            <w:pPr>
              <w:keepNext w:val="0"/>
              <w:keepLines w:val="0"/>
              <w:widowControl/>
              <w:suppressLineNumbers w:val="0"/>
              <w:spacing w:line="240" w:lineRule="auto"/>
              <w:jc w:val="center"/>
              <w:textAlignment w:val="center"/>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长沙市自然资源和规划局</w:t>
            </w:r>
          </w:p>
        </w:tc>
      </w:tr>
      <w:tr w14:paraId="364C1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1" w:type="dxa"/>
            <w:shd w:val="clear" w:color="auto" w:fill="auto"/>
            <w:vAlign w:val="center"/>
          </w:tcPr>
          <w:p w14:paraId="2112526B">
            <w:pPr>
              <w:keepNext w:val="0"/>
              <w:keepLines w:val="0"/>
              <w:widowControl/>
              <w:suppressLineNumbers w:val="0"/>
              <w:spacing w:line="240" w:lineRule="auto"/>
              <w:jc w:val="center"/>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3</w:t>
            </w:r>
          </w:p>
        </w:tc>
        <w:tc>
          <w:tcPr>
            <w:tcW w:w="2159" w:type="dxa"/>
            <w:shd w:val="clear" w:color="auto" w:fill="auto"/>
            <w:vAlign w:val="center"/>
          </w:tcPr>
          <w:p w14:paraId="56990B06">
            <w:pPr>
              <w:keepNext w:val="0"/>
              <w:keepLines w:val="0"/>
              <w:widowControl/>
              <w:suppressLineNumbers w:val="0"/>
              <w:spacing w:line="240" w:lineRule="auto"/>
              <w:jc w:val="center"/>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2024年年度自然资源常态督察技术服务项目</w:t>
            </w:r>
          </w:p>
        </w:tc>
        <w:tc>
          <w:tcPr>
            <w:tcW w:w="5046" w:type="dxa"/>
            <w:shd w:val="clear" w:color="auto" w:fill="auto"/>
            <w:vAlign w:val="center"/>
          </w:tcPr>
          <w:p w14:paraId="794C3460">
            <w:pPr>
              <w:keepNext w:val="0"/>
              <w:keepLines w:val="0"/>
              <w:widowControl/>
              <w:suppressLineNumbers w:val="0"/>
              <w:spacing w:line="240" w:lineRule="auto"/>
              <w:jc w:val="left"/>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项目地点：长沙市</w:t>
            </w:r>
            <w:r>
              <w:rPr>
                <w:rFonts w:hint="default" w:ascii="Times New Roman" w:hAnsi="Times New Roman" w:eastAsia="宋体" w:cs="Times New Roman"/>
                <w:i w:val="0"/>
                <w:iCs w:val="0"/>
                <w:color w:val="auto"/>
                <w:kern w:val="0"/>
                <w:sz w:val="21"/>
                <w:szCs w:val="21"/>
                <w:u w:val="none"/>
                <w:lang w:val="en-US" w:eastAsia="zh-CN" w:bidi="ar"/>
              </w:rPr>
              <w:br w:type="textWrapping"/>
            </w:r>
            <w:r>
              <w:rPr>
                <w:rFonts w:hint="default" w:ascii="Times New Roman" w:hAnsi="Times New Roman" w:eastAsia="宋体" w:cs="Times New Roman"/>
                <w:i w:val="0"/>
                <w:iCs w:val="0"/>
                <w:color w:val="auto"/>
                <w:kern w:val="0"/>
                <w:sz w:val="21"/>
                <w:szCs w:val="21"/>
                <w:u w:val="none"/>
                <w:lang w:val="en-US" w:eastAsia="zh-CN" w:bidi="ar"/>
              </w:rPr>
              <w:t>作业内容：自然资源常态督察</w:t>
            </w:r>
          </w:p>
        </w:tc>
        <w:tc>
          <w:tcPr>
            <w:tcW w:w="1828" w:type="dxa"/>
            <w:shd w:val="clear" w:color="auto" w:fill="auto"/>
            <w:vAlign w:val="center"/>
          </w:tcPr>
          <w:p w14:paraId="720C4F45">
            <w:pPr>
              <w:keepNext w:val="0"/>
              <w:keepLines w:val="0"/>
              <w:widowControl/>
              <w:suppressLineNumbers w:val="0"/>
              <w:spacing w:line="240" w:lineRule="auto"/>
              <w:jc w:val="center"/>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摄影测量与遥感</w:t>
            </w:r>
          </w:p>
        </w:tc>
        <w:tc>
          <w:tcPr>
            <w:tcW w:w="1359" w:type="dxa"/>
            <w:shd w:val="clear" w:color="auto" w:fill="auto"/>
            <w:vAlign w:val="center"/>
          </w:tcPr>
          <w:p w14:paraId="5E78A71C">
            <w:pPr>
              <w:keepNext w:val="0"/>
              <w:keepLines w:val="0"/>
              <w:widowControl/>
              <w:suppressLineNumbers w:val="0"/>
              <w:spacing w:line="240" w:lineRule="auto"/>
              <w:jc w:val="center"/>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36.76</w:t>
            </w:r>
          </w:p>
        </w:tc>
        <w:tc>
          <w:tcPr>
            <w:tcW w:w="1469" w:type="dxa"/>
            <w:shd w:val="clear" w:color="auto" w:fill="auto"/>
            <w:vAlign w:val="center"/>
          </w:tcPr>
          <w:p w14:paraId="231D281E">
            <w:pPr>
              <w:keepNext w:val="0"/>
              <w:keepLines w:val="0"/>
              <w:widowControl/>
              <w:suppressLineNumbers w:val="0"/>
              <w:spacing w:line="240" w:lineRule="auto"/>
              <w:jc w:val="center"/>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2025-6-25</w:t>
            </w:r>
          </w:p>
        </w:tc>
        <w:tc>
          <w:tcPr>
            <w:tcW w:w="1649" w:type="dxa"/>
            <w:shd w:val="clear" w:color="auto" w:fill="auto"/>
            <w:vAlign w:val="center"/>
          </w:tcPr>
          <w:p w14:paraId="180D752B">
            <w:pPr>
              <w:keepNext w:val="0"/>
              <w:keepLines w:val="0"/>
              <w:widowControl/>
              <w:suppressLineNumbers w:val="0"/>
              <w:spacing w:line="240" w:lineRule="auto"/>
              <w:jc w:val="center"/>
              <w:textAlignment w:val="center"/>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长沙市自然资源和规划局</w:t>
            </w:r>
          </w:p>
        </w:tc>
      </w:tr>
      <w:tr w14:paraId="347D1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1" w:type="dxa"/>
            <w:shd w:val="clear" w:color="auto" w:fill="auto"/>
            <w:vAlign w:val="center"/>
          </w:tcPr>
          <w:p w14:paraId="7634E845">
            <w:pPr>
              <w:keepNext w:val="0"/>
              <w:keepLines w:val="0"/>
              <w:widowControl/>
              <w:suppressLineNumbers w:val="0"/>
              <w:spacing w:line="240" w:lineRule="auto"/>
              <w:jc w:val="center"/>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4</w:t>
            </w:r>
          </w:p>
        </w:tc>
        <w:tc>
          <w:tcPr>
            <w:tcW w:w="2159" w:type="dxa"/>
            <w:shd w:val="clear" w:color="auto" w:fill="auto"/>
            <w:vAlign w:val="center"/>
          </w:tcPr>
          <w:p w14:paraId="39C31520">
            <w:pPr>
              <w:keepNext w:val="0"/>
              <w:keepLines w:val="0"/>
              <w:widowControl/>
              <w:suppressLineNumbers w:val="0"/>
              <w:spacing w:line="240" w:lineRule="auto"/>
              <w:jc w:val="center"/>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长沙市2024年度违法测量技术服务项目</w:t>
            </w:r>
          </w:p>
        </w:tc>
        <w:tc>
          <w:tcPr>
            <w:tcW w:w="5046" w:type="dxa"/>
            <w:shd w:val="clear" w:color="auto" w:fill="auto"/>
            <w:vAlign w:val="center"/>
          </w:tcPr>
          <w:p w14:paraId="4B06CC18">
            <w:pPr>
              <w:keepNext w:val="0"/>
              <w:keepLines w:val="0"/>
              <w:widowControl/>
              <w:suppressLineNumbers w:val="0"/>
              <w:spacing w:line="240" w:lineRule="auto"/>
              <w:jc w:val="left"/>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项目地点：长沙市</w:t>
            </w:r>
            <w:r>
              <w:rPr>
                <w:rFonts w:hint="default" w:ascii="Times New Roman" w:hAnsi="Times New Roman" w:eastAsia="宋体" w:cs="Times New Roman"/>
                <w:i w:val="0"/>
                <w:iCs w:val="0"/>
                <w:color w:val="auto"/>
                <w:kern w:val="0"/>
                <w:sz w:val="21"/>
                <w:szCs w:val="21"/>
                <w:u w:val="none"/>
                <w:lang w:val="en-US" w:eastAsia="zh-CN" w:bidi="ar"/>
              </w:rPr>
              <w:br w:type="textWrapping"/>
            </w:r>
            <w:r>
              <w:rPr>
                <w:rFonts w:hint="default" w:ascii="Times New Roman" w:hAnsi="Times New Roman" w:eastAsia="宋体" w:cs="Times New Roman"/>
                <w:i w:val="0"/>
                <w:iCs w:val="0"/>
                <w:color w:val="auto"/>
                <w:kern w:val="0"/>
                <w:sz w:val="21"/>
                <w:szCs w:val="21"/>
                <w:u w:val="none"/>
                <w:lang w:val="en-US" w:eastAsia="zh-CN" w:bidi="ar"/>
              </w:rPr>
              <w:t>作业内容：违法用地测量，违法建筑测量</w:t>
            </w:r>
          </w:p>
        </w:tc>
        <w:tc>
          <w:tcPr>
            <w:tcW w:w="1828" w:type="dxa"/>
            <w:shd w:val="clear" w:color="auto" w:fill="auto"/>
            <w:vAlign w:val="center"/>
          </w:tcPr>
          <w:p w14:paraId="1B41BA52">
            <w:pPr>
              <w:keepNext w:val="0"/>
              <w:keepLines w:val="0"/>
              <w:widowControl/>
              <w:suppressLineNumbers w:val="0"/>
              <w:spacing w:line="240" w:lineRule="auto"/>
              <w:jc w:val="center"/>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测绘航空摄影</w:t>
            </w:r>
          </w:p>
        </w:tc>
        <w:tc>
          <w:tcPr>
            <w:tcW w:w="1359" w:type="dxa"/>
            <w:shd w:val="clear" w:color="auto" w:fill="auto"/>
            <w:vAlign w:val="center"/>
          </w:tcPr>
          <w:p w14:paraId="411BF8D8">
            <w:pPr>
              <w:keepNext w:val="0"/>
              <w:keepLines w:val="0"/>
              <w:widowControl/>
              <w:suppressLineNumbers w:val="0"/>
              <w:spacing w:line="240" w:lineRule="auto"/>
              <w:jc w:val="center"/>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74.0925</w:t>
            </w:r>
          </w:p>
        </w:tc>
        <w:tc>
          <w:tcPr>
            <w:tcW w:w="1469" w:type="dxa"/>
            <w:shd w:val="clear" w:color="auto" w:fill="auto"/>
            <w:vAlign w:val="center"/>
          </w:tcPr>
          <w:p w14:paraId="3E41B94D">
            <w:pPr>
              <w:keepNext w:val="0"/>
              <w:keepLines w:val="0"/>
              <w:widowControl/>
              <w:suppressLineNumbers w:val="0"/>
              <w:spacing w:line="240" w:lineRule="auto"/>
              <w:jc w:val="center"/>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2025-1-17</w:t>
            </w:r>
          </w:p>
        </w:tc>
        <w:tc>
          <w:tcPr>
            <w:tcW w:w="1649" w:type="dxa"/>
            <w:shd w:val="clear" w:color="auto" w:fill="auto"/>
            <w:vAlign w:val="center"/>
          </w:tcPr>
          <w:p w14:paraId="40DF1E3C">
            <w:pPr>
              <w:keepNext w:val="0"/>
              <w:keepLines w:val="0"/>
              <w:widowControl/>
              <w:suppressLineNumbers w:val="0"/>
              <w:spacing w:line="240" w:lineRule="auto"/>
              <w:jc w:val="center"/>
              <w:textAlignment w:val="center"/>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长沙市自然资源和规划局</w:t>
            </w:r>
          </w:p>
        </w:tc>
      </w:tr>
      <w:tr w14:paraId="0F176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1" w:type="dxa"/>
            <w:shd w:val="clear" w:color="auto" w:fill="auto"/>
            <w:vAlign w:val="center"/>
          </w:tcPr>
          <w:p w14:paraId="0AEB56D3">
            <w:pPr>
              <w:keepNext w:val="0"/>
              <w:keepLines w:val="0"/>
              <w:widowControl/>
              <w:suppressLineNumbers w:val="0"/>
              <w:spacing w:line="240" w:lineRule="auto"/>
              <w:jc w:val="center"/>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5</w:t>
            </w:r>
          </w:p>
        </w:tc>
        <w:tc>
          <w:tcPr>
            <w:tcW w:w="2159" w:type="dxa"/>
            <w:shd w:val="clear" w:color="auto" w:fill="auto"/>
            <w:vAlign w:val="center"/>
          </w:tcPr>
          <w:p w14:paraId="7140A087">
            <w:pPr>
              <w:keepNext w:val="0"/>
              <w:keepLines w:val="0"/>
              <w:widowControl/>
              <w:suppressLineNumbers w:val="0"/>
              <w:spacing w:line="240" w:lineRule="auto"/>
              <w:jc w:val="center"/>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全市重要保护地自然资源确权登记湖南长沙洋湖国家湿地公园、石燕湖省级森林公园、长沙象鼻窝省级森林公园项目</w:t>
            </w:r>
          </w:p>
        </w:tc>
        <w:tc>
          <w:tcPr>
            <w:tcW w:w="5046" w:type="dxa"/>
            <w:shd w:val="clear" w:color="auto" w:fill="auto"/>
            <w:vAlign w:val="center"/>
          </w:tcPr>
          <w:p w14:paraId="46A7CA4F">
            <w:pPr>
              <w:keepNext w:val="0"/>
              <w:keepLines w:val="0"/>
              <w:widowControl/>
              <w:suppressLineNumbers w:val="0"/>
              <w:spacing w:line="240" w:lineRule="auto"/>
              <w:jc w:val="left"/>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项目地点：长沙市</w:t>
            </w:r>
            <w:r>
              <w:rPr>
                <w:rFonts w:hint="default" w:ascii="Times New Roman" w:hAnsi="Times New Roman" w:eastAsia="宋体" w:cs="Times New Roman"/>
                <w:i w:val="0"/>
                <w:iCs w:val="0"/>
                <w:color w:val="auto"/>
                <w:kern w:val="0"/>
                <w:sz w:val="21"/>
                <w:szCs w:val="21"/>
                <w:u w:val="none"/>
                <w:lang w:val="en-US" w:eastAsia="zh-CN" w:bidi="ar"/>
              </w:rPr>
              <w:br w:type="textWrapping"/>
            </w:r>
            <w:r>
              <w:rPr>
                <w:rFonts w:hint="default" w:ascii="Times New Roman" w:hAnsi="Times New Roman" w:eastAsia="宋体" w:cs="Times New Roman"/>
                <w:i w:val="0"/>
                <w:iCs w:val="0"/>
                <w:color w:val="auto"/>
                <w:kern w:val="0"/>
                <w:sz w:val="21"/>
                <w:szCs w:val="21"/>
                <w:u w:val="none"/>
                <w:lang w:val="en-US" w:eastAsia="zh-CN" w:bidi="ar"/>
              </w:rPr>
              <w:t>作业内容：资料收集及工作准备、内业数据处理、外业调查核实、上图及数据库编制、成果编制、归档及验收</w:t>
            </w:r>
          </w:p>
        </w:tc>
        <w:tc>
          <w:tcPr>
            <w:tcW w:w="1828" w:type="dxa"/>
            <w:shd w:val="clear" w:color="auto" w:fill="auto"/>
            <w:vAlign w:val="center"/>
          </w:tcPr>
          <w:p w14:paraId="0F383B45">
            <w:pPr>
              <w:keepNext w:val="0"/>
              <w:keepLines w:val="0"/>
              <w:widowControl/>
              <w:suppressLineNumbers w:val="0"/>
              <w:spacing w:line="240" w:lineRule="auto"/>
              <w:jc w:val="center"/>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界线与不动产测绘</w:t>
            </w:r>
          </w:p>
        </w:tc>
        <w:tc>
          <w:tcPr>
            <w:tcW w:w="1359" w:type="dxa"/>
            <w:shd w:val="clear" w:color="auto" w:fill="auto"/>
            <w:vAlign w:val="center"/>
          </w:tcPr>
          <w:p w14:paraId="5B2F163F">
            <w:pPr>
              <w:keepNext w:val="0"/>
              <w:keepLines w:val="0"/>
              <w:widowControl/>
              <w:suppressLineNumbers w:val="0"/>
              <w:spacing w:line="240" w:lineRule="auto"/>
              <w:jc w:val="center"/>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77.5</w:t>
            </w:r>
          </w:p>
        </w:tc>
        <w:tc>
          <w:tcPr>
            <w:tcW w:w="1469" w:type="dxa"/>
            <w:shd w:val="clear" w:color="auto" w:fill="auto"/>
            <w:vAlign w:val="center"/>
          </w:tcPr>
          <w:p w14:paraId="378ED9C8">
            <w:pPr>
              <w:keepNext w:val="0"/>
              <w:keepLines w:val="0"/>
              <w:widowControl/>
              <w:suppressLineNumbers w:val="0"/>
              <w:spacing w:line="240" w:lineRule="auto"/>
              <w:jc w:val="center"/>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2025-7-8</w:t>
            </w:r>
          </w:p>
        </w:tc>
        <w:tc>
          <w:tcPr>
            <w:tcW w:w="1649" w:type="dxa"/>
            <w:shd w:val="clear" w:color="auto" w:fill="auto"/>
            <w:vAlign w:val="center"/>
          </w:tcPr>
          <w:p w14:paraId="1DB0DD59">
            <w:pPr>
              <w:keepNext w:val="0"/>
              <w:keepLines w:val="0"/>
              <w:widowControl/>
              <w:suppressLineNumbers w:val="0"/>
              <w:spacing w:line="240" w:lineRule="auto"/>
              <w:jc w:val="center"/>
              <w:textAlignment w:val="center"/>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长沙市自然资源与规划局</w:t>
            </w:r>
          </w:p>
        </w:tc>
      </w:tr>
      <w:tr w14:paraId="14565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1" w:type="dxa"/>
            <w:shd w:val="clear" w:color="auto" w:fill="auto"/>
            <w:vAlign w:val="center"/>
          </w:tcPr>
          <w:p w14:paraId="61294CBF">
            <w:pPr>
              <w:keepNext w:val="0"/>
              <w:keepLines w:val="0"/>
              <w:widowControl/>
              <w:suppressLineNumbers w:val="0"/>
              <w:spacing w:line="240" w:lineRule="auto"/>
              <w:jc w:val="center"/>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6</w:t>
            </w:r>
          </w:p>
        </w:tc>
        <w:tc>
          <w:tcPr>
            <w:tcW w:w="2159" w:type="dxa"/>
            <w:shd w:val="clear" w:color="auto" w:fill="auto"/>
            <w:vAlign w:val="center"/>
          </w:tcPr>
          <w:p w14:paraId="1B947123">
            <w:pPr>
              <w:keepNext w:val="0"/>
              <w:keepLines w:val="0"/>
              <w:widowControl/>
              <w:suppressLineNumbers w:val="0"/>
              <w:spacing w:line="240" w:lineRule="auto"/>
              <w:jc w:val="center"/>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雨花区耕地恢复技术服务采购项目政府采购合同</w:t>
            </w:r>
          </w:p>
        </w:tc>
        <w:tc>
          <w:tcPr>
            <w:tcW w:w="5046" w:type="dxa"/>
            <w:shd w:val="clear" w:color="auto" w:fill="auto"/>
            <w:vAlign w:val="center"/>
          </w:tcPr>
          <w:p w14:paraId="37DF2526">
            <w:pPr>
              <w:keepNext w:val="0"/>
              <w:keepLines w:val="0"/>
              <w:widowControl/>
              <w:suppressLineNumbers w:val="0"/>
              <w:spacing w:line="240" w:lineRule="auto"/>
              <w:jc w:val="left"/>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项目地点：长沙市雨花区</w:t>
            </w:r>
            <w:r>
              <w:rPr>
                <w:rFonts w:hint="default" w:ascii="Times New Roman" w:hAnsi="Times New Roman" w:eastAsia="宋体" w:cs="Times New Roman"/>
                <w:i w:val="0"/>
                <w:iCs w:val="0"/>
                <w:color w:val="auto"/>
                <w:kern w:val="0"/>
                <w:sz w:val="21"/>
                <w:szCs w:val="21"/>
                <w:u w:val="none"/>
                <w:lang w:val="en-US" w:eastAsia="zh-CN" w:bidi="ar"/>
              </w:rPr>
              <w:br w:type="textWrapping"/>
            </w:r>
            <w:r>
              <w:rPr>
                <w:rFonts w:hint="default" w:ascii="Times New Roman" w:hAnsi="Times New Roman" w:eastAsia="宋体" w:cs="Times New Roman"/>
                <w:i w:val="0"/>
                <w:iCs w:val="0"/>
                <w:color w:val="auto"/>
                <w:kern w:val="0"/>
                <w:sz w:val="21"/>
                <w:szCs w:val="21"/>
                <w:u w:val="none"/>
                <w:lang w:val="en-US" w:eastAsia="zh-CN" w:bidi="ar"/>
              </w:rPr>
              <w:t>作业内容：（1）耕地恢复地块调查：</w:t>
            </w:r>
            <w:r>
              <w:rPr>
                <w:rFonts w:hint="default" w:ascii="Times New Roman" w:hAnsi="Times New Roman" w:eastAsia="宋体" w:cs="Times New Roman"/>
                <w:i w:val="0"/>
                <w:iCs w:val="0"/>
                <w:color w:val="auto"/>
                <w:kern w:val="0"/>
                <w:sz w:val="21"/>
                <w:szCs w:val="21"/>
                <w:u w:val="none"/>
                <w:lang w:val="en-US" w:eastAsia="zh-CN" w:bidi="ar"/>
              </w:rPr>
              <w:br w:type="textWrapping"/>
            </w:r>
            <w:r>
              <w:rPr>
                <w:rFonts w:hint="default" w:ascii="Times New Roman" w:hAnsi="Times New Roman" w:eastAsia="宋体" w:cs="Times New Roman"/>
                <w:i w:val="0"/>
                <w:iCs w:val="0"/>
                <w:color w:val="auto"/>
                <w:kern w:val="0"/>
                <w:sz w:val="21"/>
                <w:szCs w:val="21"/>
                <w:u w:val="none"/>
                <w:lang w:val="en-US" w:eastAsia="zh-CN" w:bidi="ar"/>
              </w:rPr>
              <w:t>1.整理、套合、分析“三调”年度变更数据、永久基本农田、重点规划、已批用地等数据，整合现有耕地及耕地后备资源数据库；</w:t>
            </w:r>
            <w:r>
              <w:rPr>
                <w:rFonts w:hint="default" w:ascii="Times New Roman" w:hAnsi="Times New Roman" w:eastAsia="宋体" w:cs="Times New Roman"/>
                <w:i w:val="0"/>
                <w:iCs w:val="0"/>
                <w:color w:val="auto"/>
                <w:kern w:val="0"/>
                <w:sz w:val="21"/>
                <w:szCs w:val="21"/>
                <w:u w:val="none"/>
                <w:lang w:val="en-US" w:eastAsia="zh-CN" w:bidi="ar"/>
              </w:rPr>
              <w:br w:type="textWrapping"/>
            </w:r>
            <w:r>
              <w:rPr>
                <w:rFonts w:hint="default" w:ascii="Times New Roman" w:hAnsi="Times New Roman" w:eastAsia="宋体" w:cs="Times New Roman"/>
                <w:i w:val="0"/>
                <w:iCs w:val="0"/>
                <w:color w:val="auto"/>
                <w:kern w:val="0"/>
                <w:sz w:val="21"/>
                <w:szCs w:val="21"/>
                <w:u w:val="none"/>
                <w:lang w:val="en-US" w:eastAsia="zh-CN" w:bidi="ar"/>
              </w:rPr>
              <w:t>2.分村调查，核实后备资源图斑的恢复难易程度，筛选出耕地恢复地块，包括地块现状种植、灌溉条件、权属情况、恢复意愿等。再对筛选图斑开展现场拍照取证，留存影像资料。</w:t>
            </w:r>
            <w:r>
              <w:rPr>
                <w:rFonts w:hint="default" w:ascii="Times New Roman" w:hAnsi="Times New Roman" w:eastAsia="宋体" w:cs="Times New Roman"/>
                <w:i w:val="0"/>
                <w:iCs w:val="0"/>
                <w:color w:val="auto"/>
                <w:kern w:val="0"/>
                <w:sz w:val="21"/>
                <w:szCs w:val="21"/>
                <w:u w:val="none"/>
                <w:lang w:val="en-US" w:eastAsia="zh-CN" w:bidi="ar"/>
              </w:rPr>
              <w:br w:type="textWrapping"/>
            </w:r>
            <w:r>
              <w:rPr>
                <w:rFonts w:hint="default" w:ascii="Times New Roman" w:hAnsi="Times New Roman" w:eastAsia="宋体" w:cs="Times New Roman"/>
                <w:i w:val="0"/>
                <w:iCs w:val="0"/>
                <w:color w:val="auto"/>
                <w:kern w:val="0"/>
                <w:sz w:val="21"/>
                <w:szCs w:val="21"/>
                <w:u w:val="none"/>
                <w:lang w:val="en-US" w:eastAsia="zh-CN" w:bidi="ar"/>
              </w:rPr>
              <w:t>（2）勘界测绘：对选定恢复地块开展现状地形地物测量、勘界定点等。</w:t>
            </w:r>
            <w:r>
              <w:rPr>
                <w:rFonts w:hint="default" w:ascii="Times New Roman" w:hAnsi="Times New Roman" w:eastAsia="宋体" w:cs="Times New Roman"/>
                <w:i w:val="0"/>
                <w:iCs w:val="0"/>
                <w:color w:val="auto"/>
                <w:kern w:val="0"/>
                <w:sz w:val="21"/>
                <w:szCs w:val="21"/>
                <w:u w:val="none"/>
                <w:lang w:val="en-US" w:eastAsia="zh-CN" w:bidi="ar"/>
              </w:rPr>
              <w:br w:type="textWrapping"/>
            </w:r>
            <w:r>
              <w:rPr>
                <w:rFonts w:hint="default" w:ascii="Times New Roman" w:hAnsi="Times New Roman" w:eastAsia="宋体" w:cs="Times New Roman"/>
                <w:i w:val="0"/>
                <w:iCs w:val="0"/>
                <w:color w:val="auto"/>
                <w:kern w:val="0"/>
                <w:sz w:val="21"/>
                <w:szCs w:val="21"/>
                <w:u w:val="none"/>
                <w:lang w:val="en-US" w:eastAsia="zh-CN" w:bidi="ar"/>
              </w:rPr>
              <w:t>（3）竣工测量：实测恢复地块竣工范围，按 1:500 地形图的国家相关标准规范进行实地测绘。</w:t>
            </w:r>
            <w:r>
              <w:rPr>
                <w:rFonts w:hint="default" w:ascii="Times New Roman" w:hAnsi="Times New Roman" w:eastAsia="宋体" w:cs="Times New Roman"/>
                <w:i w:val="0"/>
                <w:iCs w:val="0"/>
                <w:color w:val="auto"/>
                <w:kern w:val="0"/>
                <w:sz w:val="21"/>
                <w:szCs w:val="21"/>
                <w:u w:val="none"/>
                <w:lang w:val="en-US" w:eastAsia="zh-CN" w:bidi="ar"/>
              </w:rPr>
              <w:br w:type="textWrapping"/>
            </w:r>
            <w:r>
              <w:rPr>
                <w:rFonts w:hint="default" w:ascii="Times New Roman" w:hAnsi="Times New Roman" w:eastAsia="宋体" w:cs="Times New Roman"/>
                <w:i w:val="0"/>
                <w:iCs w:val="0"/>
                <w:color w:val="auto"/>
                <w:kern w:val="0"/>
                <w:sz w:val="21"/>
                <w:szCs w:val="21"/>
                <w:u w:val="none"/>
                <w:lang w:val="en-US" w:eastAsia="zh-CN" w:bidi="ar"/>
              </w:rPr>
              <w:t>（4）验收正射影像航拍：利用无人机航拍恢复地块竣工正射影像，作为耕地恢复验收认定的影像资料。</w:t>
            </w:r>
            <w:r>
              <w:rPr>
                <w:rFonts w:hint="default" w:ascii="Times New Roman" w:hAnsi="Times New Roman" w:eastAsia="宋体" w:cs="Times New Roman"/>
                <w:i w:val="0"/>
                <w:iCs w:val="0"/>
                <w:color w:val="auto"/>
                <w:kern w:val="0"/>
                <w:sz w:val="21"/>
                <w:szCs w:val="21"/>
                <w:u w:val="none"/>
                <w:lang w:val="en-US" w:eastAsia="zh-CN" w:bidi="ar"/>
              </w:rPr>
              <w:br w:type="textWrapping"/>
            </w:r>
            <w:r>
              <w:rPr>
                <w:rFonts w:hint="default" w:ascii="Times New Roman" w:hAnsi="Times New Roman" w:eastAsia="宋体" w:cs="Times New Roman"/>
                <w:i w:val="0"/>
                <w:iCs w:val="0"/>
                <w:color w:val="auto"/>
                <w:kern w:val="0"/>
                <w:sz w:val="21"/>
                <w:szCs w:val="21"/>
                <w:u w:val="none"/>
                <w:lang w:val="en-US" w:eastAsia="zh-CN" w:bidi="ar"/>
              </w:rPr>
              <w:t>（5）验收资料编制：整理耕地恢复影像资料，量算耕地恢复面积，调查比对前后影像，编制耕地恢复验收资料。</w:t>
            </w:r>
            <w:r>
              <w:rPr>
                <w:rFonts w:hint="default" w:ascii="Times New Roman" w:hAnsi="Times New Roman" w:eastAsia="宋体" w:cs="Times New Roman"/>
                <w:i w:val="0"/>
                <w:iCs w:val="0"/>
                <w:color w:val="auto"/>
                <w:kern w:val="0"/>
                <w:sz w:val="21"/>
                <w:szCs w:val="21"/>
                <w:u w:val="none"/>
                <w:lang w:val="en-US" w:eastAsia="zh-CN" w:bidi="ar"/>
              </w:rPr>
              <w:br w:type="textWrapping"/>
            </w:r>
            <w:r>
              <w:rPr>
                <w:rFonts w:hint="default" w:ascii="Times New Roman" w:hAnsi="Times New Roman" w:eastAsia="宋体" w:cs="Times New Roman"/>
                <w:i w:val="0"/>
                <w:iCs w:val="0"/>
                <w:color w:val="auto"/>
                <w:kern w:val="0"/>
                <w:sz w:val="21"/>
                <w:szCs w:val="21"/>
                <w:u w:val="none"/>
                <w:lang w:val="en-US" w:eastAsia="zh-CN" w:bidi="ar"/>
              </w:rPr>
              <w:t>（6）竣工验收资料编制：包括图斑变更资料、耕地恢复前后影像资料及竣工验收相关报告、报表及图件编制。</w:t>
            </w:r>
            <w:r>
              <w:rPr>
                <w:rFonts w:hint="default" w:ascii="Times New Roman" w:hAnsi="Times New Roman" w:eastAsia="宋体" w:cs="Times New Roman"/>
                <w:i w:val="0"/>
                <w:iCs w:val="0"/>
                <w:color w:val="auto"/>
                <w:kern w:val="0"/>
                <w:sz w:val="21"/>
                <w:szCs w:val="21"/>
                <w:u w:val="none"/>
                <w:lang w:val="en-US" w:eastAsia="zh-CN" w:bidi="ar"/>
              </w:rPr>
              <w:br w:type="textWrapping"/>
            </w:r>
            <w:r>
              <w:rPr>
                <w:rFonts w:hint="default" w:ascii="Times New Roman" w:hAnsi="Times New Roman" w:eastAsia="宋体" w:cs="Times New Roman"/>
                <w:i w:val="0"/>
                <w:iCs w:val="0"/>
                <w:color w:val="auto"/>
                <w:kern w:val="0"/>
                <w:sz w:val="21"/>
                <w:szCs w:val="21"/>
                <w:u w:val="none"/>
                <w:lang w:val="en-US" w:eastAsia="zh-CN" w:bidi="ar"/>
              </w:rPr>
              <w:t>（7）在线举证及变更入库：利用国土调查系统在线拍照举证，将验收资料上报省级申请复核，对接确认变更入库指标。</w:t>
            </w:r>
            <w:r>
              <w:rPr>
                <w:rFonts w:hint="default" w:ascii="Times New Roman" w:hAnsi="Times New Roman" w:eastAsia="宋体" w:cs="Times New Roman"/>
                <w:i w:val="0"/>
                <w:iCs w:val="0"/>
                <w:color w:val="auto"/>
                <w:kern w:val="0"/>
                <w:sz w:val="21"/>
                <w:szCs w:val="21"/>
                <w:u w:val="none"/>
                <w:lang w:val="en-US" w:eastAsia="zh-CN" w:bidi="ar"/>
              </w:rPr>
              <w:br w:type="textWrapping"/>
            </w:r>
            <w:r>
              <w:rPr>
                <w:rFonts w:hint="default" w:ascii="Times New Roman" w:hAnsi="Times New Roman" w:eastAsia="宋体" w:cs="Times New Roman"/>
                <w:i w:val="0"/>
                <w:iCs w:val="0"/>
                <w:color w:val="auto"/>
                <w:kern w:val="0"/>
                <w:sz w:val="21"/>
                <w:szCs w:val="21"/>
                <w:u w:val="none"/>
                <w:lang w:val="en-US" w:eastAsia="zh-CN" w:bidi="ar"/>
              </w:rPr>
              <w:t>（8）协助长沙市自然资源和规划局雨花区分局在所选耕地恢复地块及周边地块的非农化、非粮化、图斑调查、整改、入库及日常变更工作。</w:t>
            </w:r>
            <w:r>
              <w:rPr>
                <w:rFonts w:hint="default" w:ascii="Times New Roman" w:hAnsi="Times New Roman" w:eastAsia="宋体" w:cs="Times New Roman"/>
                <w:i w:val="0"/>
                <w:iCs w:val="0"/>
                <w:color w:val="auto"/>
                <w:kern w:val="0"/>
                <w:sz w:val="21"/>
                <w:szCs w:val="21"/>
                <w:u w:val="none"/>
                <w:lang w:val="en-US" w:eastAsia="zh-CN" w:bidi="ar"/>
              </w:rPr>
              <w:br w:type="textWrapping"/>
            </w:r>
            <w:r>
              <w:rPr>
                <w:rFonts w:hint="default" w:ascii="Times New Roman" w:hAnsi="Times New Roman" w:eastAsia="宋体" w:cs="Times New Roman"/>
                <w:i w:val="0"/>
                <w:iCs w:val="0"/>
                <w:color w:val="auto"/>
                <w:kern w:val="0"/>
                <w:sz w:val="21"/>
                <w:szCs w:val="21"/>
                <w:u w:val="none"/>
                <w:lang w:val="en-US" w:eastAsia="zh-CN" w:bidi="ar"/>
              </w:rPr>
              <w:t>（9）与本项目相关的其他工作。</w:t>
            </w:r>
          </w:p>
        </w:tc>
        <w:tc>
          <w:tcPr>
            <w:tcW w:w="1828" w:type="dxa"/>
            <w:shd w:val="clear" w:color="auto" w:fill="auto"/>
            <w:vAlign w:val="center"/>
          </w:tcPr>
          <w:p w14:paraId="2E5F221A">
            <w:pPr>
              <w:keepNext w:val="0"/>
              <w:keepLines w:val="0"/>
              <w:widowControl/>
              <w:suppressLineNumbers w:val="0"/>
              <w:spacing w:line="240" w:lineRule="auto"/>
              <w:jc w:val="center"/>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摄影测量与遥感</w:t>
            </w:r>
          </w:p>
        </w:tc>
        <w:tc>
          <w:tcPr>
            <w:tcW w:w="1359" w:type="dxa"/>
            <w:shd w:val="clear" w:color="auto" w:fill="auto"/>
            <w:vAlign w:val="center"/>
          </w:tcPr>
          <w:p w14:paraId="0FFA0A8D">
            <w:pPr>
              <w:keepNext w:val="0"/>
              <w:keepLines w:val="0"/>
              <w:widowControl/>
              <w:suppressLineNumbers w:val="0"/>
              <w:spacing w:line="240" w:lineRule="auto"/>
              <w:jc w:val="center"/>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181.8</w:t>
            </w:r>
          </w:p>
        </w:tc>
        <w:tc>
          <w:tcPr>
            <w:tcW w:w="1469" w:type="dxa"/>
            <w:shd w:val="clear" w:color="auto" w:fill="auto"/>
            <w:vAlign w:val="center"/>
          </w:tcPr>
          <w:p w14:paraId="73E40E55">
            <w:pPr>
              <w:keepNext w:val="0"/>
              <w:keepLines w:val="0"/>
              <w:widowControl/>
              <w:suppressLineNumbers w:val="0"/>
              <w:spacing w:line="240" w:lineRule="auto"/>
              <w:jc w:val="center"/>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2026-3-12</w:t>
            </w:r>
          </w:p>
        </w:tc>
        <w:tc>
          <w:tcPr>
            <w:tcW w:w="1649" w:type="dxa"/>
            <w:shd w:val="clear" w:color="auto" w:fill="auto"/>
            <w:vAlign w:val="center"/>
          </w:tcPr>
          <w:p w14:paraId="0464D5FA">
            <w:pPr>
              <w:keepNext w:val="0"/>
              <w:keepLines w:val="0"/>
              <w:widowControl/>
              <w:suppressLineNumbers w:val="0"/>
              <w:spacing w:line="240" w:lineRule="auto"/>
              <w:jc w:val="center"/>
              <w:textAlignment w:val="center"/>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长沙市雨花区征地服务中心</w:t>
            </w:r>
          </w:p>
        </w:tc>
      </w:tr>
      <w:tr w14:paraId="1757E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1" w:type="dxa"/>
            <w:shd w:val="clear" w:color="auto" w:fill="auto"/>
            <w:vAlign w:val="center"/>
          </w:tcPr>
          <w:p w14:paraId="34AADD8C">
            <w:pPr>
              <w:keepNext w:val="0"/>
              <w:keepLines w:val="0"/>
              <w:widowControl/>
              <w:suppressLineNumbers w:val="0"/>
              <w:spacing w:line="240" w:lineRule="auto"/>
              <w:jc w:val="center"/>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7</w:t>
            </w:r>
          </w:p>
        </w:tc>
        <w:tc>
          <w:tcPr>
            <w:tcW w:w="2159" w:type="dxa"/>
            <w:shd w:val="clear" w:color="auto" w:fill="auto"/>
            <w:vAlign w:val="center"/>
          </w:tcPr>
          <w:p w14:paraId="322C8E1B">
            <w:pPr>
              <w:keepNext w:val="0"/>
              <w:keepLines w:val="0"/>
              <w:widowControl/>
              <w:suppressLineNumbers w:val="0"/>
              <w:spacing w:line="240" w:lineRule="auto"/>
              <w:jc w:val="center"/>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蓝山县地下市政基础设施普查（城管局部分）</w:t>
            </w:r>
          </w:p>
        </w:tc>
        <w:tc>
          <w:tcPr>
            <w:tcW w:w="5046" w:type="dxa"/>
            <w:shd w:val="clear" w:color="auto" w:fill="auto"/>
            <w:vAlign w:val="center"/>
          </w:tcPr>
          <w:p w14:paraId="716DEC52">
            <w:pPr>
              <w:keepNext w:val="0"/>
              <w:keepLines w:val="0"/>
              <w:widowControl/>
              <w:suppressLineNumbers w:val="0"/>
              <w:spacing w:line="240" w:lineRule="auto"/>
              <w:jc w:val="left"/>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项目地点：永州市蓝山县</w:t>
            </w:r>
            <w:r>
              <w:rPr>
                <w:rFonts w:hint="default" w:ascii="Times New Roman" w:hAnsi="Times New Roman" w:eastAsia="宋体" w:cs="Times New Roman"/>
                <w:i w:val="0"/>
                <w:iCs w:val="0"/>
                <w:color w:val="auto"/>
                <w:kern w:val="0"/>
                <w:sz w:val="21"/>
                <w:szCs w:val="21"/>
                <w:u w:val="none"/>
                <w:lang w:val="en-US" w:eastAsia="zh-CN" w:bidi="ar"/>
              </w:rPr>
              <w:br w:type="textWrapping"/>
            </w:r>
            <w:r>
              <w:rPr>
                <w:rFonts w:hint="default" w:ascii="Times New Roman" w:hAnsi="Times New Roman" w:eastAsia="宋体" w:cs="Times New Roman"/>
                <w:i w:val="0"/>
                <w:iCs w:val="0"/>
                <w:color w:val="auto"/>
                <w:kern w:val="0"/>
                <w:sz w:val="21"/>
                <w:szCs w:val="21"/>
                <w:u w:val="none"/>
                <w:lang w:val="en-US" w:eastAsia="zh-CN" w:bidi="ar"/>
              </w:rPr>
              <w:t>作业内容：城市地下管线设施普查(排水、燃气)，数据库(数据库建设)，控制测量(平面控制、水准控制)等，具体以采购人要求的详细服务清单及下达的任务书为准。</w:t>
            </w:r>
          </w:p>
        </w:tc>
        <w:tc>
          <w:tcPr>
            <w:tcW w:w="1828" w:type="dxa"/>
            <w:shd w:val="clear" w:color="auto" w:fill="auto"/>
            <w:vAlign w:val="center"/>
          </w:tcPr>
          <w:p w14:paraId="61101DD5">
            <w:pPr>
              <w:keepNext w:val="0"/>
              <w:keepLines w:val="0"/>
              <w:widowControl/>
              <w:suppressLineNumbers w:val="0"/>
              <w:spacing w:line="240" w:lineRule="auto"/>
              <w:jc w:val="center"/>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工程测量</w:t>
            </w:r>
          </w:p>
        </w:tc>
        <w:tc>
          <w:tcPr>
            <w:tcW w:w="1359" w:type="dxa"/>
            <w:shd w:val="clear" w:color="auto" w:fill="auto"/>
            <w:vAlign w:val="center"/>
          </w:tcPr>
          <w:p w14:paraId="6A107F92">
            <w:pPr>
              <w:keepNext w:val="0"/>
              <w:keepLines w:val="0"/>
              <w:widowControl/>
              <w:suppressLineNumbers w:val="0"/>
              <w:spacing w:line="240" w:lineRule="auto"/>
              <w:jc w:val="center"/>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42.56</w:t>
            </w:r>
          </w:p>
        </w:tc>
        <w:tc>
          <w:tcPr>
            <w:tcW w:w="1469" w:type="dxa"/>
            <w:shd w:val="clear" w:color="auto" w:fill="auto"/>
            <w:vAlign w:val="center"/>
          </w:tcPr>
          <w:p w14:paraId="0588FD6B">
            <w:pPr>
              <w:keepNext w:val="0"/>
              <w:keepLines w:val="0"/>
              <w:widowControl/>
              <w:suppressLineNumbers w:val="0"/>
              <w:spacing w:line="240" w:lineRule="auto"/>
              <w:jc w:val="center"/>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2024-11-20</w:t>
            </w:r>
          </w:p>
        </w:tc>
        <w:tc>
          <w:tcPr>
            <w:tcW w:w="1649" w:type="dxa"/>
            <w:shd w:val="clear" w:color="auto" w:fill="auto"/>
            <w:vAlign w:val="center"/>
          </w:tcPr>
          <w:p w14:paraId="2131732A">
            <w:pPr>
              <w:keepNext w:val="0"/>
              <w:keepLines w:val="0"/>
              <w:widowControl/>
              <w:suppressLineNumbers w:val="0"/>
              <w:spacing w:line="240" w:lineRule="auto"/>
              <w:jc w:val="center"/>
              <w:textAlignment w:val="center"/>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蓝山县城市管理和综合执法局</w:t>
            </w:r>
          </w:p>
        </w:tc>
      </w:tr>
      <w:tr w14:paraId="4FE92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1" w:type="dxa"/>
            <w:shd w:val="clear" w:color="auto" w:fill="auto"/>
            <w:vAlign w:val="center"/>
          </w:tcPr>
          <w:p w14:paraId="75CE4A5A">
            <w:pPr>
              <w:keepNext w:val="0"/>
              <w:keepLines w:val="0"/>
              <w:widowControl/>
              <w:suppressLineNumbers w:val="0"/>
              <w:spacing w:line="240" w:lineRule="auto"/>
              <w:jc w:val="center"/>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8</w:t>
            </w:r>
          </w:p>
        </w:tc>
        <w:tc>
          <w:tcPr>
            <w:tcW w:w="2159" w:type="dxa"/>
            <w:shd w:val="clear" w:color="auto" w:fill="auto"/>
            <w:vAlign w:val="center"/>
          </w:tcPr>
          <w:p w14:paraId="4FDEB14B">
            <w:pPr>
              <w:keepNext w:val="0"/>
              <w:keepLines w:val="0"/>
              <w:widowControl/>
              <w:suppressLineNumbers w:val="0"/>
              <w:spacing w:line="240" w:lineRule="auto"/>
              <w:jc w:val="center"/>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全市自然资源确权登记（青竹湖水库）</w:t>
            </w:r>
          </w:p>
        </w:tc>
        <w:tc>
          <w:tcPr>
            <w:tcW w:w="5046" w:type="dxa"/>
            <w:shd w:val="clear" w:color="auto" w:fill="auto"/>
            <w:vAlign w:val="center"/>
          </w:tcPr>
          <w:p w14:paraId="7D48ABCF">
            <w:pPr>
              <w:keepNext w:val="0"/>
              <w:keepLines w:val="0"/>
              <w:widowControl/>
              <w:suppressLineNumbers w:val="0"/>
              <w:spacing w:line="240" w:lineRule="auto"/>
              <w:jc w:val="left"/>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项目地点：长沙市开福区</w:t>
            </w:r>
            <w:r>
              <w:rPr>
                <w:rFonts w:hint="default" w:ascii="Times New Roman" w:hAnsi="Times New Roman" w:eastAsia="宋体" w:cs="Times New Roman"/>
                <w:i w:val="0"/>
                <w:iCs w:val="0"/>
                <w:color w:val="auto"/>
                <w:kern w:val="0"/>
                <w:sz w:val="21"/>
                <w:szCs w:val="21"/>
                <w:u w:val="none"/>
                <w:lang w:val="en-US" w:eastAsia="zh-CN" w:bidi="ar"/>
              </w:rPr>
              <w:br w:type="textWrapping"/>
            </w:r>
            <w:r>
              <w:rPr>
                <w:rFonts w:hint="default" w:ascii="Times New Roman" w:hAnsi="Times New Roman" w:eastAsia="宋体" w:cs="Times New Roman"/>
                <w:i w:val="0"/>
                <w:iCs w:val="0"/>
                <w:color w:val="auto"/>
                <w:kern w:val="0"/>
                <w:sz w:val="21"/>
                <w:szCs w:val="21"/>
                <w:u w:val="none"/>
                <w:lang w:val="en-US" w:eastAsia="zh-CN" w:bidi="ar"/>
              </w:rPr>
              <w:t>作业内容：（一）前期准备。（二）编制工作底图。（三）预划登记单元。（四）配合发布通告。（五）内业调查。（六）关联信息。（七）调查核实。（八）实地补充调查。（九）调查成果上图。（十）数据库建设。（十一）成果汇交。（十二）审核登记。</w:t>
            </w:r>
          </w:p>
        </w:tc>
        <w:tc>
          <w:tcPr>
            <w:tcW w:w="1828" w:type="dxa"/>
            <w:shd w:val="clear" w:color="auto" w:fill="auto"/>
            <w:vAlign w:val="center"/>
          </w:tcPr>
          <w:p w14:paraId="68AD517C">
            <w:pPr>
              <w:keepNext w:val="0"/>
              <w:keepLines w:val="0"/>
              <w:widowControl/>
              <w:suppressLineNumbers w:val="0"/>
              <w:spacing w:line="240" w:lineRule="auto"/>
              <w:jc w:val="center"/>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界线与不动产测绘</w:t>
            </w:r>
          </w:p>
        </w:tc>
        <w:tc>
          <w:tcPr>
            <w:tcW w:w="1359" w:type="dxa"/>
            <w:shd w:val="clear" w:color="auto" w:fill="auto"/>
            <w:vAlign w:val="center"/>
          </w:tcPr>
          <w:p w14:paraId="4C8AA01C">
            <w:pPr>
              <w:keepNext w:val="0"/>
              <w:keepLines w:val="0"/>
              <w:widowControl/>
              <w:suppressLineNumbers w:val="0"/>
              <w:spacing w:line="240" w:lineRule="auto"/>
              <w:jc w:val="center"/>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37.85</w:t>
            </w:r>
          </w:p>
        </w:tc>
        <w:tc>
          <w:tcPr>
            <w:tcW w:w="1469" w:type="dxa"/>
            <w:shd w:val="clear" w:color="auto" w:fill="auto"/>
            <w:vAlign w:val="center"/>
          </w:tcPr>
          <w:p w14:paraId="49A5C4D6">
            <w:pPr>
              <w:keepNext w:val="0"/>
              <w:keepLines w:val="0"/>
              <w:widowControl/>
              <w:suppressLineNumbers w:val="0"/>
              <w:spacing w:line="240" w:lineRule="auto"/>
              <w:jc w:val="center"/>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2024-5-30</w:t>
            </w:r>
          </w:p>
        </w:tc>
        <w:tc>
          <w:tcPr>
            <w:tcW w:w="1649" w:type="dxa"/>
            <w:shd w:val="clear" w:color="auto" w:fill="auto"/>
            <w:vAlign w:val="center"/>
          </w:tcPr>
          <w:p w14:paraId="031FE871">
            <w:pPr>
              <w:keepNext w:val="0"/>
              <w:keepLines w:val="0"/>
              <w:widowControl/>
              <w:suppressLineNumbers w:val="0"/>
              <w:spacing w:line="240" w:lineRule="auto"/>
              <w:jc w:val="center"/>
              <w:textAlignment w:val="center"/>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长沙市自然资源和规划局</w:t>
            </w:r>
          </w:p>
        </w:tc>
      </w:tr>
      <w:tr w14:paraId="04C57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1" w:type="dxa"/>
            <w:shd w:val="clear" w:color="auto" w:fill="auto"/>
            <w:vAlign w:val="center"/>
          </w:tcPr>
          <w:p w14:paraId="19CDDB37">
            <w:pPr>
              <w:keepNext w:val="0"/>
              <w:keepLines w:val="0"/>
              <w:widowControl/>
              <w:suppressLineNumbers w:val="0"/>
              <w:spacing w:line="240" w:lineRule="auto"/>
              <w:jc w:val="center"/>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9</w:t>
            </w:r>
          </w:p>
        </w:tc>
        <w:tc>
          <w:tcPr>
            <w:tcW w:w="2159" w:type="dxa"/>
            <w:shd w:val="clear" w:color="auto" w:fill="auto"/>
            <w:vAlign w:val="center"/>
          </w:tcPr>
          <w:p w14:paraId="728F7FBF">
            <w:pPr>
              <w:keepNext w:val="0"/>
              <w:keepLines w:val="0"/>
              <w:widowControl/>
              <w:suppressLineNumbers w:val="0"/>
              <w:spacing w:line="240" w:lineRule="auto"/>
              <w:jc w:val="center"/>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长沙市2023年度违法测量技术服务</w:t>
            </w:r>
          </w:p>
        </w:tc>
        <w:tc>
          <w:tcPr>
            <w:tcW w:w="5046" w:type="dxa"/>
            <w:shd w:val="clear" w:color="auto" w:fill="auto"/>
            <w:vAlign w:val="center"/>
          </w:tcPr>
          <w:p w14:paraId="1C96B258">
            <w:pPr>
              <w:keepNext w:val="0"/>
              <w:keepLines w:val="0"/>
              <w:widowControl/>
              <w:suppressLineNumbers w:val="0"/>
              <w:spacing w:line="240" w:lineRule="auto"/>
              <w:jc w:val="left"/>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项目地点：长沙市岳麓区</w:t>
            </w:r>
            <w:r>
              <w:rPr>
                <w:rFonts w:hint="default" w:ascii="Times New Roman" w:hAnsi="Times New Roman" w:eastAsia="宋体" w:cs="Times New Roman"/>
                <w:i w:val="0"/>
                <w:iCs w:val="0"/>
                <w:color w:val="auto"/>
                <w:kern w:val="0"/>
                <w:sz w:val="21"/>
                <w:szCs w:val="21"/>
                <w:u w:val="none"/>
                <w:lang w:val="en-US" w:eastAsia="zh-CN" w:bidi="ar"/>
              </w:rPr>
              <w:br w:type="textWrapping"/>
            </w:r>
            <w:r>
              <w:rPr>
                <w:rFonts w:hint="default" w:ascii="Times New Roman" w:hAnsi="Times New Roman" w:eastAsia="宋体" w:cs="Times New Roman"/>
                <w:i w:val="0"/>
                <w:iCs w:val="0"/>
                <w:color w:val="auto"/>
                <w:kern w:val="0"/>
                <w:sz w:val="21"/>
                <w:szCs w:val="21"/>
                <w:u w:val="none"/>
                <w:lang w:val="en-US" w:eastAsia="zh-CN" w:bidi="ar"/>
              </w:rPr>
              <w:t>作业内容：违法用地测量、违法建筑测量</w:t>
            </w:r>
          </w:p>
        </w:tc>
        <w:tc>
          <w:tcPr>
            <w:tcW w:w="1828" w:type="dxa"/>
            <w:shd w:val="clear" w:color="auto" w:fill="auto"/>
            <w:vAlign w:val="center"/>
          </w:tcPr>
          <w:p w14:paraId="64DD7753">
            <w:pPr>
              <w:keepNext w:val="0"/>
              <w:keepLines w:val="0"/>
              <w:widowControl/>
              <w:suppressLineNumbers w:val="0"/>
              <w:spacing w:line="240" w:lineRule="auto"/>
              <w:jc w:val="center"/>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测绘航空摄影</w:t>
            </w:r>
          </w:p>
        </w:tc>
        <w:tc>
          <w:tcPr>
            <w:tcW w:w="1359" w:type="dxa"/>
            <w:shd w:val="clear" w:color="auto" w:fill="auto"/>
            <w:vAlign w:val="center"/>
          </w:tcPr>
          <w:p w14:paraId="0203C9B8">
            <w:pPr>
              <w:keepNext w:val="0"/>
              <w:keepLines w:val="0"/>
              <w:widowControl/>
              <w:suppressLineNumbers w:val="0"/>
              <w:spacing w:line="240" w:lineRule="auto"/>
              <w:jc w:val="center"/>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99.869</w:t>
            </w:r>
          </w:p>
        </w:tc>
        <w:tc>
          <w:tcPr>
            <w:tcW w:w="1469" w:type="dxa"/>
            <w:shd w:val="clear" w:color="auto" w:fill="auto"/>
            <w:vAlign w:val="center"/>
          </w:tcPr>
          <w:p w14:paraId="3A598BD8">
            <w:pPr>
              <w:keepNext w:val="0"/>
              <w:keepLines w:val="0"/>
              <w:widowControl/>
              <w:suppressLineNumbers w:val="0"/>
              <w:spacing w:line="240" w:lineRule="auto"/>
              <w:jc w:val="center"/>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2023-12-1</w:t>
            </w:r>
          </w:p>
        </w:tc>
        <w:tc>
          <w:tcPr>
            <w:tcW w:w="1649" w:type="dxa"/>
            <w:shd w:val="clear" w:color="auto" w:fill="auto"/>
            <w:vAlign w:val="center"/>
          </w:tcPr>
          <w:p w14:paraId="29CD62E3">
            <w:pPr>
              <w:keepNext w:val="0"/>
              <w:keepLines w:val="0"/>
              <w:widowControl/>
              <w:suppressLineNumbers w:val="0"/>
              <w:spacing w:line="240" w:lineRule="auto"/>
              <w:jc w:val="center"/>
              <w:textAlignment w:val="center"/>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长沙市自然资源和规划局</w:t>
            </w:r>
          </w:p>
        </w:tc>
      </w:tr>
      <w:tr w14:paraId="0B64A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1" w:type="dxa"/>
            <w:shd w:val="clear" w:color="auto" w:fill="auto"/>
            <w:vAlign w:val="center"/>
          </w:tcPr>
          <w:p w14:paraId="6DB64945">
            <w:pPr>
              <w:keepNext w:val="0"/>
              <w:keepLines w:val="0"/>
              <w:widowControl/>
              <w:suppressLineNumbers w:val="0"/>
              <w:spacing w:line="240" w:lineRule="auto"/>
              <w:jc w:val="center"/>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10</w:t>
            </w:r>
          </w:p>
        </w:tc>
        <w:tc>
          <w:tcPr>
            <w:tcW w:w="2159" w:type="dxa"/>
            <w:shd w:val="clear" w:color="auto" w:fill="auto"/>
            <w:vAlign w:val="center"/>
          </w:tcPr>
          <w:p w14:paraId="3B77A3CF">
            <w:pPr>
              <w:keepNext w:val="0"/>
              <w:keepLines w:val="0"/>
              <w:widowControl/>
              <w:suppressLineNumbers w:val="0"/>
              <w:spacing w:line="240" w:lineRule="auto"/>
              <w:jc w:val="center"/>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关于对岳麓区小型水利工程管理与保护范围划定的政府采购</w:t>
            </w:r>
          </w:p>
        </w:tc>
        <w:tc>
          <w:tcPr>
            <w:tcW w:w="5046" w:type="dxa"/>
            <w:shd w:val="clear" w:color="auto" w:fill="auto"/>
            <w:vAlign w:val="center"/>
          </w:tcPr>
          <w:p w14:paraId="358B391C">
            <w:pPr>
              <w:keepNext w:val="0"/>
              <w:keepLines w:val="0"/>
              <w:widowControl/>
              <w:suppressLineNumbers w:val="0"/>
              <w:spacing w:line="240" w:lineRule="auto"/>
              <w:jc w:val="left"/>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项目地点：长沙市岳麓区</w:t>
            </w:r>
            <w:r>
              <w:rPr>
                <w:rFonts w:hint="default" w:ascii="Times New Roman" w:hAnsi="Times New Roman" w:eastAsia="宋体" w:cs="Times New Roman"/>
                <w:i w:val="0"/>
                <w:iCs w:val="0"/>
                <w:color w:val="auto"/>
                <w:kern w:val="0"/>
                <w:sz w:val="21"/>
                <w:szCs w:val="21"/>
                <w:u w:val="none"/>
                <w:lang w:val="en-US" w:eastAsia="zh-CN" w:bidi="ar"/>
              </w:rPr>
              <w:br w:type="textWrapping"/>
            </w:r>
            <w:r>
              <w:rPr>
                <w:rFonts w:hint="default" w:ascii="Times New Roman" w:hAnsi="Times New Roman" w:eastAsia="宋体" w:cs="Times New Roman"/>
                <w:i w:val="0"/>
                <w:iCs w:val="0"/>
                <w:color w:val="auto"/>
                <w:kern w:val="0"/>
                <w:sz w:val="21"/>
                <w:szCs w:val="21"/>
                <w:u w:val="none"/>
                <w:lang w:val="en-US" w:eastAsia="zh-CN" w:bidi="ar"/>
              </w:rPr>
              <w:t>服务内容：包含资料收集与准备、带状地形图测绘、工作底图制作、管理与保护界线划定、管理与保护界线划定方案编制、界桩及告示牌的测绘、数据库建设工作。</w:t>
            </w:r>
          </w:p>
        </w:tc>
        <w:tc>
          <w:tcPr>
            <w:tcW w:w="1828" w:type="dxa"/>
            <w:shd w:val="clear" w:color="auto" w:fill="auto"/>
            <w:vAlign w:val="center"/>
          </w:tcPr>
          <w:p w14:paraId="4B29F0F1">
            <w:pPr>
              <w:keepNext w:val="0"/>
              <w:keepLines w:val="0"/>
              <w:widowControl/>
              <w:suppressLineNumbers w:val="0"/>
              <w:spacing w:line="240" w:lineRule="auto"/>
              <w:jc w:val="center"/>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界线与不动产测绘</w:t>
            </w:r>
          </w:p>
        </w:tc>
        <w:tc>
          <w:tcPr>
            <w:tcW w:w="1359" w:type="dxa"/>
            <w:shd w:val="clear" w:color="auto" w:fill="auto"/>
            <w:vAlign w:val="center"/>
          </w:tcPr>
          <w:p w14:paraId="72736136">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24.36</w:t>
            </w:r>
          </w:p>
        </w:tc>
        <w:tc>
          <w:tcPr>
            <w:tcW w:w="1469" w:type="dxa"/>
            <w:shd w:val="clear" w:color="auto" w:fill="auto"/>
            <w:vAlign w:val="center"/>
          </w:tcPr>
          <w:p w14:paraId="7F6C1381">
            <w:pPr>
              <w:keepNext w:val="0"/>
              <w:keepLines w:val="0"/>
              <w:widowControl/>
              <w:suppressLineNumbers w:val="0"/>
              <w:spacing w:line="240" w:lineRule="auto"/>
              <w:jc w:val="center"/>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2022-1-26</w:t>
            </w:r>
          </w:p>
        </w:tc>
        <w:tc>
          <w:tcPr>
            <w:tcW w:w="1649" w:type="dxa"/>
            <w:shd w:val="clear" w:color="auto" w:fill="auto"/>
            <w:vAlign w:val="center"/>
          </w:tcPr>
          <w:p w14:paraId="185253C9">
            <w:pPr>
              <w:keepNext w:val="0"/>
              <w:keepLines w:val="0"/>
              <w:widowControl/>
              <w:suppressLineNumbers w:val="0"/>
              <w:spacing w:line="240" w:lineRule="auto"/>
              <w:jc w:val="center"/>
              <w:textAlignment w:val="center"/>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长沙市岳麓区水利局</w:t>
            </w:r>
          </w:p>
        </w:tc>
      </w:tr>
      <w:tr w14:paraId="4B2BE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1" w:type="dxa"/>
            <w:shd w:val="clear" w:color="auto" w:fill="auto"/>
            <w:vAlign w:val="center"/>
          </w:tcPr>
          <w:p w14:paraId="753739EE">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11</w:t>
            </w:r>
          </w:p>
        </w:tc>
        <w:tc>
          <w:tcPr>
            <w:tcW w:w="2159" w:type="dxa"/>
            <w:shd w:val="clear" w:color="auto" w:fill="auto"/>
            <w:vAlign w:val="center"/>
          </w:tcPr>
          <w:p w14:paraId="2443AEF8">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2021年洪江市基础测绘生产和更新项目</w:t>
            </w:r>
          </w:p>
        </w:tc>
        <w:tc>
          <w:tcPr>
            <w:tcW w:w="5046" w:type="dxa"/>
            <w:shd w:val="clear" w:color="auto" w:fill="auto"/>
            <w:vAlign w:val="center"/>
          </w:tcPr>
          <w:p w14:paraId="042A293A">
            <w:pPr>
              <w:keepNext w:val="0"/>
              <w:keepLines w:val="0"/>
              <w:widowControl/>
              <w:suppressLineNumbers w:val="0"/>
              <w:spacing w:line="240" w:lineRule="auto"/>
              <w:jc w:val="left"/>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项目地点：怀化市洪江市</w:t>
            </w:r>
            <w:r>
              <w:rPr>
                <w:rFonts w:hint="default" w:ascii="Times New Roman" w:hAnsi="Times New Roman" w:eastAsia="宋体" w:cs="Times New Roman"/>
                <w:i w:val="0"/>
                <w:iCs w:val="0"/>
                <w:color w:val="auto"/>
                <w:kern w:val="0"/>
                <w:sz w:val="21"/>
                <w:szCs w:val="21"/>
                <w:u w:val="none"/>
                <w:lang w:val="en-US" w:eastAsia="zh-CN" w:bidi="ar"/>
              </w:rPr>
              <w:br w:type="textWrapping"/>
            </w:r>
            <w:r>
              <w:rPr>
                <w:rFonts w:hint="default" w:ascii="Times New Roman" w:hAnsi="Times New Roman" w:eastAsia="宋体" w:cs="Times New Roman"/>
                <w:i w:val="0"/>
                <w:iCs w:val="0"/>
                <w:color w:val="auto"/>
                <w:kern w:val="0"/>
                <w:sz w:val="21"/>
                <w:szCs w:val="21"/>
                <w:u w:val="none"/>
                <w:lang w:val="en-US" w:eastAsia="zh-CN" w:bidi="ar"/>
              </w:rPr>
              <w:t>服务内容：长沙市岳麓区根据项目的工作范围，按照相关技术要求，收集已有资料成果，完成城镇开发边界内基础测绘生产和更新工作，建立覆盖城镇开发边界范围内、现势性优于1:500地形图数据库，按照《湖南省市县城镇开发边界内1:500地形图汇交标准》进行入库整理，完成数据成果整合。</w:t>
            </w:r>
          </w:p>
        </w:tc>
        <w:tc>
          <w:tcPr>
            <w:tcW w:w="1828" w:type="dxa"/>
            <w:shd w:val="clear" w:color="auto" w:fill="auto"/>
            <w:vAlign w:val="center"/>
          </w:tcPr>
          <w:p w14:paraId="1C89811B">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摄影测量与遥感</w:t>
            </w:r>
          </w:p>
        </w:tc>
        <w:tc>
          <w:tcPr>
            <w:tcW w:w="1359" w:type="dxa"/>
            <w:shd w:val="clear" w:color="auto" w:fill="auto"/>
            <w:vAlign w:val="center"/>
          </w:tcPr>
          <w:p w14:paraId="709DD94D">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121.067</w:t>
            </w:r>
            <w:r>
              <w:rPr>
                <w:rFonts w:hint="default" w:ascii="Times New Roman" w:hAnsi="Times New Roman" w:cs="Times New Roman"/>
                <w:i w:val="0"/>
                <w:iCs w:val="0"/>
                <w:color w:val="auto"/>
                <w:kern w:val="0"/>
                <w:sz w:val="21"/>
                <w:szCs w:val="21"/>
                <w:u w:val="none"/>
                <w:lang w:val="en-US" w:eastAsia="zh-CN" w:bidi="ar"/>
              </w:rPr>
              <w:t>1</w:t>
            </w:r>
          </w:p>
        </w:tc>
        <w:tc>
          <w:tcPr>
            <w:tcW w:w="1469" w:type="dxa"/>
            <w:shd w:val="clear" w:color="auto" w:fill="auto"/>
            <w:vAlign w:val="center"/>
          </w:tcPr>
          <w:p w14:paraId="515310E1">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2021-12-7</w:t>
            </w:r>
          </w:p>
        </w:tc>
        <w:tc>
          <w:tcPr>
            <w:tcW w:w="1649" w:type="dxa"/>
            <w:shd w:val="clear" w:color="auto" w:fill="auto"/>
            <w:vAlign w:val="center"/>
          </w:tcPr>
          <w:p w14:paraId="5B78C9B1">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洪江市自然资源局</w:t>
            </w:r>
          </w:p>
        </w:tc>
      </w:tr>
      <w:tr w14:paraId="40A12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1" w:type="dxa"/>
            <w:shd w:val="clear" w:color="auto" w:fill="auto"/>
            <w:vAlign w:val="center"/>
          </w:tcPr>
          <w:p w14:paraId="22C225E6">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12</w:t>
            </w:r>
          </w:p>
        </w:tc>
        <w:tc>
          <w:tcPr>
            <w:tcW w:w="2159" w:type="dxa"/>
            <w:shd w:val="clear" w:color="auto" w:fill="auto"/>
            <w:vAlign w:val="center"/>
          </w:tcPr>
          <w:p w14:paraId="0D70663A">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赫山区大中型灌区电子地图绘制工作项目</w:t>
            </w:r>
          </w:p>
        </w:tc>
        <w:tc>
          <w:tcPr>
            <w:tcW w:w="5046" w:type="dxa"/>
            <w:shd w:val="clear" w:color="auto" w:fill="auto"/>
            <w:vAlign w:val="center"/>
          </w:tcPr>
          <w:p w14:paraId="61DD38F5">
            <w:pPr>
              <w:keepNext w:val="0"/>
              <w:keepLines w:val="0"/>
              <w:widowControl/>
              <w:suppressLineNumbers w:val="0"/>
              <w:spacing w:line="240" w:lineRule="auto"/>
              <w:jc w:val="left"/>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项目地点：益阳市赫山区</w:t>
            </w:r>
            <w:r>
              <w:rPr>
                <w:rFonts w:hint="default" w:ascii="Times New Roman" w:hAnsi="Times New Roman" w:eastAsia="宋体" w:cs="Times New Roman"/>
                <w:i w:val="0"/>
                <w:iCs w:val="0"/>
                <w:color w:val="auto"/>
                <w:kern w:val="0"/>
                <w:sz w:val="21"/>
                <w:szCs w:val="21"/>
                <w:u w:val="none"/>
                <w:lang w:val="en-US" w:eastAsia="zh-CN" w:bidi="ar"/>
              </w:rPr>
              <w:br w:type="textWrapping"/>
            </w:r>
            <w:r>
              <w:rPr>
                <w:rFonts w:hint="default" w:ascii="Times New Roman" w:hAnsi="Times New Roman" w:eastAsia="宋体" w:cs="Times New Roman"/>
                <w:i w:val="0"/>
                <w:iCs w:val="0"/>
                <w:color w:val="auto"/>
                <w:kern w:val="0"/>
                <w:sz w:val="21"/>
                <w:szCs w:val="21"/>
                <w:u w:val="none"/>
                <w:lang w:val="en-US" w:eastAsia="zh-CN" w:bidi="ar"/>
              </w:rPr>
              <w:t>服务内容：以湖南省“三调”数据成果、湖南省0.2万亩及以上灌区工程名录等资料为依据，根据赫山区大中型各灌区实际情况，在充分开展现场调查核实的基础上，利用现代信息技术手段，客观、准确、规范绘制赫山区15处中型灌区（新河灌区、兰溪河灌区、志溪河灌区、柳林江灌区、火田坑灌区、岳家坝水轮泵灌区、朱公塘灌区、七里村灌区、白濒湖灌区、塘湾灌区、鹿角湖灌区、长塘灌区、石坝口灌区、祥云河坝灌区、珠波塘灌区)的范围、灌溉面积及灌排工程设施矢量图,并对应完善工程属性Excel表。</w:t>
            </w:r>
          </w:p>
        </w:tc>
        <w:tc>
          <w:tcPr>
            <w:tcW w:w="1828" w:type="dxa"/>
            <w:shd w:val="clear" w:color="auto" w:fill="auto"/>
            <w:vAlign w:val="center"/>
          </w:tcPr>
          <w:p w14:paraId="57382981">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地理信息系统工程</w:t>
            </w:r>
          </w:p>
        </w:tc>
        <w:tc>
          <w:tcPr>
            <w:tcW w:w="1359" w:type="dxa"/>
            <w:shd w:val="clear" w:color="auto" w:fill="auto"/>
            <w:vAlign w:val="center"/>
          </w:tcPr>
          <w:p w14:paraId="26254706">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49.948</w:t>
            </w:r>
          </w:p>
        </w:tc>
        <w:tc>
          <w:tcPr>
            <w:tcW w:w="1469" w:type="dxa"/>
            <w:shd w:val="clear" w:color="auto" w:fill="auto"/>
            <w:vAlign w:val="center"/>
          </w:tcPr>
          <w:p w14:paraId="284F174D">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2022-7-8</w:t>
            </w:r>
          </w:p>
        </w:tc>
        <w:tc>
          <w:tcPr>
            <w:tcW w:w="1649" w:type="dxa"/>
            <w:shd w:val="clear" w:color="auto" w:fill="auto"/>
            <w:vAlign w:val="center"/>
          </w:tcPr>
          <w:p w14:paraId="1306FAD5">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益阳市赫山区山丘区水利工程建设管理站</w:t>
            </w:r>
          </w:p>
        </w:tc>
      </w:tr>
      <w:tr w14:paraId="3CFDB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1" w:type="dxa"/>
            <w:shd w:val="clear" w:color="auto" w:fill="auto"/>
            <w:vAlign w:val="center"/>
          </w:tcPr>
          <w:p w14:paraId="0D551ED0">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13</w:t>
            </w:r>
          </w:p>
        </w:tc>
        <w:tc>
          <w:tcPr>
            <w:tcW w:w="2159" w:type="dxa"/>
            <w:shd w:val="clear" w:color="auto" w:fill="auto"/>
            <w:vAlign w:val="center"/>
          </w:tcPr>
          <w:p w14:paraId="41C893C0">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cs="Times New Roman"/>
                <w:i w:val="0"/>
                <w:iCs w:val="0"/>
                <w:color w:val="auto"/>
                <w:kern w:val="0"/>
                <w:sz w:val="21"/>
                <w:szCs w:val="21"/>
                <w:u w:val="none"/>
                <w:lang w:val="en-US" w:eastAsia="zh-CN" w:bidi="ar"/>
              </w:rPr>
              <w:t>西格码电气股份有限公司长沙西格码电气产业园3号栋、5号栋项目多测合一技术服务合同</w:t>
            </w:r>
          </w:p>
        </w:tc>
        <w:tc>
          <w:tcPr>
            <w:tcW w:w="5046" w:type="dxa"/>
            <w:shd w:val="clear" w:color="auto" w:fill="auto"/>
            <w:vAlign w:val="center"/>
          </w:tcPr>
          <w:p w14:paraId="2907EE44">
            <w:pPr>
              <w:keepNext w:val="0"/>
              <w:keepLines w:val="0"/>
              <w:widowControl/>
              <w:suppressLineNumbers w:val="0"/>
              <w:spacing w:line="240" w:lineRule="auto"/>
              <w:jc w:val="left"/>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 xml:space="preserve">项目地点：长沙市高新区 </w:t>
            </w:r>
          </w:p>
          <w:p w14:paraId="0EFFABF2">
            <w:pPr>
              <w:keepNext w:val="0"/>
              <w:keepLines w:val="0"/>
              <w:widowControl/>
              <w:suppressLineNumbers w:val="0"/>
              <w:spacing w:line="240" w:lineRule="auto"/>
              <w:jc w:val="left"/>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作业内容：正负零验线 1:500 竣工地形图 绿化测量 建筑物平面位置测量 建筑物高程、高度测量 管线竣工测量 用地复核测量 车位 细部界址点测量 房产面积实测绘 地籍测绘</w:t>
            </w:r>
          </w:p>
        </w:tc>
        <w:tc>
          <w:tcPr>
            <w:tcW w:w="1828" w:type="dxa"/>
            <w:shd w:val="clear" w:color="auto" w:fill="auto"/>
            <w:vAlign w:val="center"/>
          </w:tcPr>
          <w:p w14:paraId="308C4CC6">
            <w:pPr>
              <w:keepNext w:val="0"/>
              <w:keepLines w:val="0"/>
              <w:widowControl/>
              <w:suppressLineNumbers w:val="0"/>
              <w:spacing w:line="240" w:lineRule="auto"/>
              <w:jc w:val="left"/>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工程测量</w:t>
            </w:r>
          </w:p>
        </w:tc>
        <w:tc>
          <w:tcPr>
            <w:tcW w:w="1359" w:type="dxa"/>
            <w:shd w:val="clear" w:color="auto" w:fill="auto"/>
            <w:vAlign w:val="center"/>
          </w:tcPr>
          <w:p w14:paraId="5C902199">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5.2225</w:t>
            </w:r>
          </w:p>
        </w:tc>
        <w:tc>
          <w:tcPr>
            <w:tcW w:w="1469" w:type="dxa"/>
            <w:shd w:val="clear" w:color="auto" w:fill="auto"/>
            <w:vAlign w:val="center"/>
          </w:tcPr>
          <w:p w14:paraId="57681962">
            <w:pPr>
              <w:keepNext w:val="0"/>
              <w:keepLines w:val="0"/>
              <w:widowControl/>
              <w:suppressLineNumbers w:val="0"/>
              <w:spacing w:line="240" w:lineRule="auto"/>
              <w:jc w:val="left"/>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2024-11-7</w:t>
            </w:r>
          </w:p>
        </w:tc>
        <w:tc>
          <w:tcPr>
            <w:tcW w:w="1649" w:type="dxa"/>
            <w:shd w:val="clear" w:color="auto" w:fill="auto"/>
            <w:vAlign w:val="center"/>
          </w:tcPr>
          <w:p w14:paraId="4258181E">
            <w:pPr>
              <w:keepNext w:val="0"/>
              <w:keepLines w:val="0"/>
              <w:widowControl/>
              <w:suppressLineNumbers w:val="0"/>
              <w:spacing w:line="240" w:lineRule="auto"/>
              <w:jc w:val="left"/>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西格码电气股份有限公司</w:t>
            </w:r>
          </w:p>
        </w:tc>
      </w:tr>
      <w:tr w14:paraId="691DA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1" w:type="dxa"/>
            <w:shd w:val="clear" w:color="auto" w:fill="auto"/>
            <w:vAlign w:val="center"/>
          </w:tcPr>
          <w:p w14:paraId="70396FFC">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14</w:t>
            </w:r>
          </w:p>
        </w:tc>
        <w:tc>
          <w:tcPr>
            <w:tcW w:w="2159" w:type="dxa"/>
            <w:shd w:val="clear" w:color="auto" w:fill="auto"/>
            <w:vAlign w:val="center"/>
          </w:tcPr>
          <w:p w14:paraId="2C0BE28D">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雨花经开区现状地形图实测</w:t>
            </w:r>
          </w:p>
        </w:tc>
        <w:tc>
          <w:tcPr>
            <w:tcW w:w="5046" w:type="dxa"/>
            <w:shd w:val="clear" w:color="auto" w:fill="auto"/>
            <w:vAlign w:val="center"/>
          </w:tcPr>
          <w:p w14:paraId="63D8E841">
            <w:pPr>
              <w:keepNext w:val="0"/>
              <w:keepLines w:val="0"/>
              <w:widowControl/>
              <w:suppressLineNumbers w:val="0"/>
              <w:spacing w:line="240" w:lineRule="auto"/>
              <w:jc w:val="left"/>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项目地点：长沙市雨花区</w:t>
            </w:r>
            <w:r>
              <w:rPr>
                <w:rFonts w:hint="default" w:ascii="Times New Roman" w:hAnsi="Times New Roman" w:eastAsia="宋体" w:cs="Times New Roman"/>
                <w:i w:val="0"/>
                <w:iCs w:val="0"/>
                <w:color w:val="auto"/>
                <w:kern w:val="0"/>
                <w:sz w:val="21"/>
                <w:szCs w:val="21"/>
                <w:u w:val="none"/>
                <w:lang w:val="en-US" w:eastAsia="zh-CN" w:bidi="ar"/>
              </w:rPr>
              <w:br w:type="textWrapping"/>
            </w:r>
            <w:r>
              <w:rPr>
                <w:rFonts w:hint="default" w:ascii="Times New Roman" w:hAnsi="Times New Roman" w:eastAsia="宋体" w:cs="Times New Roman"/>
                <w:i w:val="0"/>
                <w:iCs w:val="0"/>
                <w:color w:val="auto"/>
                <w:kern w:val="0"/>
                <w:sz w:val="21"/>
                <w:szCs w:val="21"/>
                <w:u w:val="none"/>
                <w:lang w:val="en-US" w:eastAsia="zh-CN" w:bidi="ar"/>
              </w:rPr>
              <w:t>服务内容：同升湖片区 1:500现状地形图实测:东至园区规划范围，南至环保大道，西至振东路、比亚迪路，北至水乡路、花卉路、支路九合围范围;清泉寺片区1:500现状地形图实测:东至比亚迪路，南至园区规划范围，西至兴安路，北至振华路合围范围1:2000现状地形图实测:雨花经开区规划范围内其他区域。</w:t>
            </w:r>
          </w:p>
        </w:tc>
        <w:tc>
          <w:tcPr>
            <w:tcW w:w="1828" w:type="dxa"/>
            <w:shd w:val="clear" w:color="auto" w:fill="auto"/>
            <w:vAlign w:val="center"/>
          </w:tcPr>
          <w:p w14:paraId="02A93AAF">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工程测量</w:t>
            </w:r>
          </w:p>
        </w:tc>
        <w:tc>
          <w:tcPr>
            <w:tcW w:w="1359" w:type="dxa"/>
            <w:shd w:val="clear" w:color="auto" w:fill="auto"/>
            <w:vAlign w:val="center"/>
          </w:tcPr>
          <w:p w14:paraId="1E98CE19">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133.8</w:t>
            </w:r>
          </w:p>
        </w:tc>
        <w:tc>
          <w:tcPr>
            <w:tcW w:w="1469" w:type="dxa"/>
            <w:shd w:val="clear" w:color="auto" w:fill="auto"/>
            <w:vAlign w:val="center"/>
          </w:tcPr>
          <w:p w14:paraId="4404A894">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2024-11-12</w:t>
            </w:r>
          </w:p>
        </w:tc>
        <w:tc>
          <w:tcPr>
            <w:tcW w:w="1649" w:type="dxa"/>
            <w:shd w:val="clear" w:color="auto" w:fill="auto"/>
            <w:vAlign w:val="center"/>
          </w:tcPr>
          <w:p w14:paraId="5941FF5A">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长沙雨花经济开发区管理委员会</w:t>
            </w:r>
          </w:p>
        </w:tc>
      </w:tr>
      <w:tr w14:paraId="15875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1" w:type="dxa"/>
            <w:shd w:val="clear" w:color="auto" w:fill="auto"/>
            <w:vAlign w:val="center"/>
          </w:tcPr>
          <w:p w14:paraId="69A9AC2F">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15</w:t>
            </w:r>
          </w:p>
        </w:tc>
        <w:tc>
          <w:tcPr>
            <w:tcW w:w="2159" w:type="dxa"/>
            <w:shd w:val="clear" w:color="auto" w:fill="auto"/>
            <w:vAlign w:val="center"/>
          </w:tcPr>
          <w:p w14:paraId="1B4976D1">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长株潭城际轨道交通西环线一期工程竣工测绘（长沙段）项目</w:t>
            </w:r>
          </w:p>
        </w:tc>
        <w:tc>
          <w:tcPr>
            <w:tcW w:w="5046" w:type="dxa"/>
            <w:shd w:val="clear" w:color="auto" w:fill="auto"/>
            <w:vAlign w:val="center"/>
          </w:tcPr>
          <w:p w14:paraId="55EB769C">
            <w:pPr>
              <w:keepNext w:val="0"/>
              <w:keepLines w:val="0"/>
              <w:widowControl/>
              <w:suppressLineNumbers w:val="0"/>
              <w:spacing w:line="240" w:lineRule="auto"/>
              <w:jc w:val="left"/>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项目地点：长沙市</w:t>
            </w:r>
            <w:r>
              <w:rPr>
                <w:rFonts w:hint="default" w:ascii="Times New Roman" w:hAnsi="Times New Roman" w:eastAsia="宋体" w:cs="Times New Roman"/>
                <w:i w:val="0"/>
                <w:iCs w:val="0"/>
                <w:color w:val="auto"/>
                <w:kern w:val="0"/>
                <w:sz w:val="21"/>
                <w:szCs w:val="21"/>
                <w:u w:val="none"/>
                <w:lang w:val="en-US" w:eastAsia="zh-CN" w:bidi="ar"/>
              </w:rPr>
              <w:br w:type="textWrapping"/>
            </w:r>
            <w:r>
              <w:rPr>
                <w:rFonts w:hint="default" w:ascii="Times New Roman" w:hAnsi="Times New Roman" w:eastAsia="宋体" w:cs="Times New Roman"/>
                <w:i w:val="0"/>
                <w:iCs w:val="0"/>
                <w:color w:val="auto"/>
                <w:kern w:val="0"/>
                <w:sz w:val="21"/>
                <w:szCs w:val="21"/>
                <w:u w:val="none"/>
                <w:lang w:val="en-US" w:eastAsia="zh-CN" w:bidi="ar"/>
              </w:rPr>
              <w:t>服务内容：竣工测绘以及后期服务</w:t>
            </w:r>
          </w:p>
        </w:tc>
        <w:tc>
          <w:tcPr>
            <w:tcW w:w="1828" w:type="dxa"/>
            <w:shd w:val="clear" w:color="auto" w:fill="auto"/>
            <w:vAlign w:val="center"/>
          </w:tcPr>
          <w:p w14:paraId="538B84A2">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工程测量</w:t>
            </w:r>
          </w:p>
        </w:tc>
        <w:tc>
          <w:tcPr>
            <w:tcW w:w="1359" w:type="dxa"/>
            <w:shd w:val="clear" w:color="auto" w:fill="auto"/>
            <w:vAlign w:val="center"/>
          </w:tcPr>
          <w:p w14:paraId="20C402A3">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38.2004</w:t>
            </w:r>
          </w:p>
        </w:tc>
        <w:tc>
          <w:tcPr>
            <w:tcW w:w="1469" w:type="dxa"/>
            <w:shd w:val="clear" w:color="auto" w:fill="auto"/>
            <w:vAlign w:val="center"/>
          </w:tcPr>
          <w:p w14:paraId="0BB4A371">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2023-6-18</w:t>
            </w:r>
          </w:p>
        </w:tc>
        <w:tc>
          <w:tcPr>
            <w:tcW w:w="1649" w:type="dxa"/>
            <w:shd w:val="clear" w:color="auto" w:fill="auto"/>
            <w:vAlign w:val="center"/>
          </w:tcPr>
          <w:p w14:paraId="5F3236D1">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湖南长株潭轨道交通西环线建设有限责任公司</w:t>
            </w:r>
          </w:p>
        </w:tc>
      </w:tr>
      <w:tr w14:paraId="33F05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1" w:type="dxa"/>
            <w:vAlign w:val="center"/>
          </w:tcPr>
          <w:p w14:paraId="5F82ED3A">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sz w:val="21"/>
                <w:szCs w:val="21"/>
                <w:vertAlign w:val="baseline"/>
                <w:lang w:eastAsia="zh-CN" w:bidi="ar"/>
              </w:rPr>
            </w:pPr>
            <w:r>
              <w:rPr>
                <w:rFonts w:hint="default" w:ascii="Times New Roman" w:hAnsi="Times New Roman" w:eastAsia="宋体" w:cs="Times New Roman"/>
                <w:i w:val="0"/>
                <w:iCs w:val="0"/>
                <w:color w:val="auto"/>
                <w:kern w:val="0"/>
                <w:sz w:val="21"/>
                <w:szCs w:val="21"/>
                <w:u w:val="none"/>
                <w:lang w:val="en-US" w:eastAsia="zh-CN" w:bidi="ar"/>
              </w:rPr>
              <w:t>16</w:t>
            </w:r>
          </w:p>
        </w:tc>
        <w:tc>
          <w:tcPr>
            <w:tcW w:w="2159" w:type="dxa"/>
            <w:vAlign w:val="center"/>
          </w:tcPr>
          <w:p w14:paraId="5C80C093">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云樾府项目</w:t>
            </w:r>
          </w:p>
          <w:p w14:paraId="341D9D29">
            <w:pPr>
              <w:keepNext w:val="0"/>
              <w:keepLines w:val="0"/>
              <w:widowControl/>
              <w:suppressLineNumbers w:val="0"/>
              <w:spacing w:line="240" w:lineRule="auto"/>
              <w:jc w:val="both"/>
              <w:textAlignment w:val="center"/>
              <w:rPr>
                <w:rFonts w:hint="default" w:ascii="Times New Roman" w:hAnsi="Times New Roman" w:eastAsia="宋体" w:cs="Times New Roman"/>
                <w:b w:val="0"/>
                <w:bCs w:val="0"/>
                <w:color w:val="auto"/>
                <w:sz w:val="21"/>
                <w:szCs w:val="21"/>
                <w:vertAlign w:val="baseline"/>
                <w:lang w:eastAsia="zh-CN" w:bidi="ar"/>
              </w:rPr>
            </w:pPr>
            <w:r>
              <w:rPr>
                <w:rFonts w:hint="default" w:ascii="Times New Roman" w:hAnsi="Times New Roman" w:eastAsia="宋体" w:cs="Times New Roman"/>
                <w:i w:val="0"/>
                <w:iCs w:val="0"/>
                <w:color w:val="auto"/>
                <w:kern w:val="0"/>
                <w:sz w:val="21"/>
                <w:szCs w:val="21"/>
                <w:u w:val="none"/>
                <w:lang w:val="en-US" w:eastAsia="zh-CN" w:bidi="ar"/>
              </w:rPr>
              <w:t>房产实测绘、竣工测量及用地复核测量技术服务</w:t>
            </w:r>
          </w:p>
        </w:tc>
        <w:tc>
          <w:tcPr>
            <w:tcW w:w="5046" w:type="dxa"/>
            <w:vAlign w:val="center"/>
          </w:tcPr>
          <w:p w14:paraId="618F94F5">
            <w:pPr>
              <w:keepNext w:val="0"/>
              <w:keepLines w:val="0"/>
              <w:widowControl/>
              <w:suppressLineNumbers w:val="0"/>
              <w:spacing w:line="240" w:lineRule="auto"/>
              <w:jc w:val="left"/>
              <w:textAlignment w:val="center"/>
              <w:rPr>
                <w:rFonts w:hint="default" w:ascii="Times New Roman" w:hAnsi="Times New Roman" w:eastAsia="宋体" w:cs="Times New Roman"/>
                <w:b w:val="0"/>
                <w:bCs w:val="0"/>
                <w:color w:val="auto"/>
                <w:sz w:val="21"/>
                <w:szCs w:val="21"/>
                <w:vertAlign w:val="baseline"/>
                <w:lang w:eastAsia="zh-CN" w:bidi="ar"/>
              </w:rPr>
            </w:pPr>
            <w:r>
              <w:rPr>
                <w:rFonts w:hint="default" w:ascii="Times New Roman" w:hAnsi="Times New Roman" w:eastAsia="宋体" w:cs="Times New Roman"/>
                <w:i w:val="0"/>
                <w:iCs w:val="0"/>
                <w:color w:val="auto"/>
                <w:kern w:val="0"/>
                <w:sz w:val="21"/>
                <w:szCs w:val="21"/>
                <w:u w:val="none"/>
                <w:lang w:val="en-US" w:eastAsia="zh-CN" w:bidi="ar"/>
              </w:rPr>
              <w:t>项目地点：长沙市开福区</w:t>
            </w:r>
            <w:r>
              <w:rPr>
                <w:rFonts w:hint="default" w:ascii="Times New Roman" w:hAnsi="Times New Roman" w:eastAsia="宋体" w:cs="Times New Roman"/>
                <w:i w:val="0"/>
                <w:iCs w:val="0"/>
                <w:color w:val="auto"/>
                <w:kern w:val="0"/>
                <w:sz w:val="21"/>
                <w:szCs w:val="21"/>
                <w:u w:val="none"/>
                <w:lang w:val="en-US" w:eastAsia="zh-CN" w:bidi="ar"/>
              </w:rPr>
              <w:br w:type="textWrapping"/>
            </w:r>
            <w:r>
              <w:rPr>
                <w:rFonts w:hint="default" w:ascii="Times New Roman" w:hAnsi="Times New Roman" w:eastAsia="宋体" w:cs="Times New Roman"/>
                <w:i w:val="0"/>
                <w:iCs w:val="0"/>
                <w:color w:val="auto"/>
                <w:kern w:val="0"/>
                <w:sz w:val="21"/>
                <w:szCs w:val="21"/>
                <w:u w:val="none"/>
                <w:lang w:val="en-US" w:eastAsia="zh-CN" w:bidi="ar"/>
              </w:rPr>
              <w:t>作业内容：云樾府项目房产实测绘、竣工测量及用地复核测量。</w:t>
            </w:r>
          </w:p>
        </w:tc>
        <w:tc>
          <w:tcPr>
            <w:tcW w:w="1828" w:type="dxa"/>
            <w:vAlign w:val="center"/>
          </w:tcPr>
          <w:p w14:paraId="5CF7DE2E">
            <w:pPr>
              <w:spacing w:line="240" w:lineRule="auto"/>
              <w:jc w:val="center"/>
              <w:rPr>
                <w:rFonts w:hint="default" w:ascii="Times New Roman" w:hAnsi="Times New Roman" w:eastAsia="宋体" w:cs="Times New Roman"/>
                <w:b w:val="0"/>
                <w:bCs w:val="0"/>
                <w:color w:val="auto"/>
                <w:sz w:val="21"/>
                <w:szCs w:val="21"/>
                <w:vertAlign w:val="baseline"/>
                <w:lang w:eastAsia="zh-CN" w:bidi="ar"/>
              </w:rPr>
            </w:pPr>
            <w:r>
              <w:rPr>
                <w:rFonts w:hint="default" w:ascii="Times New Roman" w:hAnsi="Times New Roman" w:eastAsia="宋体" w:cs="Times New Roman"/>
                <w:i w:val="0"/>
                <w:iCs w:val="0"/>
                <w:color w:val="auto"/>
                <w:kern w:val="0"/>
                <w:sz w:val="21"/>
                <w:szCs w:val="21"/>
                <w:u w:val="none"/>
                <w:lang w:val="en-US" w:eastAsia="zh-CN" w:bidi="ar"/>
              </w:rPr>
              <w:t>工程测量</w:t>
            </w:r>
          </w:p>
        </w:tc>
        <w:tc>
          <w:tcPr>
            <w:tcW w:w="1359" w:type="dxa"/>
            <w:vAlign w:val="center"/>
          </w:tcPr>
          <w:p w14:paraId="39999A73">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5.24</w:t>
            </w:r>
            <w:r>
              <w:rPr>
                <w:rFonts w:hint="default" w:ascii="Times New Roman" w:hAnsi="Times New Roman" w:cs="Times New Roman"/>
                <w:i w:val="0"/>
                <w:iCs w:val="0"/>
                <w:color w:val="auto"/>
                <w:kern w:val="0"/>
                <w:sz w:val="21"/>
                <w:szCs w:val="21"/>
                <w:u w:val="none"/>
                <w:lang w:val="en-US" w:eastAsia="zh-CN" w:bidi="ar"/>
              </w:rPr>
              <w:t>41</w:t>
            </w:r>
          </w:p>
        </w:tc>
        <w:tc>
          <w:tcPr>
            <w:tcW w:w="1469" w:type="dxa"/>
            <w:vAlign w:val="center"/>
          </w:tcPr>
          <w:p w14:paraId="1D8FA27D">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sz w:val="21"/>
                <w:szCs w:val="21"/>
                <w:vertAlign w:val="baseline"/>
                <w:lang w:eastAsia="zh-CN" w:bidi="ar"/>
              </w:rPr>
            </w:pPr>
            <w:r>
              <w:rPr>
                <w:rFonts w:hint="default" w:ascii="Times New Roman" w:hAnsi="Times New Roman" w:eastAsia="宋体" w:cs="Times New Roman"/>
                <w:i w:val="0"/>
                <w:iCs w:val="0"/>
                <w:color w:val="auto"/>
                <w:kern w:val="0"/>
                <w:sz w:val="21"/>
                <w:szCs w:val="21"/>
                <w:u w:val="none"/>
                <w:lang w:val="en-US" w:eastAsia="zh-CN" w:bidi="ar"/>
              </w:rPr>
              <w:t>2026-7-22</w:t>
            </w:r>
          </w:p>
        </w:tc>
        <w:tc>
          <w:tcPr>
            <w:tcW w:w="1649" w:type="dxa"/>
            <w:vAlign w:val="center"/>
          </w:tcPr>
          <w:p w14:paraId="4A2233B2">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sz w:val="21"/>
                <w:szCs w:val="21"/>
                <w:vertAlign w:val="baseline"/>
                <w:lang w:eastAsia="zh-CN" w:bidi="ar"/>
              </w:rPr>
            </w:pPr>
            <w:r>
              <w:rPr>
                <w:rFonts w:hint="default" w:ascii="Times New Roman" w:hAnsi="Times New Roman" w:eastAsia="宋体" w:cs="Times New Roman"/>
                <w:i w:val="0"/>
                <w:iCs w:val="0"/>
                <w:color w:val="auto"/>
                <w:kern w:val="0"/>
                <w:sz w:val="21"/>
                <w:szCs w:val="21"/>
                <w:u w:val="none"/>
                <w:lang w:val="en-US" w:eastAsia="zh-CN" w:bidi="ar"/>
              </w:rPr>
              <w:t>长沙市振北置业有限公司</w:t>
            </w:r>
          </w:p>
        </w:tc>
      </w:tr>
      <w:tr w14:paraId="54243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1" w:type="dxa"/>
            <w:vAlign w:val="center"/>
          </w:tcPr>
          <w:p w14:paraId="672DE96A">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sz w:val="21"/>
                <w:szCs w:val="21"/>
                <w:vertAlign w:val="baseline"/>
                <w:lang w:eastAsia="zh-CN" w:bidi="ar"/>
              </w:rPr>
            </w:pPr>
            <w:r>
              <w:rPr>
                <w:rFonts w:hint="default" w:ascii="Times New Roman" w:hAnsi="Times New Roman" w:eastAsia="宋体" w:cs="Times New Roman"/>
                <w:i w:val="0"/>
                <w:iCs w:val="0"/>
                <w:color w:val="auto"/>
                <w:kern w:val="0"/>
                <w:sz w:val="21"/>
                <w:szCs w:val="21"/>
                <w:u w:val="none"/>
                <w:lang w:val="en-US" w:eastAsia="zh-CN" w:bidi="ar"/>
              </w:rPr>
              <w:t>17</w:t>
            </w:r>
          </w:p>
        </w:tc>
        <w:tc>
          <w:tcPr>
            <w:tcW w:w="2159" w:type="dxa"/>
            <w:vAlign w:val="center"/>
          </w:tcPr>
          <w:p w14:paraId="6C1465D8">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sz w:val="21"/>
                <w:szCs w:val="21"/>
                <w:vertAlign w:val="baseline"/>
                <w:lang w:eastAsia="zh-CN" w:bidi="ar"/>
              </w:rPr>
            </w:pPr>
            <w:r>
              <w:rPr>
                <w:rFonts w:hint="default" w:ascii="Times New Roman" w:hAnsi="Times New Roman" w:eastAsia="宋体" w:cs="Times New Roman"/>
                <w:i w:val="0"/>
                <w:iCs w:val="0"/>
                <w:color w:val="auto"/>
                <w:kern w:val="0"/>
                <w:sz w:val="21"/>
                <w:szCs w:val="21"/>
                <w:u w:val="none"/>
                <w:lang w:val="en-US" w:eastAsia="zh-CN" w:bidi="ar"/>
              </w:rPr>
              <w:t>长沙保利北中心三期H区竣备多测合一咨询服务</w:t>
            </w:r>
          </w:p>
        </w:tc>
        <w:tc>
          <w:tcPr>
            <w:tcW w:w="5046" w:type="dxa"/>
            <w:vAlign w:val="center"/>
          </w:tcPr>
          <w:p w14:paraId="1A5C0CD8">
            <w:pPr>
              <w:keepNext w:val="0"/>
              <w:keepLines w:val="0"/>
              <w:widowControl/>
              <w:suppressLineNumbers w:val="0"/>
              <w:spacing w:line="240" w:lineRule="auto"/>
              <w:jc w:val="left"/>
              <w:textAlignment w:val="center"/>
              <w:rPr>
                <w:rFonts w:hint="default" w:ascii="Times New Roman" w:hAnsi="Times New Roman" w:eastAsia="宋体" w:cs="Times New Roman"/>
                <w:b w:val="0"/>
                <w:bCs w:val="0"/>
                <w:color w:val="auto"/>
                <w:sz w:val="21"/>
                <w:szCs w:val="21"/>
                <w:vertAlign w:val="baseline"/>
                <w:lang w:eastAsia="zh-CN" w:bidi="ar"/>
              </w:rPr>
            </w:pPr>
            <w:r>
              <w:rPr>
                <w:rFonts w:hint="default" w:ascii="Times New Roman" w:hAnsi="Times New Roman" w:eastAsia="宋体" w:cs="Times New Roman"/>
                <w:i w:val="0"/>
                <w:iCs w:val="0"/>
                <w:color w:val="auto"/>
                <w:kern w:val="0"/>
                <w:sz w:val="21"/>
                <w:szCs w:val="21"/>
                <w:u w:val="none"/>
                <w:lang w:val="en-US" w:eastAsia="zh-CN" w:bidi="ar"/>
              </w:rPr>
              <w:t>项目地点：长沙市开福区</w:t>
            </w:r>
            <w:r>
              <w:rPr>
                <w:rFonts w:hint="default" w:ascii="Times New Roman" w:hAnsi="Times New Roman" w:eastAsia="宋体" w:cs="Times New Roman"/>
                <w:i w:val="0"/>
                <w:iCs w:val="0"/>
                <w:color w:val="auto"/>
                <w:kern w:val="0"/>
                <w:sz w:val="21"/>
                <w:szCs w:val="21"/>
                <w:u w:val="none"/>
                <w:lang w:val="en-US" w:eastAsia="zh-CN" w:bidi="ar"/>
              </w:rPr>
              <w:br w:type="textWrapping"/>
            </w:r>
            <w:r>
              <w:rPr>
                <w:rFonts w:hint="default" w:ascii="Times New Roman" w:hAnsi="Times New Roman" w:eastAsia="宋体" w:cs="Times New Roman"/>
                <w:i w:val="0"/>
                <w:iCs w:val="0"/>
                <w:color w:val="auto"/>
                <w:kern w:val="0"/>
                <w:sz w:val="21"/>
                <w:szCs w:val="21"/>
                <w:u w:val="none"/>
                <w:lang w:val="en-US" w:eastAsia="zh-CN" w:bidi="ar"/>
              </w:rPr>
              <w:t>作业内容：房产实测(含住宅与非住宅) 规划用地核实测量 绿化面积测量 建筑物平面位置测量 建筑物高程、高度测量 人防竣工测量 管线竣工测量 不动产权籍调查 用地红线界址点 国土竣工验收测量图</w:t>
            </w:r>
          </w:p>
        </w:tc>
        <w:tc>
          <w:tcPr>
            <w:tcW w:w="1828" w:type="dxa"/>
            <w:vAlign w:val="center"/>
          </w:tcPr>
          <w:p w14:paraId="005EFF62">
            <w:pPr>
              <w:spacing w:line="240" w:lineRule="auto"/>
              <w:jc w:val="center"/>
              <w:rPr>
                <w:rFonts w:hint="default" w:ascii="Times New Roman" w:hAnsi="Times New Roman" w:eastAsia="宋体" w:cs="Times New Roman"/>
                <w:b w:val="0"/>
                <w:bCs w:val="0"/>
                <w:color w:val="auto"/>
                <w:sz w:val="21"/>
                <w:szCs w:val="21"/>
                <w:vertAlign w:val="baseline"/>
                <w:lang w:eastAsia="zh-CN" w:bidi="ar"/>
              </w:rPr>
            </w:pPr>
            <w:r>
              <w:rPr>
                <w:rFonts w:hint="default" w:ascii="Times New Roman" w:hAnsi="Times New Roman" w:eastAsia="宋体" w:cs="Times New Roman"/>
                <w:i w:val="0"/>
                <w:iCs w:val="0"/>
                <w:color w:val="auto"/>
                <w:kern w:val="0"/>
                <w:sz w:val="21"/>
                <w:szCs w:val="21"/>
                <w:u w:val="none"/>
                <w:lang w:val="en-US" w:eastAsia="zh-CN" w:bidi="ar"/>
              </w:rPr>
              <w:t>工程测量</w:t>
            </w:r>
          </w:p>
        </w:tc>
        <w:tc>
          <w:tcPr>
            <w:tcW w:w="1359" w:type="dxa"/>
            <w:vAlign w:val="center"/>
          </w:tcPr>
          <w:p w14:paraId="418B9902">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27.87</w:t>
            </w:r>
            <w:r>
              <w:rPr>
                <w:rFonts w:hint="default" w:ascii="Times New Roman" w:hAnsi="Times New Roman" w:cs="Times New Roman"/>
                <w:i w:val="0"/>
                <w:iCs w:val="0"/>
                <w:color w:val="auto"/>
                <w:kern w:val="0"/>
                <w:sz w:val="21"/>
                <w:szCs w:val="21"/>
                <w:u w:val="none"/>
                <w:lang w:val="en-US" w:eastAsia="zh-CN" w:bidi="ar"/>
              </w:rPr>
              <w:t>47</w:t>
            </w:r>
          </w:p>
        </w:tc>
        <w:tc>
          <w:tcPr>
            <w:tcW w:w="1469" w:type="dxa"/>
            <w:vAlign w:val="center"/>
          </w:tcPr>
          <w:p w14:paraId="69B35DD2">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sz w:val="21"/>
                <w:szCs w:val="21"/>
                <w:vertAlign w:val="baseline"/>
                <w:lang w:eastAsia="zh-CN" w:bidi="ar"/>
              </w:rPr>
            </w:pPr>
            <w:r>
              <w:rPr>
                <w:rFonts w:hint="default" w:ascii="Times New Roman" w:hAnsi="Times New Roman" w:eastAsia="宋体" w:cs="Times New Roman"/>
                <w:i w:val="0"/>
                <w:iCs w:val="0"/>
                <w:color w:val="auto"/>
                <w:kern w:val="0"/>
                <w:sz w:val="21"/>
                <w:szCs w:val="21"/>
                <w:u w:val="none"/>
                <w:lang w:val="en-US" w:eastAsia="zh-CN" w:bidi="ar"/>
              </w:rPr>
              <w:t>2026-7-13</w:t>
            </w:r>
          </w:p>
        </w:tc>
        <w:tc>
          <w:tcPr>
            <w:tcW w:w="1649" w:type="dxa"/>
            <w:vAlign w:val="center"/>
          </w:tcPr>
          <w:p w14:paraId="2D58D1B2">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sz w:val="21"/>
                <w:szCs w:val="21"/>
                <w:vertAlign w:val="baseline"/>
                <w:lang w:eastAsia="zh-CN" w:bidi="ar"/>
              </w:rPr>
            </w:pPr>
            <w:r>
              <w:rPr>
                <w:rFonts w:hint="default" w:ascii="Times New Roman" w:hAnsi="Times New Roman" w:eastAsia="宋体" w:cs="Times New Roman"/>
                <w:i w:val="0"/>
                <w:iCs w:val="0"/>
                <w:color w:val="auto"/>
                <w:kern w:val="0"/>
                <w:sz w:val="21"/>
                <w:szCs w:val="21"/>
                <w:u w:val="none"/>
                <w:lang w:val="en-US" w:eastAsia="zh-CN" w:bidi="ar"/>
              </w:rPr>
              <w:t>湖南保福置业有限公司</w:t>
            </w:r>
          </w:p>
        </w:tc>
      </w:tr>
      <w:tr w14:paraId="1E573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1" w:type="dxa"/>
            <w:vAlign w:val="center"/>
          </w:tcPr>
          <w:p w14:paraId="7F5A863E">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sz w:val="21"/>
                <w:szCs w:val="21"/>
                <w:vertAlign w:val="baseline"/>
                <w:lang w:eastAsia="zh-CN" w:bidi="ar"/>
              </w:rPr>
            </w:pPr>
            <w:r>
              <w:rPr>
                <w:rFonts w:hint="default" w:ascii="Times New Roman" w:hAnsi="Times New Roman" w:eastAsia="宋体" w:cs="Times New Roman"/>
                <w:i w:val="0"/>
                <w:iCs w:val="0"/>
                <w:color w:val="auto"/>
                <w:kern w:val="0"/>
                <w:sz w:val="21"/>
                <w:szCs w:val="21"/>
                <w:u w:val="none"/>
                <w:lang w:val="en-US" w:eastAsia="zh-CN" w:bidi="ar"/>
              </w:rPr>
              <w:t>18</w:t>
            </w:r>
          </w:p>
        </w:tc>
        <w:tc>
          <w:tcPr>
            <w:tcW w:w="2159" w:type="dxa"/>
            <w:vAlign w:val="center"/>
          </w:tcPr>
          <w:p w14:paraId="2402D8A3">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sz w:val="21"/>
                <w:szCs w:val="21"/>
                <w:vertAlign w:val="baseline"/>
                <w:lang w:eastAsia="zh-CN" w:bidi="ar"/>
              </w:rPr>
            </w:pPr>
            <w:r>
              <w:rPr>
                <w:rFonts w:hint="default" w:ascii="Times New Roman" w:hAnsi="Times New Roman" w:eastAsia="宋体" w:cs="Times New Roman"/>
                <w:i w:val="0"/>
                <w:iCs w:val="0"/>
                <w:color w:val="auto"/>
                <w:kern w:val="0"/>
                <w:sz w:val="21"/>
                <w:szCs w:val="21"/>
                <w:u w:val="none"/>
                <w:lang w:val="en-US" w:eastAsia="zh-CN" w:bidi="ar"/>
              </w:rPr>
              <w:t>长沙保利和光尘樾A区及D区二标段竣备多测合一咨询服务</w:t>
            </w:r>
          </w:p>
        </w:tc>
        <w:tc>
          <w:tcPr>
            <w:tcW w:w="5046" w:type="dxa"/>
            <w:vAlign w:val="center"/>
          </w:tcPr>
          <w:p w14:paraId="2718E012">
            <w:pPr>
              <w:keepNext w:val="0"/>
              <w:keepLines w:val="0"/>
              <w:widowControl/>
              <w:suppressLineNumbers w:val="0"/>
              <w:spacing w:line="240" w:lineRule="auto"/>
              <w:jc w:val="left"/>
              <w:textAlignment w:val="center"/>
              <w:rPr>
                <w:rFonts w:hint="default" w:ascii="Times New Roman" w:hAnsi="Times New Roman" w:eastAsia="宋体" w:cs="Times New Roman"/>
                <w:b w:val="0"/>
                <w:bCs w:val="0"/>
                <w:color w:val="auto"/>
                <w:sz w:val="21"/>
                <w:szCs w:val="21"/>
                <w:vertAlign w:val="baseline"/>
                <w:lang w:eastAsia="zh-CN" w:bidi="ar"/>
              </w:rPr>
            </w:pPr>
            <w:r>
              <w:rPr>
                <w:rFonts w:hint="default" w:ascii="Times New Roman" w:hAnsi="Times New Roman" w:eastAsia="宋体" w:cs="Times New Roman"/>
                <w:i w:val="0"/>
                <w:iCs w:val="0"/>
                <w:color w:val="auto"/>
                <w:kern w:val="0"/>
                <w:sz w:val="21"/>
                <w:szCs w:val="21"/>
                <w:u w:val="none"/>
                <w:lang w:val="en-US" w:eastAsia="zh-CN" w:bidi="ar"/>
              </w:rPr>
              <w:t>项目地点：长沙市开福区</w:t>
            </w:r>
            <w:r>
              <w:rPr>
                <w:rFonts w:hint="default" w:ascii="Times New Roman" w:hAnsi="Times New Roman" w:eastAsia="宋体" w:cs="Times New Roman"/>
                <w:i w:val="0"/>
                <w:iCs w:val="0"/>
                <w:color w:val="auto"/>
                <w:kern w:val="0"/>
                <w:sz w:val="21"/>
                <w:szCs w:val="21"/>
                <w:u w:val="none"/>
                <w:lang w:val="en-US" w:eastAsia="zh-CN" w:bidi="ar"/>
              </w:rPr>
              <w:br w:type="textWrapping"/>
            </w:r>
            <w:r>
              <w:rPr>
                <w:rFonts w:hint="default" w:ascii="Times New Roman" w:hAnsi="Times New Roman" w:eastAsia="宋体" w:cs="Times New Roman"/>
                <w:i w:val="0"/>
                <w:iCs w:val="0"/>
                <w:color w:val="auto"/>
                <w:kern w:val="0"/>
                <w:sz w:val="21"/>
                <w:szCs w:val="21"/>
                <w:u w:val="none"/>
                <w:lang w:val="en-US" w:eastAsia="zh-CN" w:bidi="ar"/>
              </w:rPr>
              <w:t>作业内容：房产实测(含住宅与非住宅) 规划用地核实测量 绿化面积测量 建筑物平面位置测量 建筑物高程、高度测量人防竣工测量 管线竣工测量 不动产权籍调查 用地红线界址点 国土竣工验收测量图</w:t>
            </w:r>
          </w:p>
        </w:tc>
        <w:tc>
          <w:tcPr>
            <w:tcW w:w="1828" w:type="dxa"/>
            <w:vAlign w:val="center"/>
          </w:tcPr>
          <w:p w14:paraId="6657938D">
            <w:pPr>
              <w:spacing w:line="240" w:lineRule="auto"/>
              <w:jc w:val="center"/>
              <w:rPr>
                <w:rFonts w:hint="default" w:ascii="Times New Roman" w:hAnsi="Times New Roman" w:eastAsia="宋体" w:cs="Times New Roman"/>
                <w:b w:val="0"/>
                <w:bCs w:val="0"/>
                <w:color w:val="auto"/>
                <w:sz w:val="21"/>
                <w:szCs w:val="21"/>
                <w:vertAlign w:val="baseline"/>
                <w:lang w:eastAsia="zh-CN" w:bidi="ar"/>
              </w:rPr>
            </w:pPr>
            <w:r>
              <w:rPr>
                <w:rFonts w:hint="default" w:ascii="Times New Roman" w:hAnsi="Times New Roman" w:eastAsia="宋体" w:cs="Times New Roman"/>
                <w:i w:val="0"/>
                <w:iCs w:val="0"/>
                <w:color w:val="auto"/>
                <w:kern w:val="0"/>
                <w:sz w:val="21"/>
                <w:szCs w:val="21"/>
                <w:u w:val="none"/>
                <w:lang w:val="en-US" w:eastAsia="zh-CN" w:bidi="ar"/>
              </w:rPr>
              <w:t>工程测量</w:t>
            </w:r>
          </w:p>
        </w:tc>
        <w:tc>
          <w:tcPr>
            <w:tcW w:w="1359" w:type="dxa"/>
            <w:vAlign w:val="center"/>
          </w:tcPr>
          <w:p w14:paraId="5F513EAA">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23.47</w:t>
            </w:r>
            <w:r>
              <w:rPr>
                <w:rFonts w:hint="default" w:ascii="Times New Roman" w:hAnsi="Times New Roman" w:cs="Times New Roman"/>
                <w:i w:val="0"/>
                <w:iCs w:val="0"/>
                <w:color w:val="auto"/>
                <w:kern w:val="0"/>
                <w:sz w:val="21"/>
                <w:szCs w:val="21"/>
                <w:u w:val="none"/>
                <w:lang w:val="en-US" w:eastAsia="zh-CN" w:bidi="ar"/>
              </w:rPr>
              <w:t>03</w:t>
            </w:r>
          </w:p>
        </w:tc>
        <w:tc>
          <w:tcPr>
            <w:tcW w:w="1469" w:type="dxa"/>
            <w:vAlign w:val="center"/>
          </w:tcPr>
          <w:p w14:paraId="328B5593">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sz w:val="21"/>
                <w:szCs w:val="21"/>
                <w:vertAlign w:val="baseline"/>
                <w:lang w:eastAsia="zh-CN" w:bidi="ar"/>
              </w:rPr>
            </w:pPr>
            <w:r>
              <w:rPr>
                <w:rFonts w:hint="default" w:ascii="Times New Roman" w:hAnsi="Times New Roman" w:eastAsia="宋体" w:cs="Times New Roman"/>
                <w:i w:val="0"/>
                <w:iCs w:val="0"/>
                <w:color w:val="auto"/>
                <w:kern w:val="0"/>
                <w:sz w:val="21"/>
                <w:szCs w:val="21"/>
                <w:u w:val="none"/>
                <w:lang w:val="en-US" w:eastAsia="zh-CN" w:bidi="ar"/>
              </w:rPr>
              <w:t>2026-5-19</w:t>
            </w:r>
          </w:p>
        </w:tc>
        <w:tc>
          <w:tcPr>
            <w:tcW w:w="1649" w:type="dxa"/>
            <w:vAlign w:val="center"/>
          </w:tcPr>
          <w:p w14:paraId="01EBFBB2">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sz w:val="21"/>
                <w:szCs w:val="21"/>
                <w:vertAlign w:val="baseline"/>
                <w:lang w:eastAsia="zh-CN" w:bidi="ar"/>
              </w:rPr>
            </w:pPr>
            <w:r>
              <w:rPr>
                <w:rFonts w:hint="default" w:ascii="Times New Roman" w:hAnsi="Times New Roman" w:eastAsia="宋体" w:cs="Times New Roman"/>
                <w:i w:val="0"/>
                <w:iCs w:val="0"/>
                <w:color w:val="auto"/>
                <w:kern w:val="0"/>
                <w:sz w:val="21"/>
                <w:szCs w:val="21"/>
                <w:u w:val="none"/>
                <w:lang w:val="en-US" w:eastAsia="zh-CN" w:bidi="ar"/>
              </w:rPr>
              <w:t>湖南华源房地产开发有限公司</w:t>
            </w:r>
          </w:p>
        </w:tc>
      </w:tr>
      <w:tr w14:paraId="5FBF7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1" w:type="dxa"/>
            <w:vAlign w:val="center"/>
          </w:tcPr>
          <w:p w14:paraId="195A7968">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sz w:val="21"/>
                <w:szCs w:val="21"/>
                <w:vertAlign w:val="baseline"/>
                <w:lang w:eastAsia="zh-CN" w:bidi="ar"/>
              </w:rPr>
            </w:pPr>
            <w:r>
              <w:rPr>
                <w:rFonts w:hint="default" w:ascii="Times New Roman" w:hAnsi="Times New Roman" w:eastAsia="宋体" w:cs="Times New Roman"/>
                <w:i w:val="0"/>
                <w:iCs w:val="0"/>
                <w:color w:val="auto"/>
                <w:kern w:val="0"/>
                <w:sz w:val="21"/>
                <w:szCs w:val="21"/>
                <w:u w:val="none"/>
                <w:lang w:val="en-US" w:eastAsia="zh-CN" w:bidi="ar"/>
              </w:rPr>
              <w:t>19</w:t>
            </w:r>
          </w:p>
        </w:tc>
        <w:tc>
          <w:tcPr>
            <w:tcW w:w="2159" w:type="dxa"/>
            <w:vAlign w:val="center"/>
          </w:tcPr>
          <w:p w14:paraId="32758FCC">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sz w:val="21"/>
                <w:szCs w:val="21"/>
                <w:vertAlign w:val="baseline"/>
                <w:lang w:eastAsia="zh-CN" w:bidi="ar"/>
              </w:rPr>
            </w:pPr>
            <w:r>
              <w:rPr>
                <w:rFonts w:hint="default" w:ascii="Times New Roman" w:hAnsi="Times New Roman" w:eastAsia="宋体" w:cs="Times New Roman"/>
                <w:i w:val="0"/>
                <w:iCs w:val="0"/>
                <w:color w:val="auto"/>
                <w:kern w:val="0"/>
                <w:sz w:val="21"/>
                <w:szCs w:val="21"/>
                <w:u w:val="none"/>
                <w:lang w:val="en-US" w:eastAsia="zh-CN" w:bidi="ar"/>
              </w:rPr>
              <w:t>湖南工业职业技术学院先进制造业产教融合实训中心项目多测合一技术服务合同</w:t>
            </w:r>
          </w:p>
        </w:tc>
        <w:tc>
          <w:tcPr>
            <w:tcW w:w="5046" w:type="dxa"/>
            <w:vAlign w:val="center"/>
          </w:tcPr>
          <w:p w14:paraId="52A1C934">
            <w:pPr>
              <w:keepNext w:val="0"/>
              <w:keepLines w:val="0"/>
              <w:widowControl/>
              <w:suppressLineNumbers w:val="0"/>
              <w:spacing w:line="240" w:lineRule="auto"/>
              <w:jc w:val="left"/>
              <w:textAlignment w:val="center"/>
              <w:rPr>
                <w:rFonts w:hint="default" w:ascii="Times New Roman" w:hAnsi="Times New Roman" w:eastAsia="宋体" w:cs="Times New Roman"/>
                <w:b w:val="0"/>
                <w:bCs w:val="0"/>
                <w:color w:val="auto"/>
                <w:sz w:val="21"/>
                <w:szCs w:val="21"/>
                <w:vertAlign w:val="baseline"/>
                <w:lang w:eastAsia="zh-CN" w:bidi="ar"/>
              </w:rPr>
            </w:pPr>
            <w:r>
              <w:rPr>
                <w:rFonts w:hint="default" w:ascii="Times New Roman" w:hAnsi="Times New Roman" w:eastAsia="宋体" w:cs="Times New Roman"/>
                <w:i w:val="0"/>
                <w:iCs w:val="0"/>
                <w:color w:val="auto"/>
                <w:kern w:val="0"/>
                <w:sz w:val="21"/>
                <w:szCs w:val="21"/>
                <w:u w:val="none"/>
                <w:lang w:val="en-US" w:eastAsia="zh-CN" w:bidi="ar"/>
              </w:rPr>
              <w:t>项目地点：长沙市湘江新区</w:t>
            </w:r>
            <w:r>
              <w:rPr>
                <w:rFonts w:hint="default" w:ascii="Times New Roman" w:hAnsi="Times New Roman" w:eastAsia="宋体" w:cs="Times New Roman"/>
                <w:i w:val="0"/>
                <w:iCs w:val="0"/>
                <w:color w:val="auto"/>
                <w:kern w:val="0"/>
                <w:sz w:val="21"/>
                <w:szCs w:val="21"/>
                <w:u w:val="none"/>
                <w:lang w:val="en-US" w:eastAsia="zh-CN" w:bidi="ar"/>
              </w:rPr>
              <w:br w:type="textWrapping"/>
            </w:r>
            <w:r>
              <w:rPr>
                <w:rFonts w:hint="default" w:ascii="Times New Roman" w:hAnsi="Times New Roman" w:eastAsia="宋体" w:cs="Times New Roman"/>
                <w:i w:val="0"/>
                <w:iCs w:val="0"/>
                <w:color w:val="auto"/>
                <w:kern w:val="0"/>
                <w:sz w:val="21"/>
                <w:szCs w:val="21"/>
                <w:u w:val="none"/>
                <w:lang w:val="en-US" w:eastAsia="zh-CN" w:bidi="ar"/>
              </w:rPr>
              <w:t>作业内容：规划竣工测量</w:t>
            </w:r>
            <w:r>
              <w:rPr>
                <w:rFonts w:hint="default" w:ascii="Times New Roman" w:hAnsi="Times New Roman" w:cs="Times New Roman"/>
                <w:i w:val="0"/>
                <w:iCs w:val="0"/>
                <w:color w:val="auto"/>
                <w:kern w:val="0"/>
                <w:sz w:val="21"/>
                <w:szCs w:val="21"/>
                <w:u w:val="none"/>
                <w:lang w:val="en-US" w:eastAsia="zh-CN" w:bidi="ar"/>
              </w:rPr>
              <w:t xml:space="preserve"> </w:t>
            </w:r>
            <w:r>
              <w:rPr>
                <w:rFonts w:hint="default" w:ascii="Times New Roman" w:hAnsi="Times New Roman" w:eastAsia="宋体" w:cs="Times New Roman"/>
                <w:i w:val="0"/>
                <w:iCs w:val="0"/>
                <w:color w:val="auto"/>
                <w:kern w:val="0"/>
                <w:sz w:val="21"/>
                <w:szCs w:val="21"/>
                <w:u w:val="none"/>
                <w:lang w:val="en-US" w:eastAsia="zh-CN" w:bidi="ar"/>
              </w:rPr>
              <w:t>不动产测绘</w:t>
            </w:r>
            <w:r>
              <w:rPr>
                <w:rFonts w:hint="default" w:ascii="Times New Roman" w:hAnsi="Times New Roman" w:cs="Times New Roman"/>
                <w:i w:val="0"/>
                <w:iCs w:val="0"/>
                <w:color w:val="auto"/>
                <w:kern w:val="0"/>
                <w:sz w:val="21"/>
                <w:szCs w:val="21"/>
                <w:u w:val="none"/>
                <w:lang w:val="en-US" w:eastAsia="zh-CN" w:bidi="ar"/>
              </w:rPr>
              <w:t xml:space="preserve"> </w:t>
            </w:r>
            <w:r>
              <w:rPr>
                <w:rFonts w:hint="default" w:ascii="Times New Roman" w:hAnsi="Times New Roman" w:eastAsia="宋体" w:cs="Times New Roman"/>
                <w:i w:val="0"/>
                <w:iCs w:val="0"/>
                <w:color w:val="auto"/>
                <w:kern w:val="0"/>
                <w:sz w:val="21"/>
                <w:szCs w:val="21"/>
                <w:u w:val="none"/>
                <w:lang w:val="en-US" w:eastAsia="zh-CN" w:bidi="ar"/>
              </w:rPr>
              <w:t>地籍测绘</w:t>
            </w:r>
          </w:p>
        </w:tc>
        <w:tc>
          <w:tcPr>
            <w:tcW w:w="1828" w:type="dxa"/>
            <w:vAlign w:val="center"/>
          </w:tcPr>
          <w:p w14:paraId="36A52C68">
            <w:pPr>
              <w:spacing w:line="240" w:lineRule="auto"/>
              <w:jc w:val="center"/>
              <w:rPr>
                <w:rFonts w:hint="default" w:ascii="Times New Roman" w:hAnsi="Times New Roman" w:eastAsia="宋体" w:cs="Times New Roman"/>
                <w:b w:val="0"/>
                <w:bCs w:val="0"/>
                <w:color w:val="auto"/>
                <w:sz w:val="21"/>
                <w:szCs w:val="21"/>
                <w:vertAlign w:val="baseline"/>
                <w:lang w:eastAsia="zh-CN" w:bidi="ar"/>
              </w:rPr>
            </w:pPr>
            <w:r>
              <w:rPr>
                <w:rFonts w:hint="default" w:ascii="Times New Roman" w:hAnsi="Times New Roman" w:eastAsia="宋体" w:cs="Times New Roman"/>
                <w:i w:val="0"/>
                <w:iCs w:val="0"/>
                <w:color w:val="auto"/>
                <w:kern w:val="0"/>
                <w:sz w:val="21"/>
                <w:szCs w:val="21"/>
                <w:u w:val="none"/>
                <w:lang w:val="en-US" w:eastAsia="zh-CN" w:bidi="ar"/>
              </w:rPr>
              <w:t>工程测量</w:t>
            </w:r>
          </w:p>
        </w:tc>
        <w:tc>
          <w:tcPr>
            <w:tcW w:w="1359" w:type="dxa"/>
            <w:vAlign w:val="center"/>
          </w:tcPr>
          <w:p w14:paraId="25CFF8A4">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sz w:val="21"/>
                <w:szCs w:val="21"/>
                <w:vertAlign w:val="baseline"/>
                <w:lang w:eastAsia="zh-CN" w:bidi="ar"/>
              </w:rPr>
            </w:pPr>
            <w:r>
              <w:rPr>
                <w:rFonts w:hint="default" w:ascii="Times New Roman" w:hAnsi="Times New Roman" w:eastAsia="宋体" w:cs="Times New Roman"/>
                <w:i w:val="0"/>
                <w:iCs w:val="0"/>
                <w:color w:val="auto"/>
                <w:kern w:val="0"/>
                <w:sz w:val="21"/>
                <w:szCs w:val="21"/>
                <w:u w:val="none"/>
                <w:lang w:val="en-US" w:eastAsia="zh-CN" w:bidi="ar"/>
              </w:rPr>
              <w:t>9.75</w:t>
            </w:r>
          </w:p>
        </w:tc>
        <w:tc>
          <w:tcPr>
            <w:tcW w:w="1469" w:type="dxa"/>
            <w:vAlign w:val="center"/>
          </w:tcPr>
          <w:p w14:paraId="0D6108BC">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sz w:val="21"/>
                <w:szCs w:val="21"/>
                <w:vertAlign w:val="baseline"/>
                <w:lang w:eastAsia="zh-CN" w:bidi="ar"/>
              </w:rPr>
            </w:pPr>
            <w:r>
              <w:rPr>
                <w:rFonts w:hint="default" w:ascii="Times New Roman" w:hAnsi="Times New Roman" w:eastAsia="宋体" w:cs="Times New Roman"/>
                <w:i w:val="0"/>
                <w:iCs w:val="0"/>
                <w:color w:val="auto"/>
                <w:kern w:val="0"/>
                <w:sz w:val="21"/>
                <w:szCs w:val="21"/>
                <w:u w:val="none"/>
                <w:lang w:val="en-US" w:eastAsia="zh-CN" w:bidi="ar"/>
              </w:rPr>
              <w:t>2026-2-5</w:t>
            </w:r>
          </w:p>
        </w:tc>
        <w:tc>
          <w:tcPr>
            <w:tcW w:w="1649" w:type="dxa"/>
            <w:vAlign w:val="center"/>
          </w:tcPr>
          <w:p w14:paraId="4A879F5A">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sz w:val="21"/>
                <w:szCs w:val="21"/>
                <w:vertAlign w:val="baseline"/>
                <w:lang w:eastAsia="zh-CN" w:bidi="ar"/>
              </w:rPr>
            </w:pPr>
            <w:r>
              <w:rPr>
                <w:rFonts w:hint="default" w:ascii="Times New Roman" w:hAnsi="Times New Roman" w:eastAsia="宋体" w:cs="Times New Roman"/>
                <w:i w:val="0"/>
                <w:iCs w:val="0"/>
                <w:color w:val="auto"/>
                <w:kern w:val="0"/>
                <w:sz w:val="21"/>
                <w:szCs w:val="21"/>
                <w:u w:val="none"/>
                <w:lang w:val="en-US" w:eastAsia="zh-CN" w:bidi="ar"/>
              </w:rPr>
              <w:t>湖南工业职业技术学院</w:t>
            </w:r>
          </w:p>
        </w:tc>
      </w:tr>
      <w:tr w14:paraId="36A55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1" w:type="dxa"/>
            <w:vAlign w:val="center"/>
          </w:tcPr>
          <w:p w14:paraId="1F9BF852">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sz w:val="21"/>
                <w:szCs w:val="21"/>
                <w:vertAlign w:val="baseline"/>
                <w:lang w:eastAsia="zh-CN" w:bidi="ar"/>
              </w:rPr>
            </w:pPr>
            <w:r>
              <w:rPr>
                <w:rFonts w:hint="default" w:ascii="Times New Roman" w:hAnsi="Times New Roman" w:eastAsia="宋体" w:cs="Times New Roman"/>
                <w:i w:val="0"/>
                <w:iCs w:val="0"/>
                <w:color w:val="auto"/>
                <w:kern w:val="0"/>
                <w:sz w:val="21"/>
                <w:szCs w:val="21"/>
                <w:u w:val="none"/>
                <w:lang w:val="en-US" w:eastAsia="zh-CN" w:bidi="ar"/>
              </w:rPr>
              <w:t>20</w:t>
            </w:r>
          </w:p>
        </w:tc>
        <w:tc>
          <w:tcPr>
            <w:tcW w:w="2159" w:type="dxa"/>
            <w:vAlign w:val="center"/>
          </w:tcPr>
          <w:p w14:paraId="4BCCE087">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sz w:val="21"/>
                <w:szCs w:val="21"/>
                <w:vertAlign w:val="baseline"/>
                <w:lang w:eastAsia="zh-CN" w:bidi="ar"/>
              </w:rPr>
            </w:pPr>
            <w:r>
              <w:rPr>
                <w:rFonts w:hint="default" w:ascii="Times New Roman" w:hAnsi="Times New Roman" w:eastAsia="宋体" w:cs="Times New Roman"/>
                <w:i w:val="0"/>
                <w:iCs w:val="0"/>
                <w:color w:val="auto"/>
                <w:kern w:val="0"/>
                <w:sz w:val="21"/>
                <w:szCs w:val="21"/>
                <w:u w:val="none"/>
                <w:lang w:val="en-US" w:eastAsia="zh-CN" w:bidi="ar"/>
              </w:rPr>
              <w:t>长沙学院校东区食堂建设项目“多测合一”服务</w:t>
            </w:r>
          </w:p>
        </w:tc>
        <w:tc>
          <w:tcPr>
            <w:tcW w:w="5046" w:type="dxa"/>
            <w:vAlign w:val="center"/>
          </w:tcPr>
          <w:p w14:paraId="0886AB1D">
            <w:pPr>
              <w:keepNext w:val="0"/>
              <w:keepLines w:val="0"/>
              <w:widowControl/>
              <w:suppressLineNumbers w:val="0"/>
              <w:spacing w:line="240" w:lineRule="auto"/>
              <w:jc w:val="left"/>
              <w:textAlignment w:val="center"/>
              <w:rPr>
                <w:rFonts w:hint="default" w:ascii="Times New Roman" w:hAnsi="Times New Roman" w:eastAsia="宋体" w:cs="Times New Roman"/>
                <w:b w:val="0"/>
                <w:bCs w:val="0"/>
                <w:color w:val="auto"/>
                <w:sz w:val="21"/>
                <w:szCs w:val="21"/>
                <w:vertAlign w:val="baseline"/>
                <w:lang w:eastAsia="zh-CN" w:bidi="ar"/>
              </w:rPr>
            </w:pPr>
            <w:r>
              <w:rPr>
                <w:rFonts w:hint="default" w:ascii="Times New Roman" w:hAnsi="Times New Roman" w:eastAsia="宋体" w:cs="Times New Roman"/>
                <w:i w:val="0"/>
                <w:iCs w:val="0"/>
                <w:color w:val="auto"/>
                <w:kern w:val="0"/>
                <w:sz w:val="21"/>
                <w:szCs w:val="21"/>
                <w:u w:val="none"/>
                <w:lang w:val="en-US" w:eastAsia="zh-CN" w:bidi="ar"/>
              </w:rPr>
              <w:t>项目地点：长沙市开福区</w:t>
            </w:r>
            <w:r>
              <w:rPr>
                <w:rFonts w:hint="default" w:ascii="Times New Roman" w:hAnsi="Times New Roman" w:eastAsia="宋体" w:cs="Times New Roman"/>
                <w:i w:val="0"/>
                <w:iCs w:val="0"/>
                <w:color w:val="auto"/>
                <w:kern w:val="0"/>
                <w:sz w:val="21"/>
                <w:szCs w:val="21"/>
                <w:u w:val="none"/>
                <w:lang w:val="en-US" w:eastAsia="zh-CN" w:bidi="ar"/>
              </w:rPr>
              <w:br w:type="textWrapping"/>
            </w:r>
            <w:r>
              <w:rPr>
                <w:rFonts w:hint="default" w:ascii="Times New Roman" w:hAnsi="Times New Roman" w:eastAsia="宋体" w:cs="Times New Roman"/>
                <w:i w:val="0"/>
                <w:iCs w:val="0"/>
                <w:color w:val="auto"/>
                <w:kern w:val="0"/>
                <w:sz w:val="21"/>
                <w:szCs w:val="21"/>
                <w:u w:val="none"/>
                <w:lang w:val="en-US" w:eastAsia="zh-CN" w:bidi="ar"/>
              </w:rPr>
              <w:t>作业内容：正负零验线 1:500竣工地形图 绿化测量 建筑物平面位置测量 建筑物高程、高度测量 管线竣工测量 土地竣工测量 细部界址点测量 车位测量 人防面积测量 房产面积测绘 地籍报告</w:t>
            </w:r>
          </w:p>
        </w:tc>
        <w:tc>
          <w:tcPr>
            <w:tcW w:w="1828" w:type="dxa"/>
            <w:vAlign w:val="center"/>
          </w:tcPr>
          <w:p w14:paraId="04BCE83F">
            <w:pPr>
              <w:spacing w:line="240" w:lineRule="auto"/>
              <w:jc w:val="center"/>
              <w:rPr>
                <w:rFonts w:hint="default" w:ascii="Times New Roman" w:hAnsi="Times New Roman" w:eastAsia="宋体" w:cs="Times New Roman"/>
                <w:b w:val="0"/>
                <w:bCs w:val="0"/>
                <w:color w:val="auto"/>
                <w:sz w:val="21"/>
                <w:szCs w:val="21"/>
                <w:vertAlign w:val="baseline"/>
                <w:lang w:eastAsia="zh-CN" w:bidi="ar"/>
              </w:rPr>
            </w:pPr>
            <w:r>
              <w:rPr>
                <w:rFonts w:hint="default" w:ascii="Times New Roman" w:hAnsi="Times New Roman" w:eastAsia="宋体" w:cs="Times New Roman"/>
                <w:i w:val="0"/>
                <w:iCs w:val="0"/>
                <w:color w:val="auto"/>
                <w:kern w:val="0"/>
                <w:sz w:val="21"/>
                <w:szCs w:val="21"/>
                <w:u w:val="none"/>
                <w:lang w:val="en-US" w:eastAsia="zh-CN" w:bidi="ar"/>
              </w:rPr>
              <w:t>工程测量</w:t>
            </w:r>
          </w:p>
        </w:tc>
        <w:tc>
          <w:tcPr>
            <w:tcW w:w="1359" w:type="dxa"/>
            <w:vAlign w:val="center"/>
          </w:tcPr>
          <w:p w14:paraId="2EAF0371">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3.33</w:t>
            </w:r>
            <w:r>
              <w:rPr>
                <w:rFonts w:hint="default" w:ascii="Times New Roman" w:hAnsi="Times New Roman" w:cs="Times New Roman"/>
                <w:i w:val="0"/>
                <w:iCs w:val="0"/>
                <w:color w:val="auto"/>
                <w:kern w:val="0"/>
                <w:sz w:val="21"/>
                <w:szCs w:val="21"/>
                <w:u w:val="none"/>
                <w:lang w:val="en-US" w:eastAsia="zh-CN" w:bidi="ar"/>
              </w:rPr>
              <w:t>01</w:t>
            </w:r>
          </w:p>
        </w:tc>
        <w:tc>
          <w:tcPr>
            <w:tcW w:w="1469" w:type="dxa"/>
            <w:vAlign w:val="center"/>
          </w:tcPr>
          <w:p w14:paraId="232AC63A">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sz w:val="21"/>
                <w:szCs w:val="21"/>
                <w:vertAlign w:val="baseline"/>
                <w:lang w:eastAsia="zh-CN" w:bidi="ar"/>
              </w:rPr>
            </w:pPr>
            <w:r>
              <w:rPr>
                <w:rFonts w:hint="default" w:ascii="Times New Roman" w:hAnsi="Times New Roman" w:eastAsia="宋体" w:cs="Times New Roman"/>
                <w:i w:val="0"/>
                <w:iCs w:val="0"/>
                <w:color w:val="auto"/>
                <w:kern w:val="0"/>
                <w:sz w:val="21"/>
                <w:szCs w:val="21"/>
                <w:u w:val="none"/>
                <w:lang w:val="en-US" w:eastAsia="zh-CN" w:bidi="ar"/>
              </w:rPr>
              <w:t>2026-6-15</w:t>
            </w:r>
          </w:p>
        </w:tc>
        <w:tc>
          <w:tcPr>
            <w:tcW w:w="1649" w:type="dxa"/>
            <w:vAlign w:val="center"/>
          </w:tcPr>
          <w:p w14:paraId="35049D06">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sz w:val="21"/>
                <w:szCs w:val="21"/>
                <w:vertAlign w:val="baseline"/>
                <w:lang w:eastAsia="zh-CN" w:bidi="ar"/>
              </w:rPr>
            </w:pPr>
            <w:r>
              <w:rPr>
                <w:rFonts w:hint="default" w:ascii="Times New Roman" w:hAnsi="Times New Roman" w:eastAsia="宋体" w:cs="Times New Roman"/>
                <w:i w:val="0"/>
                <w:iCs w:val="0"/>
                <w:color w:val="auto"/>
                <w:kern w:val="0"/>
                <w:sz w:val="21"/>
                <w:szCs w:val="21"/>
                <w:u w:val="none"/>
                <w:lang w:val="en-US" w:eastAsia="zh-CN" w:bidi="ar"/>
              </w:rPr>
              <w:t>长沙学院</w:t>
            </w:r>
          </w:p>
        </w:tc>
      </w:tr>
      <w:tr w14:paraId="2B87B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1" w:type="dxa"/>
            <w:vAlign w:val="center"/>
          </w:tcPr>
          <w:p w14:paraId="04F2F9CD">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sz w:val="21"/>
                <w:szCs w:val="21"/>
                <w:vertAlign w:val="baseline"/>
                <w:lang w:eastAsia="zh-CN" w:bidi="ar"/>
              </w:rPr>
            </w:pPr>
            <w:r>
              <w:rPr>
                <w:rFonts w:hint="default" w:ascii="Times New Roman" w:hAnsi="Times New Roman" w:eastAsia="宋体" w:cs="Times New Roman"/>
                <w:i w:val="0"/>
                <w:iCs w:val="0"/>
                <w:color w:val="auto"/>
                <w:kern w:val="0"/>
                <w:sz w:val="21"/>
                <w:szCs w:val="21"/>
                <w:u w:val="none"/>
                <w:lang w:val="en-US" w:eastAsia="zh-CN" w:bidi="ar"/>
              </w:rPr>
              <w:t>21</w:t>
            </w:r>
          </w:p>
        </w:tc>
        <w:tc>
          <w:tcPr>
            <w:tcW w:w="2159" w:type="dxa"/>
            <w:vAlign w:val="center"/>
          </w:tcPr>
          <w:p w14:paraId="389E4C9F">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sz w:val="21"/>
                <w:szCs w:val="21"/>
                <w:vertAlign w:val="baseline"/>
                <w:lang w:eastAsia="zh-CN" w:bidi="ar"/>
              </w:rPr>
            </w:pPr>
            <w:r>
              <w:rPr>
                <w:rFonts w:hint="default" w:ascii="Times New Roman" w:hAnsi="Times New Roman" w:eastAsia="宋体" w:cs="Times New Roman"/>
                <w:i w:val="0"/>
                <w:iCs w:val="0"/>
                <w:color w:val="auto"/>
                <w:kern w:val="0"/>
                <w:sz w:val="21"/>
                <w:szCs w:val="21"/>
                <w:u w:val="none"/>
                <w:lang w:val="en-US" w:eastAsia="zh-CN" w:bidi="ar"/>
              </w:rPr>
              <w:t>长沙霞凝油库扩容改造及配套施工工程项目</w:t>
            </w:r>
          </w:p>
        </w:tc>
        <w:tc>
          <w:tcPr>
            <w:tcW w:w="5046" w:type="dxa"/>
            <w:vAlign w:val="center"/>
          </w:tcPr>
          <w:p w14:paraId="715540B5">
            <w:pPr>
              <w:keepNext w:val="0"/>
              <w:keepLines w:val="0"/>
              <w:widowControl/>
              <w:suppressLineNumbers w:val="0"/>
              <w:spacing w:line="240" w:lineRule="auto"/>
              <w:jc w:val="left"/>
              <w:textAlignment w:val="center"/>
              <w:rPr>
                <w:rFonts w:hint="default" w:ascii="Times New Roman" w:hAnsi="Times New Roman" w:eastAsia="宋体" w:cs="Times New Roman"/>
                <w:b w:val="0"/>
                <w:bCs w:val="0"/>
                <w:color w:val="auto"/>
                <w:sz w:val="21"/>
                <w:szCs w:val="21"/>
                <w:vertAlign w:val="baseline"/>
                <w:lang w:eastAsia="zh-CN" w:bidi="ar"/>
              </w:rPr>
            </w:pPr>
            <w:r>
              <w:rPr>
                <w:rFonts w:hint="default" w:ascii="Times New Roman" w:hAnsi="Times New Roman" w:eastAsia="宋体" w:cs="Times New Roman"/>
                <w:i w:val="0"/>
                <w:iCs w:val="0"/>
                <w:color w:val="auto"/>
                <w:kern w:val="0"/>
                <w:sz w:val="21"/>
                <w:szCs w:val="21"/>
                <w:u w:val="none"/>
                <w:lang w:val="en-US" w:eastAsia="zh-CN" w:bidi="ar"/>
              </w:rPr>
              <w:t>项目地点：长沙市开福区</w:t>
            </w:r>
            <w:r>
              <w:rPr>
                <w:rFonts w:hint="default" w:ascii="Times New Roman" w:hAnsi="Times New Roman" w:eastAsia="宋体" w:cs="Times New Roman"/>
                <w:i w:val="0"/>
                <w:iCs w:val="0"/>
                <w:color w:val="auto"/>
                <w:kern w:val="0"/>
                <w:sz w:val="21"/>
                <w:szCs w:val="21"/>
                <w:u w:val="none"/>
                <w:lang w:val="en-US" w:eastAsia="zh-CN" w:bidi="ar"/>
              </w:rPr>
              <w:br w:type="textWrapping"/>
            </w:r>
            <w:r>
              <w:rPr>
                <w:rFonts w:hint="default" w:ascii="Times New Roman" w:hAnsi="Times New Roman" w:eastAsia="宋体" w:cs="Times New Roman"/>
                <w:i w:val="0"/>
                <w:iCs w:val="0"/>
                <w:color w:val="auto"/>
                <w:kern w:val="0"/>
                <w:sz w:val="21"/>
                <w:szCs w:val="21"/>
                <w:u w:val="none"/>
                <w:lang w:val="en-US" w:eastAsia="zh-CN" w:bidi="ar"/>
              </w:rPr>
              <w:t>作业内容：1:500竣工地形图 高压铁塔、碎步点、绿化面积等零星测量 建筑物平面位置测量 建筑物高程、高度测量 管线竣工测量 用地复核测量 细部界址点测量 车位测量 房产测绘 地籍测绘</w:t>
            </w:r>
          </w:p>
        </w:tc>
        <w:tc>
          <w:tcPr>
            <w:tcW w:w="1828" w:type="dxa"/>
            <w:vAlign w:val="center"/>
          </w:tcPr>
          <w:p w14:paraId="3862CB00">
            <w:pPr>
              <w:spacing w:line="240" w:lineRule="auto"/>
              <w:jc w:val="center"/>
              <w:rPr>
                <w:rFonts w:hint="default" w:ascii="Times New Roman" w:hAnsi="Times New Roman" w:eastAsia="宋体" w:cs="Times New Roman"/>
                <w:b w:val="0"/>
                <w:bCs w:val="0"/>
                <w:color w:val="auto"/>
                <w:sz w:val="21"/>
                <w:szCs w:val="21"/>
                <w:vertAlign w:val="baseline"/>
                <w:lang w:eastAsia="zh-CN" w:bidi="ar"/>
              </w:rPr>
            </w:pPr>
            <w:r>
              <w:rPr>
                <w:rFonts w:hint="default" w:ascii="Times New Roman" w:hAnsi="Times New Roman" w:eastAsia="宋体" w:cs="Times New Roman"/>
                <w:i w:val="0"/>
                <w:iCs w:val="0"/>
                <w:color w:val="auto"/>
                <w:kern w:val="0"/>
                <w:sz w:val="21"/>
                <w:szCs w:val="21"/>
                <w:u w:val="none"/>
                <w:lang w:val="en-US" w:eastAsia="zh-CN" w:bidi="ar"/>
              </w:rPr>
              <w:t>工程测量</w:t>
            </w:r>
          </w:p>
        </w:tc>
        <w:tc>
          <w:tcPr>
            <w:tcW w:w="1359" w:type="dxa"/>
            <w:vAlign w:val="center"/>
          </w:tcPr>
          <w:p w14:paraId="083EE2F2">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8.08</w:t>
            </w:r>
            <w:r>
              <w:rPr>
                <w:rFonts w:hint="default" w:ascii="Times New Roman" w:hAnsi="Times New Roman" w:cs="Times New Roman"/>
                <w:i w:val="0"/>
                <w:iCs w:val="0"/>
                <w:color w:val="auto"/>
                <w:kern w:val="0"/>
                <w:sz w:val="21"/>
                <w:szCs w:val="21"/>
                <w:u w:val="none"/>
                <w:lang w:val="en-US" w:eastAsia="zh-CN" w:bidi="ar"/>
              </w:rPr>
              <w:t>35</w:t>
            </w:r>
          </w:p>
        </w:tc>
        <w:tc>
          <w:tcPr>
            <w:tcW w:w="1469" w:type="dxa"/>
            <w:vAlign w:val="center"/>
          </w:tcPr>
          <w:p w14:paraId="541821D4">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sz w:val="21"/>
                <w:szCs w:val="21"/>
                <w:vertAlign w:val="baseline"/>
                <w:lang w:eastAsia="zh-CN" w:bidi="ar"/>
              </w:rPr>
            </w:pPr>
            <w:r>
              <w:rPr>
                <w:rFonts w:hint="default" w:ascii="Times New Roman" w:hAnsi="Times New Roman" w:eastAsia="宋体" w:cs="Times New Roman"/>
                <w:i w:val="0"/>
                <w:iCs w:val="0"/>
                <w:color w:val="auto"/>
                <w:kern w:val="0"/>
                <w:sz w:val="21"/>
                <w:szCs w:val="21"/>
                <w:u w:val="none"/>
                <w:lang w:val="en-US" w:eastAsia="zh-CN" w:bidi="ar"/>
              </w:rPr>
              <w:t>2026-6-9</w:t>
            </w:r>
          </w:p>
        </w:tc>
        <w:tc>
          <w:tcPr>
            <w:tcW w:w="1649" w:type="dxa"/>
            <w:vAlign w:val="center"/>
          </w:tcPr>
          <w:p w14:paraId="41AE8A65">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sz w:val="21"/>
                <w:szCs w:val="21"/>
                <w:vertAlign w:val="baseline"/>
                <w:lang w:eastAsia="zh-CN" w:bidi="ar"/>
              </w:rPr>
            </w:pPr>
            <w:r>
              <w:rPr>
                <w:rFonts w:hint="default" w:ascii="Times New Roman" w:hAnsi="Times New Roman" w:eastAsia="宋体" w:cs="Times New Roman"/>
                <w:i w:val="0"/>
                <w:iCs w:val="0"/>
                <w:color w:val="auto"/>
                <w:kern w:val="0"/>
                <w:sz w:val="21"/>
                <w:szCs w:val="21"/>
                <w:u w:val="none"/>
                <w:lang w:val="en-US" w:eastAsia="zh-CN" w:bidi="ar"/>
              </w:rPr>
              <w:t>中国石化销售股份有限公司湖南长沙石油分公司</w:t>
            </w:r>
          </w:p>
        </w:tc>
      </w:tr>
      <w:tr w14:paraId="6DD86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1" w:type="dxa"/>
            <w:vAlign w:val="center"/>
          </w:tcPr>
          <w:p w14:paraId="48A19DE3">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sz w:val="21"/>
                <w:szCs w:val="21"/>
                <w:vertAlign w:val="baseline"/>
                <w:lang w:eastAsia="zh-CN" w:bidi="ar"/>
              </w:rPr>
            </w:pPr>
            <w:r>
              <w:rPr>
                <w:rFonts w:hint="default" w:ascii="Times New Roman" w:hAnsi="Times New Roman" w:eastAsia="宋体" w:cs="Times New Roman"/>
                <w:i w:val="0"/>
                <w:iCs w:val="0"/>
                <w:color w:val="auto"/>
                <w:kern w:val="0"/>
                <w:sz w:val="21"/>
                <w:szCs w:val="21"/>
                <w:u w:val="none"/>
                <w:lang w:val="en-US" w:eastAsia="zh-CN" w:bidi="ar"/>
              </w:rPr>
              <w:t>22</w:t>
            </w:r>
          </w:p>
        </w:tc>
        <w:tc>
          <w:tcPr>
            <w:tcW w:w="2159" w:type="dxa"/>
            <w:vAlign w:val="center"/>
          </w:tcPr>
          <w:p w14:paraId="19B8DD4F">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sz w:val="21"/>
                <w:szCs w:val="21"/>
                <w:vertAlign w:val="baseline"/>
                <w:lang w:eastAsia="zh-CN" w:bidi="ar"/>
              </w:rPr>
            </w:pPr>
            <w:r>
              <w:rPr>
                <w:rFonts w:hint="default" w:ascii="Times New Roman" w:hAnsi="Times New Roman" w:eastAsia="宋体" w:cs="Times New Roman"/>
                <w:i w:val="0"/>
                <w:iCs w:val="0"/>
                <w:color w:val="auto"/>
                <w:kern w:val="0"/>
                <w:sz w:val="21"/>
                <w:szCs w:val="21"/>
                <w:u w:val="none"/>
                <w:lang w:val="en-US" w:eastAsia="zh-CN" w:bidi="ar"/>
              </w:rPr>
              <w:t>岳华村城中村改造安置保障房项目多测合一竣工测量</w:t>
            </w:r>
          </w:p>
        </w:tc>
        <w:tc>
          <w:tcPr>
            <w:tcW w:w="5046" w:type="dxa"/>
            <w:vAlign w:val="center"/>
          </w:tcPr>
          <w:p w14:paraId="70E8E5A7">
            <w:pPr>
              <w:keepNext w:val="0"/>
              <w:keepLines w:val="0"/>
              <w:widowControl/>
              <w:suppressLineNumbers w:val="0"/>
              <w:spacing w:line="240" w:lineRule="auto"/>
              <w:jc w:val="left"/>
              <w:textAlignment w:val="center"/>
              <w:rPr>
                <w:rFonts w:hint="default" w:ascii="Times New Roman" w:hAnsi="Times New Roman" w:eastAsia="宋体" w:cs="Times New Roman"/>
                <w:b w:val="0"/>
                <w:bCs w:val="0"/>
                <w:color w:val="auto"/>
                <w:sz w:val="21"/>
                <w:szCs w:val="21"/>
                <w:vertAlign w:val="baseline"/>
                <w:lang w:eastAsia="zh-CN" w:bidi="ar"/>
              </w:rPr>
            </w:pPr>
            <w:r>
              <w:rPr>
                <w:rFonts w:hint="default" w:ascii="Times New Roman" w:hAnsi="Times New Roman" w:eastAsia="宋体" w:cs="Times New Roman"/>
                <w:i w:val="0"/>
                <w:iCs w:val="0"/>
                <w:color w:val="auto"/>
                <w:kern w:val="0"/>
                <w:sz w:val="21"/>
                <w:szCs w:val="21"/>
                <w:u w:val="none"/>
                <w:lang w:val="en-US" w:eastAsia="zh-CN" w:bidi="ar"/>
              </w:rPr>
              <w:t>项目地点：长沙市岳麓区</w:t>
            </w:r>
            <w:r>
              <w:rPr>
                <w:rFonts w:hint="default" w:ascii="Times New Roman" w:hAnsi="Times New Roman" w:eastAsia="宋体" w:cs="Times New Roman"/>
                <w:i w:val="0"/>
                <w:iCs w:val="0"/>
                <w:color w:val="auto"/>
                <w:kern w:val="0"/>
                <w:sz w:val="21"/>
                <w:szCs w:val="21"/>
                <w:u w:val="none"/>
                <w:lang w:val="en-US" w:eastAsia="zh-CN" w:bidi="ar"/>
              </w:rPr>
              <w:br w:type="textWrapping"/>
            </w:r>
            <w:r>
              <w:rPr>
                <w:rFonts w:hint="default" w:ascii="Times New Roman" w:hAnsi="Times New Roman" w:eastAsia="宋体" w:cs="Times New Roman"/>
                <w:i w:val="0"/>
                <w:iCs w:val="0"/>
                <w:color w:val="auto"/>
                <w:kern w:val="0"/>
                <w:sz w:val="21"/>
                <w:szCs w:val="21"/>
                <w:u w:val="none"/>
                <w:lang w:val="en-US" w:eastAsia="zh-CN" w:bidi="ar"/>
              </w:rPr>
              <w:t>作业内容：数字线划地形图测量比例尺 1:500 绿化测量 竣工测量 人防测量 地下管线测量 房产测绘 车位测量 地籍测量</w:t>
            </w:r>
          </w:p>
        </w:tc>
        <w:tc>
          <w:tcPr>
            <w:tcW w:w="1828" w:type="dxa"/>
            <w:vAlign w:val="center"/>
          </w:tcPr>
          <w:p w14:paraId="0900E2C2">
            <w:pPr>
              <w:spacing w:line="240" w:lineRule="auto"/>
              <w:jc w:val="center"/>
              <w:rPr>
                <w:rFonts w:hint="default" w:ascii="Times New Roman" w:hAnsi="Times New Roman" w:eastAsia="宋体" w:cs="Times New Roman"/>
                <w:b w:val="0"/>
                <w:bCs w:val="0"/>
                <w:color w:val="auto"/>
                <w:sz w:val="21"/>
                <w:szCs w:val="21"/>
                <w:vertAlign w:val="baseline"/>
                <w:lang w:eastAsia="zh-CN" w:bidi="ar"/>
              </w:rPr>
            </w:pPr>
            <w:r>
              <w:rPr>
                <w:rFonts w:hint="default" w:ascii="Times New Roman" w:hAnsi="Times New Roman" w:eastAsia="宋体" w:cs="Times New Roman"/>
                <w:i w:val="0"/>
                <w:iCs w:val="0"/>
                <w:color w:val="auto"/>
                <w:kern w:val="0"/>
                <w:sz w:val="21"/>
                <w:szCs w:val="21"/>
                <w:u w:val="none"/>
                <w:lang w:val="en-US" w:eastAsia="zh-CN" w:bidi="ar"/>
              </w:rPr>
              <w:t>工程测量</w:t>
            </w:r>
          </w:p>
        </w:tc>
        <w:tc>
          <w:tcPr>
            <w:tcW w:w="1359" w:type="dxa"/>
            <w:vAlign w:val="center"/>
          </w:tcPr>
          <w:p w14:paraId="09FFA943">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13.5</w:t>
            </w:r>
            <w:r>
              <w:rPr>
                <w:rFonts w:hint="default" w:ascii="Times New Roman" w:hAnsi="Times New Roman" w:cs="Times New Roman"/>
                <w:i w:val="0"/>
                <w:iCs w:val="0"/>
                <w:color w:val="auto"/>
                <w:kern w:val="0"/>
                <w:sz w:val="21"/>
                <w:szCs w:val="21"/>
                <w:u w:val="none"/>
                <w:lang w:val="en-US" w:eastAsia="zh-CN" w:bidi="ar"/>
              </w:rPr>
              <w:t>566</w:t>
            </w:r>
          </w:p>
        </w:tc>
        <w:tc>
          <w:tcPr>
            <w:tcW w:w="1469" w:type="dxa"/>
            <w:vAlign w:val="center"/>
          </w:tcPr>
          <w:p w14:paraId="548EB0A8">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sz w:val="21"/>
                <w:szCs w:val="21"/>
                <w:vertAlign w:val="baseline"/>
                <w:lang w:eastAsia="zh-CN" w:bidi="ar"/>
              </w:rPr>
            </w:pPr>
            <w:r>
              <w:rPr>
                <w:rFonts w:hint="default" w:ascii="Times New Roman" w:hAnsi="Times New Roman" w:eastAsia="宋体" w:cs="Times New Roman"/>
                <w:i w:val="0"/>
                <w:iCs w:val="0"/>
                <w:color w:val="auto"/>
                <w:kern w:val="0"/>
                <w:sz w:val="21"/>
                <w:szCs w:val="21"/>
                <w:u w:val="none"/>
                <w:lang w:val="en-US" w:eastAsia="zh-CN" w:bidi="ar"/>
              </w:rPr>
              <w:t>2026-6-22</w:t>
            </w:r>
          </w:p>
        </w:tc>
        <w:tc>
          <w:tcPr>
            <w:tcW w:w="1649" w:type="dxa"/>
            <w:vAlign w:val="center"/>
          </w:tcPr>
          <w:p w14:paraId="17BB6354">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sz w:val="21"/>
                <w:szCs w:val="21"/>
                <w:vertAlign w:val="baseline"/>
                <w:lang w:eastAsia="zh-CN" w:bidi="ar"/>
              </w:rPr>
            </w:pPr>
            <w:r>
              <w:rPr>
                <w:rFonts w:hint="default" w:ascii="Times New Roman" w:hAnsi="Times New Roman" w:eastAsia="宋体" w:cs="Times New Roman"/>
                <w:i w:val="0"/>
                <w:iCs w:val="0"/>
                <w:color w:val="auto"/>
                <w:kern w:val="0"/>
                <w:sz w:val="21"/>
                <w:szCs w:val="21"/>
                <w:u w:val="none"/>
                <w:lang w:val="en-US" w:eastAsia="zh-CN" w:bidi="ar"/>
              </w:rPr>
              <w:t>长沙市岳麓新城保障房屋建设开发有限责任公司</w:t>
            </w:r>
          </w:p>
        </w:tc>
      </w:tr>
      <w:tr w14:paraId="6103E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1" w:type="dxa"/>
            <w:vAlign w:val="center"/>
          </w:tcPr>
          <w:p w14:paraId="56081689">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sz w:val="21"/>
                <w:szCs w:val="21"/>
                <w:vertAlign w:val="baseline"/>
                <w:lang w:eastAsia="zh-CN" w:bidi="ar"/>
              </w:rPr>
            </w:pPr>
            <w:r>
              <w:rPr>
                <w:rFonts w:hint="default" w:ascii="Times New Roman" w:hAnsi="Times New Roman" w:eastAsia="宋体" w:cs="Times New Roman"/>
                <w:i w:val="0"/>
                <w:iCs w:val="0"/>
                <w:color w:val="auto"/>
                <w:kern w:val="0"/>
                <w:sz w:val="21"/>
                <w:szCs w:val="21"/>
                <w:u w:val="none"/>
                <w:lang w:val="en-US" w:eastAsia="zh-CN" w:bidi="ar"/>
              </w:rPr>
              <w:t>23</w:t>
            </w:r>
          </w:p>
        </w:tc>
        <w:tc>
          <w:tcPr>
            <w:tcW w:w="2159" w:type="dxa"/>
            <w:vAlign w:val="center"/>
          </w:tcPr>
          <w:p w14:paraId="245249F3">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sz w:val="21"/>
                <w:szCs w:val="21"/>
                <w:vertAlign w:val="baseline"/>
                <w:lang w:eastAsia="zh-CN" w:bidi="ar"/>
              </w:rPr>
            </w:pPr>
            <w:r>
              <w:rPr>
                <w:rFonts w:hint="default" w:ascii="Times New Roman" w:hAnsi="Times New Roman" w:eastAsia="宋体" w:cs="Times New Roman"/>
                <w:i w:val="0"/>
                <w:iCs w:val="0"/>
                <w:color w:val="auto"/>
                <w:kern w:val="0"/>
                <w:sz w:val="21"/>
                <w:szCs w:val="21"/>
                <w:u w:val="none"/>
                <w:lang w:val="en-US" w:eastAsia="zh-CN" w:bidi="ar"/>
              </w:rPr>
              <w:t>长沙市工人文化宫原址新建项目</w:t>
            </w:r>
          </w:p>
        </w:tc>
        <w:tc>
          <w:tcPr>
            <w:tcW w:w="5046" w:type="dxa"/>
            <w:vAlign w:val="center"/>
          </w:tcPr>
          <w:p w14:paraId="75356127">
            <w:pPr>
              <w:keepNext w:val="0"/>
              <w:keepLines w:val="0"/>
              <w:widowControl/>
              <w:suppressLineNumbers w:val="0"/>
              <w:spacing w:line="240" w:lineRule="auto"/>
              <w:jc w:val="left"/>
              <w:textAlignment w:val="center"/>
              <w:rPr>
                <w:rFonts w:hint="default" w:ascii="Times New Roman" w:hAnsi="Times New Roman" w:eastAsia="宋体" w:cs="Times New Roman"/>
                <w:b w:val="0"/>
                <w:bCs w:val="0"/>
                <w:color w:val="auto"/>
                <w:sz w:val="21"/>
                <w:szCs w:val="21"/>
                <w:vertAlign w:val="baseline"/>
                <w:lang w:eastAsia="zh-CN" w:bidi="ar"/>
              </w:rPr>
            </w:pPr>
            <w:r>
              <w:rPr>
                <w:rFonts w:hint="default" w:ascii="Times New Roman" w:hAnsi="Times New Roman" w:eastAsia="宋体" w:cs="Times New Roman"/>
                <w:i w:val="0"/>
                <w:iCs w:val="0"/>
                <w:color w:val="auto"/>
                <w:kern w:val="0"/>
                <w:sz w:val="21"/>
                <w:szCs w:val="21"/>
                <w:u w:val="none"/>
                <w:lang w:val="en-US" w:eastAsia="zh-CN" w:bidi="ar"/>
              </w:rPr>
              <w:t>项目地点：长沙市雨花区</w:t>
            </w:r>
            <w:r>
              <w:rPr>
                <w:rFonts w:hint="default" w:ascii="Times New Roman" w:hAnsi="Times New Roman" w:eastAsia="宋体" w:cs="Times New Roman"/>
                <w:i w:val="0"/>
                <w:iCs w:val="0"/>
                <w:color w:val="auto"/>
                <w:kern w:val="0"/>
                <w:sz w:val="21"/>
                <w:szCs w:val="21"/>
                <w:u w:val="none"/>
                <w:lang w:val="en-US" w:eastAsia="zh-CN" w:bidi="ar"/>
              </w:rPr>
              <w:br w:type="textWrapping"/>
            </w:r>
            <w:r>
              <w:rPr>
                <w:rFonts w:hint="default" w:ascii="Times New Roman" w:hAnsi="Times New Roman" w:eastAsia="宋体" w:cs="Times New Roman"/>
                <w:i w:val="0"/>
                <w:iCs w:val="0"/>
                <w:color w:val="auto"/>
                <w:kern w:val="0"/>
                <w:sz w:val="21"/>
                <w:szCs w:val="21"/>
                <w:u w:val="none"/>
                <w:lang w:val="en-US" w:eastAsia="zh-CN" w:bidi="ar"/>
              </w:rPr>
              <w:t>作业内容：竣工测量</w:t>
            </w:r>
          </w:p>
        </w:tc>
        <w:tc>
          <w:tcPr>
            <w:tcW w:w="1828" w:type="dxa"/>
            <w:vAlign w:val="center"/>
          </w:tcPr>
          <w:p w14:paraId="68738571">
            <w:pPr>
              <w:spacing w:line="240" w:lineRule="auto"/>
              <w:jc w:val="center"/>
              <w:rPr>
                <w:rFonts w:hint="default" w:ascii="Times New Roman" w:hAnsi="Times New Roman" w:eastAsia="宋体" w:cs="Times New Roman"/>
                <w:b w:val="0"/>
                <w:bCs w:val="0"/>
                <w:color w:val="auto"/>
                <w:sz w:val="21"/>
                <w:szCs w:val="21"/>
                <w:vertAlign w:val="baseline"/>
                <w:lang w:eastAsia="zh-CN" w:bidi="ar"/>
              </w:rPr>
            </w:pPr>
            <w:r>
              <w:rPr>
                <w:rFonts w:hint="default" w:ascii="Times New Roman" w:hAnsi="Times New Roman" w:eastAsia="宋体" w:cs="Times New Roman"/>
                <w:i w:val="0"/>
                <w:iCs w:val="0"/>
                <w:color w:val="auto"/>
                <w:kern w:val="0"/>
                <w:sz w:val="21"/>
                <w:szCs w:val="21"/>
                <w:u w:val="none"/>
                <w:lang w:val="en-US" w:eastAsia="zh-CN" w:bidi="ar"/>
              </w:rPr>
              <w:t>工程测量</w:t>
            </w:r>
          </w:p>
        </w:tc>
        <w:tc>
          <w:tcPr>
            <w:tcW w:w="1359" w:type="dxa"/>
            <w:vAlign w:val="center"/>
          </w:tcPr>
          <w:p w14:paraId="67A38BCA">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13.10</w:t>
            </w:r>
            <w:r>
              <w:rPr>
                <w:rFonts w:hint="default" w:ascii="Times New Roman" w:hAnsi="Times New Roman" w:cs="Times New Roman"/>
                <w:i w:val="0"/>
                <w:iCs w:val="0"/>
                <w:color w:val="auto"/>
                <w:kern w:val="0"/>
                <w:sz w:val="21"/>
                <w:szCs w:val="21"/>
                <w:u w:val="none"/>
                <w:lang w:val="en-US" w:eastAsia="zh-CN" w:bidi="ar"/>
              </w:rPr>
              <w:t>50</w:t>
            </w:r>
          </w:p>
        </w:tc>
        <w:tc>
          <w:tcPr>
            <w:tcW w:w="1469" w:type="dxa"/>
            <w:vAlign w:val="center"/>
          </w:tcPr>
          <w:p w14:paraId="0072A92E">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sz w:val="21"/>
                <w:szCs w:val="21"/>
                <w:vertAlign w:val="baseline"/>
                <w:lang w:eastAsia="zh-CN" w:bidi="ar"/>
              </w:rPr>
            </w:pPr>
            <w:r>
              <w:rPr>
                <w:rFonts w:hint="default" w:ascii="Times New Roman" w:hAnsi="Times New Roman" w:eastAsia="宋体" w:cs="Times New Roman"/>
                <w:i w:val="0"/>
                <w:iCs w:val="0"/>
                <w:color w:val="auto"/>
                <w:kern w:val="0"/>
                <w:sz w:val="21"/>
                <w:szCs w:val="21"/>
                <w:u w:val="none"/>
                <w:lang w:val="en-US" w:eastAsia="zh-CN" w:bidi="ar"/>
              </w:rPr>
              <w:t>2026-1-28</w:t>
            </w:r>
          </w:p>
        </w:tc>
        <w:tc>
          <w:tcPr>
            <w:tcW w:w="1649" w:type="dxa"/>
            <w:vAlign w:val="center"/>
          </w:tcPr>
          <w:p w14:paraId="7D108F49">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sz w:val="21"/>
                <w:szCs w:val="21"/>
                <w:vertAlign w:val="baseline"/>
                <w:lang w:eastAsia="zh-CN" w:bidi="ar"/>
              </w:rPr>
            </w:pPr>
            <w:r>
              <w:rPr>
                <w:rFonts w:hint="default" w:ascii="Times New Roman" w:hAnsi="Times New Roman" w:eastAsia="宋体" w:cs="Times New Roman"/>
                <w:i w:val="0"/>
                <w:iCs w:val="0"/>
                <w:color w:val="auto"/>
                <w:kern w:val="0"/>
                <w:sz w:val="21"/>
                <w:szCs w:val="21"/>
                <w:u w:val="none"/>
                <w:lang w:val="en-US" w:eastAsia="zh-CN" w:bidi="ar"/>
              </w:rPr>
              <w:t>长沙市公共工程建设中心</w:t>
            </w:r>
          </w:p>
        </w:tc>
      </w:tr>
      <w:tr w14:paraId="6CD11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1" w:type="dxa"/>
            <w:vAlign w:val="center"/>
          </w:tcPr>
          <w:p w14:paraId="094A4B80">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sz w:val="21"/>
                <w:szCs w:val="21"/>
                <w:vertAlign w:val="baseline"/>
                <w:lang w:eastAsia="zh-CN" w:bidi="ar"/>
              </w:rPr>
            </w:pPr>
            <w:r>
              <w:rPr>
                <w:rFonts w:hint="default" w:ascii="Times New Roman" w:hAnsi="Times New Roman" w:eastAsia="宋体" w:cs="Times New Roman"/>
                <w:i w:val="0"/>
                <w:iCs w:val="0"/>
                <w:color w:val="auto"/>
                <w:kern w:val="0"/>
                <w:sz w:val="21"/>
                <w:szCs w:val="21"/>
                <w:u w:val="none"/>
                <w:lang w:val="en-US" w:eastAsia="zh-CN" w:bidi="ar"/>
              </w:rPr>
              <w:t>24</w:t>
            </w:r>
          </w:p>
        </w:tc>
        <w:tc>
          <w:tcPr>
            <w:tcW w:w="2159" w:type="dxa"/>
            <w:vAlign w:val="center"/>
          </w:tcPr>
          <w:p w14:paraId="3A56F5E3">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sz w:val="21"/>
                <w:szCs w:val="21"/>
                <w:vertAlign w:val="baseline"/>
                <w:lang w:eastAsia="zh-CN" w:bidi="ar"/>
              </w:rPr>
            </w:pPr>
            <w:r>
              <w:rPr>
                <w:rFonts w:hint="default" w:ascii="Times New Roman" w:hAnsi="Times New Roman" w:eastAsia="宋体" w:cs="Times New Roman"/>
                <w:i w:val="0"/>
                <w:iCs w:val="0"/>
                <w:color w:val="auto"/>
                <w:kern w:val="0"/>
                <w:sz w:val="21"/>
                <w:szCs w:val="21"/>
                <w:u w:val="none"/>
                <w:lang w:val="en-US" w:eastAsia="zh-CN" w:bidi="ar"/>
              </w:rPr>
              <w:t>长沙北斗产业安全技术研究院总部基地一期项目多测合一技术服务</w:t>
            </w:r>
          </w:p>
        </w:tc>
        <w:tc>
          <w:tcPr>
            <w:tcW w:w="5046" w:type="dxa"/>
            <w:vAlign w:val="center"/>
          </w:tcPr>
          <w:p w14:paraId="64F259C2">
            <w:pPr>
              <w:keepNext w:val="0"/>
              <w:keepLines w:val="0"/>
              <w:widowControl/>
              <w:suppressLineNumbers w:val="0"/>
              <w:spacing w:line="240" w:lineRule="auto"/>
              <w:jc w:val="left"/>
              <w:textAlignment w:val="center"/>
              <w:rPr>
                <w:rFonts w:hint="default" w:ascii="Times New Roman" w:hAnsi="Times New Roman" w:eastAsia="宋体" w:cs="Times New Roman"/>
                <w:b w:val="0"/>
                <w:bCs w:val="0"/>
                <w:color w:val="auto"/>
                <w:sz w:val="21"/>
                <w:szCs w:val="21"/>
                <w:vertAlign w:val="baseline"/>
                <w:lang w:eastAsia="zh-CN" w:bidi="ar"/>
              </w:rPr>
            </w:pPr>
            <w:r>
              <w:rPr>
                <w:rFonts w:hint="default" w:ascii="Times New Roman" w:hAnsi="Times New Roman" w:eastAsia="宋体" w:cs="Times New Roman"/>
                <w:i w:val="0"/>
                <w:iCs w:val="0"/>
                <w:color w:val="auto"/>
                <w:kern w:val="0"/>
                <w:sz w:val="21"/>
                <w:szCs w:val="21"/>
                <w:u w:val="none"/>
                <w:lang w:val="en-US" w:eastAsia="zh-CN" w:bidi="ar"/>
              </w:rPr>
              <w:t>项目地点：长沙市湘江新区</w:t>
            </w:r>
            <w:r>
              <w:rPr>
                <w:rFonts w:hint="default" w:ascii="Times New Roman" w:hAnsi="Times New Roman" w:eastAsia="宋体" w:cs="Times New Roman"/>
                <w:i w:val="0"/>
                <w:iCs w:val="0"/>
                <w:color w:val="auto"/>
                <w:kern w:val="0"/>
                <w:sz w:val="21"/>
                <w:szCs w:val="21"/>
                <w:u w:val="none"/>
                <w:lang w:val="en-US" w:eastAsia="zh-CN" w:bidi="ar"/>
              </w:rPr>
              <w:br w:type="textWrapping"/>
            </w:r>
            <w:r>
              <w:rPr>
                <w:rFonts w:hint="default" w:ascii="Times New Roman" w:hAnsi="Times New Roman" w:eastAsia="宋体" w:cs="Times New Roman"/>
                <w:i w:val="0"/>
                <w:iCs w:val="0"/>
                <w:color w:val="auto"/>
                <w:kern w:val="0"/>
                <w:sz w:val="21"/>
                <w:szCs w:val="21"/>
                <w:u w:val="none"/>
                <w:lang w:val="en-US" w:eastAsia="zh-CN" w:bidi="ar"/>
              </w:rPr>
              <w:t>作业内容：1:500竣工地形图 绿化面积测量 建筑物平面位置测量 建筑物高程、高度测量 管线竣工测量 用地复核测量 细部界址点测量 车位测量 不动产测绘 地籍测绘</w:t>
            </w:r>
          </w:p>
        </w:tc>
        <w:tc>
          <w:tcPr>
            <w:tcW w:w="1828" w:type="dxa"/>
            <w:vAlign w:val="center"/>
          </w:tcPr>
          <w:p w14:paraId="4574D766">
            <w:pPr>
              <w:spacing w:line="240" w:lineRule="auto"/>
              <w:jc w:val="center"/>
              <w:rPr>
                <w:rFonts w:hint="default" w:ascii="Times New Roman" w:hAnsi="Times New Roman" w:eastAsia="宋体" w:cs="Times New Roman"/>
                <w:b w:val="0"/>
                <w:bCs w:val="0"/>
                <w:color w:val="auto"/>
                <w:sz w:val="21"/>
                <w:szCs w:val="21"/>
                <w:vertAlign w:val="baseline"/>
                <w:lang w:eastAsia="zh-CN" w:bidi="ar"/>
              </w:rPr>
            </w:pPr>
            <w:r>
              <w:rPr>
                <w:rFonts w:hint="default" w:ascii="Times New Roman" w:hAnsi="Times New Roman" w:eastAsia="宋体" w:cs="Times New Roman"/>
                <w:i w:val="0"/>
                <w:iCs w:val="0"/>
                <w:color w:val="auto"/>
                <w:kern w:val="0"/>
                <w:sz w:val="21"/>
                <w:szCs w:val="21"/>
                <w:u w:val="none"/>
                <w:lang w:val="en-US" w:eastAsia="zh-CN" w:bidi="ar"/>
              </w:rPr>
              <w:t>工程测量</w:t>
            </w:r>
          </w:p>
        </w:tc>
        <w:tc>
          <w:tcPr>
            <w:tcW w:w="1359" w:type="dxa"/>
            <w:vAlign w:val="center"/>
          </w:tcPr>
          <w:p w14:paraId="64C076D7">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sz w:val="21"/>
                <w:szCs w:val="21"/>
                <w:vertAlign w:val="baseline"/>
                <w:lang w:eastAsia="zh-CN" w:bidi="ar"/>
              </w:rPr>
            </w:pPr>
            <w:r>
              <w:rPr>
                <w:rFonts w:hint="default" w:ascii="Times New Roman" w:hAnsi="Times New Roman" w:eastAsia="宋体" w:cs="Times New Roman"/>
                <w:i w:val="0"/>
                <w:iCs w:val="0"/>
                <w:color w:val="auto"/>
                <w:kern w:val="0"/>
                <w:sz w:val="21"/>
                <w:szCs w:val="21"/>
                <w:u w:val="none"/>
                <w:lang w:val="en-US" w:eastAsia="zh-CN" w:bidi="ar"/>
              </w:rPr>
              <w:t>11.00</w:t>
            </w:r>
          </w:p>
        </w:tc>
        <w:tc>
          <w:tcPr>
            <w:tcW w:w="1469" w:type="dxa"/>
            <w:vAlign w:val="center"/>
          </w:tcPr>
          <w:p w14:paraId="6C3A45C1">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sz w:val="21"/>
                <w:szCs w:val="21"/>
                <w:vertAlign w:val="baseline"/>
                <w:lang w:eastAsia="zh-CN" w:bidi="ar"/>
              </w:rPr>
            </w:pPr>
            <w:r>
              <w:rPr>
                <w:rFonts w:hint="default" w:ascii="Times New Roman" w:hAnsi="Times New Roman" w:eastAsia="宋体" w:cs="Times New Roman"/>
                <w:i w:val="0"/>
                <w:iCs w:val="0"/>
                <w:color w:val="auto"/>
                <w:kern w:val="0"/>
                <w:sz w:val="21"/>
                <w:szCs w:val="21"/>
                <w:u w:val="none"/>
                <w:lang w:val="en-US" w:eastAsia="zh-CN" w:bidi="ar"/>
              </w:rPr>
              <w:t>2026-5-13</w:t>
            </w:r>
          </w:p>
        </w:tc>
        <w:tc>
          <w:tcPr>
            <w:tcW w:w="1649" w:type="dxa"/>
            <w:vAlign w:val="center"/>
          </w:tcPr>
          <w:p w14:paraId="29EC5A65">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sz w:val="21"/>
                <w:szCs w:val="21"/>
                <w:vertAlign w:val="baseline"/>
                <w:lang w:eastAsia="zh-CN" w:bidi="ar"/>
              </w:rPr>
            </w:pPr>
            <w:r>
              <w:rPr>
                <w:rFonts w:hint="default" w:ascii="Times New Roman" w:hAnsi="Times New Roman" w:eastAsia="宋体" w:cs="Times New Roman"/>
                <w:i w:val="0"/>
                <w:iCs w:val="0"/>
                <w:color w:val="auto"/>
                <w:kern w:val="0"/>
                <w:sz w:val="21"/>
                <w:szCs w:val="21"/>
                <w:u w:val="none"/>
                <w:lang w:val="en-US" w:eastAsia="zh-CN" w:bidi="ar"/>
              </w:rPr>
              <w:t>湖南矩阵装备科技有限公司</w:t>
            </w:r>
          </w:p>
        </w:tc>
      </w:tr>
      <w:tr w14:paraId="001B2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1" w:type="dxa"/>
            <w:vAlign w:val="center"/>
          </w:tcPr>
          <w:p w14:paraId="3A54D7CF">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sz w:val="21"/>
                <w:szCs w:val="21"/>
                <w:vertAlign w:val="baseline"/>
                <w:lang w:eastAsia="zh-CN" w:bidi="ar"/>
              </w:rPr>
            </w:pPr>
            <w:r>
              <w:rPr>
                <w:rFonts w:hint="default" w:ascii="Times New Roman" w:hAnsi="Times New Roman" w:eastAsia="宋体" w:cs="Times New Roman"/>
                <w:i w:val="0"/>
                <w:iCs w:val="0"/>
                <w:color w:val="auto"/>
                <w:kern w:val="0"/>
                <w:sz w:val="21"/>
                <w:szCs w:val="21"/>
                <w:u w:val="none"/>
                <w:lang w:val="en-US" w:eastAsia="zh-CN" w:bidi="ar"/>
              </w:rPr>
              <w:t>25</w:t>
            </w:r>
          </w:p>
        </w:tc>
        <w:tc>
          <w:tcPr>
            <w:tcW w:w="2159" w:type="dxa"/>
            <w:shd w:val="clear" w:color="auto" w:fill="auto"/>
            <w:vAlign w:val="center"/>
          </w:tcPr>
          <w:p w14:paraId="09E4BC1A">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湖南依讯诺科技有限公司长沙依讯诺康复器材研发生产基地1#、4#、5#、地下室及垃圾站项目多测合一技术服务合同</w:t>
            </w:r>
          </w:p>
        </w:tc>
        <w:tc>
          <w:tcPr>
            <w:tcW w:w="5046" w:type="dxa"/>
            <w:shd w:val="clear" w:color="auto" w:fill="auto"/>
            <w:vAlign w:val="center"/>
          </w:tcPr>
          <w:p w14:paraId="1EFBF9FD">
            <w:pPr>
              <w:keepNext w:val="0"/>
              <w:keepLines w:val="0"/>
              <w:widowControl/>
              <w:suppressLineNumbers w:val="0"/>
              <w:spacing w:line="240" w:lineRule="auto"/>
              <w:jc w:val="left"/>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项目地点：长沙市开福区</w:t>
            </w:r>
            <w:r>
              <w:rPr>
                <w:rFonts w:hint="default" w:ascii="Times New Roman" w:hAnsi="Times New Roman" w:eastAsia="宋体" w:cs="Times New Roman"/>
                <w:i w:val="0"/>
                <w:iCs w:val="0"/>
                <w:color w:val="auto"/>
                <w:kern w:val="0"/>
                <w:sz w:val="21"/>
                <w:szCs w:val="21"/>
                <w:u w:val="none"/>
                <w:lang w:val="en-US" w:eastAsia="zh-CN" w:bidi="ar"/>
              </w:rPr>
              <w:br w:type="textWrapping"/>
            </w:r>
            <w:r>
              <w:rPr>
                <w:rFonts w:hint="default" w:ascii="Times New Roman" w:hAnsi="Times New Roman" w:eastAsia="宋体" w:cs="Times New Roman"/>
                <w:i w:val="0"/>
                <w:iCs w:val="0"/>
                <w:color w:val="auto"/>
                <w:kern w:val="0"/>
                <w:sz w:val="21"/>
                <w:szCs w:val="21"/>
                <w:u w:val="none"/>
                <w:lang w:val="en-US" w:eastAsia="zh-CN" w:bidi="ar"/>
              </w:rPr>
              <w:t>作业内容：1:500竣工地形图测绘 高压铁塔、碎部点、绿化面积等零星测量 建筑物平面位置测量 建筑物高程、高度测量 管线竣工测量 用地复核测量 细部界址点测量 不动产测绘 地籍测绘</w:t>
            </w:r>
          </w:p>
        </w:tc>
        <w:tc>
          <w:tcPr>
            <w:tcW w:w="1828" w:type="dxa"/>
            <w:shd w:val="clear" w:color="auto" w:fill="auto"/>
            <w:vAlign w:val="center"/>
          </w:tcPr>
          <w:p w14:paraId="6EAEC6D9">
            <w:pPr>
              <w:spacing w:line="240" w:lineRule="auto"/>
              <w:jc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工程测量</w:t>
            </w:r>
          </w:p>
        </w:tc>
        <w:tc>
          <w:tcPr>
            <w:tcW w:w="1359" w:type="dxa"/>
            <w:shd w:val="clear" w:color="auto" w:fill="auto"/>
            <w:vAlign w:val="center"/>
          </w:tcPr>
          <w:p w14:paraId="5490F833">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10.00</w:t>
            </w:r>
          </w:p>
        </w:tc>
        <w:tc>
          <w:tcPr>
            <w:tcW w:w="1469" w:type="dxa"/>
            <w:shd w:val="clear" w:color="auto" w:fill="auto"/>
            <w:vAlign w:val="center"/>
          </w:tcPr>
          <w:p w14:paraId="7268EB23">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2026-2-27</w:t>
            </w:r>
          </w:p>
        </w:tc>
        <w:tc>
          <w:tcPr>
            <w:tcW w:w="1649" w:type="dxa"/>
            <w:shd w:val="clear" w:color="auto" w:fill="auto"/>
            <w:vAlign w:val="center"/>
          </w:tcPr>
          <w:p w14:paraId="3599B192">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湖南依讯诺科技有限公司</w:t>
            </w:r>
          </w:p>
        </w:tc>
      </w:tr>
      <w:tr w14:paraId="0ADCA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1" w:type="dxa"/>
            <w:vAlign w:val="center"/>
          </w:tcPr>
          <w:p w14:paraId="218D494B">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sz w:val="21"/>
                <w:szCs w:val="21"/>
                <w:vertAlign w:val="baseline"/>
                <w:lang w:eastAsia="zh-CN" w:bidi="ar"/>
              </w:rPr>
            </w:pPr>
            <w:r>
              <w:rPr>
                <w:rFonts w:hint="default" w:ascii="Times New Roman" w:hAnsi="Times New Roman" w:eastAsia="宋体" w:cs="Times New Roman"/>
                <w:i w:val="0"/>
                <w:iCs w:val="0"/>
                <w:color w:val="auto"/>
                <w:kern w:val="0"/>
                <w:sz w:val="21"/>
                <w:szCs w:val="21"/>
                <w:u w:val="none"/>
                <w:lang w:val="en-US" w:eastAsia="zh-CN" w:bidi="ar"/>
              </w:rPr>
              <w:t>26</w:t>
            </w:r>
          </w:p>
        </w:tc>
        <w:tc>
          <w:tcPr>
            <w:tcW w:w="2159" w:type="dxa"/>
            <w:shd w:val="clear" w:color="auto" w:fill="auto"/>
            <w:vAlign w:val="center"/>
          </w:tcPr>
          <w:p w14:paraId="1DDF3AC2">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长沙北物流中部地块物流仓库建设竣工测绘工程</w:t>
            </w:r>
          </w:p>
        </w:tc>
        <w:tc>
          <w:tcPr>
            <w:tcW w:w="5046" w:type="dxa"/>
            <w:shd w:val="clear" w:color="auto" w:fill="auto"/>
            <w:vAlign w:val="center"/>
          </w:tcPr>
          <w:p w14:paraId="4E796DE3">
            <w:pPr>
              <w:keepNext w:val="0"/>
              <w:keepLines w:val="0"/>
              <w:widowControl/>
              <w:suppressLineNumbers w:val="0"/>
              <w:spacing w:line="240" w:lineRule="auto"/>
              <w:jc w:val="left"/>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项目地点：长沙市开福区</w:t>
            </w:r>
            <w:r>
              <w:rPr>
                <w:rFonts w:hint="default" w:ascii="Times New Roman" w:hAnsi="Times New Roman" w:eastAsia="宋体" w:cs="Times New Roman"/>
                <w:i w:val="0"/>
                <w:iCs w:val="0"/>
                <w:color w:val="auto"/>
                <w:kern w:val="0"/>
                <w:sz w:val="21"/>
                <w:szCs w:val="21"/>
                <w:u w:val="none"/>
                <w:lang w:val="en-US" w:eastAsia="zh-CN" w:bidi="ar"/>
              </w:rPr>
              <w:br w:type="textWrapping"/>
            </w:r>
            <w:r>
              <w:rPr>
                <w:rFonts w:hint="default" w:ascii="Times New Roman" w:hAnsi="Times New Roman" w:eastAsia="宋体" w:cs="Times New Roman"/>
                <w:i w:val="0"/>
                <w:iCs w:val="0"/>
                <w:color w:val="auto"/>
                <w:kern w:val="0"/>
                <w:sz w:val="21"/>
                <w:szCs w:val="21"/>
                <w:u w:val="none"/>
                <w:lang w:val="en-US" w:eastAsia="zh-CN" w:bidi="ar"/>
              </w:rPr>
              <w:t>作业内容：正负零验线、规划面积测量(1:500)、绿化测量、车位、建筑物平面位置测量、建筑物高程、高度测量、管线竣工测量、用地复核测量、细部界址点测量、房产面积实测绘、地籍测绘</w:t>
            </w:r>
          </w:p>
        </w:tc>
        <w:tc>
          <w:tcPr>
            <w:tcW w:w="1828" w:type="dxa"/>
            <w:shd w:val="clear" w:color="auto" w:fill="auto"/>
            <w:vAlign w:val="center"/>
          </w:tcPr>
          <w:p w14:paraId="684A2D5D">
            <w:pPr>
              <w:spacing w:line="240" w:lineRule="auto"/>
              <w:jc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工程测量</w:t>
            </w:r>
          </w:p>
        </w:tc>
        <w:tc>
          <w:tcPr>
            <w:tcW w:w="1359" w:type="dxa"/>
            <w:shd w:val="clear" w:color="auto" w:fill="auto"/>
            <w:vAlign w:val="center"/>
          </w:tcPr>
          <w:p w14:paraId="488F658A">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13.1</w:t>
            </w:r>
            <w:r>
              <w:rPr>
                <w:rFonts w:hint="default" w:ascii="Times New Roman" w:hAnsi="Times New Roman" w:cs="Times New Roman"/>
                <w:i w:val="0"/>
                <w:iCs w:val="0"/>
                <w:color w:val="auto"/>
                <w:kern w:val="0"/>
                <w:sz w:val="21"/>
                <w:szCs w:val="21"/>
                <w:u w:val="none"/>
                <w:lang w:val="en-US" w:eastAsia="zh-CN" w:bidi="ar"/>
              </w:rPr>
              <w:t>564</w:t>
            </w:r>
          </w:p>
        </w:tc>
        <w:tc>
          <w:tcPr>
            <w:tcW w:w="1469" w:type="dxa"/>
            <w:shd w:val="clear" w:color="auto" w:fill="auto"/>
            <w:vAlign w:val="center"/>
          </w:tcPr>
          <w:p w14:paraId="41C72E85">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2025-12-27</w:t>
            </w:r>
          </w:p>
        </w:tc>
        <w:tc>
          <w:tcPr>
            <w:tcW w:w="1649" w:type="dxa"/>
            <w:shd w:val="clear" w:color="auto" w:fill="auto"/>
            <w:vAlign w:val="center"/>
          </w:tcPr>
          <w:p w14:paraId="0AEFBA17">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长沙湘通国际铁路港有限公司</w:t>
            </w:r>
          </w:p>
        </w:tc>
      </w:tr>
      <w:tr w14:paraId="40772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1" w:type="dxa"/>
            <w:vAlign w:val="center"/>
          </w:tcPr>
          <w:p w14:paraId="559B5E0B">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sz w:val="21"/>
                <w:szCs w:val="21"/>
                <w:vertAlign w:val="baseline"/>
                <w:lang w:eastAsia="zh-CN" w:bidi="ar"/>
              </w:rPr>
            </w:pPr>
            <w:r>
              <w:rPr>
                <w:rFonts w:hint="default" w:ascii="Times New Roman" w:hAnsi="Times New Roman" w:eastAsia="宋体" w:cs="Times New Roman"/>
                <w:i w:val="0"/>
                <w:iCs w:val="0"/>
                <w:color w:val="auto"/>
                <w:kern w:val="0"/>
                <w:sz w:val="21"/>
                <w:szCs w:val="21"/>
                <w:u w:val="none"/>
                <w:lang w:val="en-US" w:eastAsia="zh-CN" w:bidi="ar"/>
              </w:rPr>
              <w:t>27</w:t>
            </w:r>
          </w:p>
        </w:tc>
        <w:tc>
          <w:tcPr>
            <w:tcW w:w="2159" w:type="dxa"/>
            <w:shd w:val="clear" w:color="auto" w:fill="auto"/>
            <w:vAlign w:val="center"/>
          </w:tcPr>
          <w:p w14:paraId="6F309950">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长沙雨花红星·天铂一期E地块 37#栋、E地块地下室验收多测合一</w:t>
            </w:r>
          </w:p>
        </w:tc>
        <w:tc>
          <w:tcPr>
            <w:tcW w:w="5046" w:type="dxa"/>
            <w:shd w:val="clear" w:color="auto" w:fill="auto"/>
            <w:vAlign w:val="center"/>
          </w:tcPr>
          <w:p w14:paraId="07471F62">
            <w:pPr>
              <w:keepNext w:val="0"/>
              <w:keepLines w:val="0"/>
              <w:widowControl/>
              <w:suppressLineNumbers w:val="0"/>
              <w:spacing w:line="240" w:lineRule="auto"/>
              <w:jc w:val="left"/>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项目地点：长沙市雨花区</w:t>
            </w:r>
            <w:r>
              <w:rPr>
                <w:rFonts w:hint="default" w:ascii="Times New Roman" w:hAnsi="Times New Roman" w:eastAsia="宋体" w:cs="Times New Roman"/>
                <w:i w:val="0"/>
                <w:iCs w:val="0"/>
                <w:color w:val="auto"/>
                <w:kern w:val="0"/>
                <w:sz w:val="21"/>
                <w:szCs w:val="21"/>
                <w:u w:val="none"/>
                <w:lang w:val="en-US" w:eastAsia="zh-CN" w:bidi="ar"/>
              </w:rPr>
              <w:br w:type="textWrapping"/>
            </w:r>
            <w:r>
              <w:rPr>
                <w:rFonts w:hint="default" w:ascii="Times New Roman" w:hAnsi="Times New Roman" w:eastAsia="宋体" w:cs="Times New Roman"/>
                <w:i w:val="0"/>
                <w:iCs w:val="0"/>
                <w:color w:val="auto"/>
                <w:kern w:val="0"/>
                <w:sz w:val="21"/>
                <w:szCs w:val="21"/>
                <w:u w:val="none"/>
                <w:lang w:val="en-US" w:eastAsia="zh-CN" w:bidi="ar"/>
              </w:rPr>
              <w:t>作业内容：测绘、不动地产测绘成果及权籍调查</w:t>
            </w:r>
          </w:p>
        </w:tc>
        <w:tc>
          <w:tcPr>
            <w:tcW w:w="1828" w:type="dxa"/>
            <w:shd w:val="clear" w:color="auto" w:fill="auto"/>
            <w:vAlign w:val="center"/>
          </w:tcPr>
          <w:p w14:paraId="02F196B8">
            <w:pPr>
              <w:spacing w:line="240" w:lineRule="auto"/>
              <w:jc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工程测量</w:t>
            </w:r>
          </w:p>
        </w:tc>
        <w:tc>
          <w:tcPr>
            <w:tcW w:w="1359" w:type="dxa"/>
            <w:shd w:val="clear" w:color="auto" w:fill="auto"/>
            <w:vAlign w:val="center"/>
          </w:tcPr>
          <w:p w14:paraId="71BBBA61">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8.27</w:t>
            </w:r>
            <w:r>
              <w:rPr>
                <w:rFonts w:hint="default" w:ascii="Times New Roman" w:hAnsi="Times New Roman" w:cs="Times New Roman"/>
                <w:i w:val="0"/>
                <w:iCs w:val="0"/>
                <w:color w:val="auto"/>
                <w:kern w:val="0"/>
                <w:sz w:val="21"/>
                <w:szCs w:val="21"/>
                <w:u w:val="none"/>
                <w:lang w:val="en-US" w:eastAsia="zh-CN" w:bidi="ar"/>
              </w:rPr>
              <w:t>27</w:t>
            </w:r>
          </w:p>
        </w:tc>
        <w:tc>
          <w:tcPr>
            <w:tcW w:w="1469" w:type="dxa"/>
            <w:shd w:val="clear" w:color="auto" w:fill="auto"/>
            <w:vAlign w:val="center"/>
          </w:tcPr>
          <w:p w14:paraId="764B340E">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2025-11-3</w:t>
            </w:r>
          </w:p>
        </w:tc>
        <w:tc>
          <w:tcPr>
            <w:tcW w:w="1649" w:type="dxa"/>
            <w:shd w:val="clear" w:color="auto" w:fill="auto"/>
            <w:vAlign w:val="center"/>
          </w:tcPr>
          <w:p w14:paraId="1CCAAB4C">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长沙星捷房地产开发有限公司</w:t>
            </w:r>
          </w:p>
        </w:tc>
      </w:tr>
      <w:tr w14:paraId="16D37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1" w:type="dxa"/>
            <w:vAlign w:val="center"/>
          </w:tcPr>
          <w:p w14:paraId="3CDFD905">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sz w:val="21"/>
                <w:szCs w:val="21"/>
                <w:vertAlign w:val="baseline"/>
                <w:lang w:eastAsia="zh-CN" w:bidi="ar"/>
              </w:rPr>
            </w:pPr>
            <w:r>
              <w:rPr>
                <w:rFonts w:hint="default" w:ascii="Times New Roman" w:hAnsi="Times New Roman" w:eastAsia="宋体" w:cs="Times New Roman"/>
                <w:i w:val="0"/>
                <w:iCs w:val="0"/>
                <w:color w:val="auto"/>
                <w:kern w:val="0"/>
                <w:sz w:val="21"/>
                <w:szCs w:val="21"/>
                <w:u w:val="none"/>
                <w:lang w:val="en-US" w:eastAsia="zh-CN" w:bidi="ar"/>
              </w:rPr>
              <w:t>28</w:t>
            </w:r>
          </w:p>
        </w:tc>
        <w:tc>
          <w:tcPr>
            <w:tcW w:w="2159" w:type="dxa"/>
            <w:shd w:val="clear" w:color="auto" w:fill="auto"/>
            <w:vAlign w:val="center"/>
          </w:tcPr>
          <w:p w14:paraId="696DEDC2">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岳麓山实验室林科院片区项目品种创制中心A1#栋-A3#栋、B1#栋-B3#栋、C#栋、地下室“多测合一”测绘</w:t>
            </w:r>
          </w:p>
        </w:tc>
        <w:tc>
          <w:tcPr>
            <w:tcW w:w="5046" w:type="dxa"/>
            <w:shd w:val="clear" w:color="auto" w:fill="auto"/>
            <w:vAlign w:val="center"/>
          </w:tcPr>
          <w:p w14:paraId="2530FA64">
            <w:pPr>
              <w:keepNext w:val="0"/>
              <w:keepLines w:val="0"/>
              <w:widowControl/>
              <w:suppressLineNumbers w:val="0"/>
              <w:spacing w:line="240" w:lineRule="auto"/>
              <w:jc w:val="left"/>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项目地点：长沙市雨花区</w:t>
            </w:r>
            <w:r>
              <w:rPr>
                <w:rFonts w:hint="default" w:ascii="Times New Roman" w:hAnsi="Times New Roman" w:eastAsia="宋体" w:cs="Times New Roman"/>
                <w:i w:val="0"/>
                <w:iCs w:val="0"/>
                <w:color w:val="auto"/>
                <w:kern w:val="0"/>
                <w:sz w:val="21"/>
                <w:szCs w:val="21"/>
                <w:u w:val="none"/>
                <w:lang w:val="en-US" w:eastAsia="zh-CN" w:bidi="ar"/>
              </w:rPr>
              <w:br w:type="textWrapping"/>
            </w:r>
            <w:r>
              <w:rPr>
                <w:rFonts w:hint="default" w:ascii="Times New Roman" w:hAnsi="Times New Roman" w:eastAsia="宋体" w:cs="Times New Roman"/>
                <w:i w:val="0"/>
                <w:iCs w:val="0"/>
                <w:color w:val="auto"/>
                <w:kern w:val="0"/>
                <w:sz w:val="21"/>
                <w:szCs w:val="21"/>
                <w:u w:val="none"/>
                <w:lang w:val="en-US" w:eastAsia="zh-CN" w:bidi="ar"/>
              </w:rPr>
              <w:t>作业内容：具体内容包括但不限于出具本项目建设范围内包含房产实测成果报告书(包含验收前和验收后报告)、长沙市建设工程“多测合一”竣工验收综合测绘成果报告(包含用地复核竣工验收、规划竣工图、规划竣工定位比较图、绿地面积计算图等)、地籍测量报告(包含不动产权籍调查表、不动产测量报告)等，作为资规、住建、人防等部门组织验收和成果备案的依据，并在此过程中负责做好与相关主管部门的沟通、协调等相关工作，配合甲方办理不动产权证书。</w:t>
            </w:r>
          </w:p>
        </w:tc>
        <w:tc>
          <w:tcPr>
            <w:tcW w:w="1828" w:type="dxa"/>
            <w:shd w:val="clear" w:color="auto" w:fill="auto"/>
            <w:vAlign w:val="center"/>
          </w:tcPr>
          <w:p w14:paraId="253A81C4">
            <w:pPr>
              <w:spacing w:line="240" w:lineRule="auto"/>
              <w:jc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工程测量</w:t>
            </w:r>
          </w:p>
        </w:tc>
        <w:tc>
          <w:tcPr>
            <w:tcW w:w="1359" w:type="dxa"/>
            <w:shd w:val="clear" w:color="auto" w:fill="auto"/>
            <w:vAlign w:val="center"/>
          </w:tcPr>
          <w:p w14:paraId="62EAE15F">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29.95</w:t>
            </w:r>
            <w:r>
              <w:rPr>
                <w:rFonts w:hint="default" w:ascii="Times New Roman" w:hAnsi="Times New Roman" w:cs="Times New Roman"/>
                <w:i w:val="0"/>
                <w:iCs w:val="0"/>
                <w:color w:val="auto"/>
                <w:kern w:val="0"/>
                <w:sz w:val="21"/>
                <w:szCs w:val="21"/>
                <w:u w:val="none"/>
                <w:lang w:val="en-US" w:eastAsia="zh-CN" w:bidi="ar"/>
              </w:rPr>
              <w:t>44</w:t>
            </w:r>
          </w:p>
        </w:tc>
        <w:tc>
          <w:tcPr>
            <w:tcW w:w="1469" w:type="dxa"/>
            <w:shd w:val="clear" w:color="auto" w:fill="auto"/>
            <w:vAlign w:val="center"/>
          </w:tcPr>
          <w:p w14:paraId="63F6E968">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2025-8-26</w:t>
            </w:r>
          </w:p>
        </w:tc>
        <w:tc>
          <w:tcPr>
            <w:tcW w:w="1649" w:type="dxa"/>
            <w:shd w:val="clear" w:color="auto" w:fill="auto"/>
            <w:vAlign w:val="center"/>
          </w:tcPr>
          <w:p w14:paraId="0BB7C694">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湖南省林业科学院</w:t>
            </w:r>
          </w:p>
        </w:tc>
      </w:tr>
      <w:tr w14:paraId="7BE75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1" w:type="dxa"/>
            <w:vAlign w:val="center"/>
          </w:tcPr>
          <w:p w14:paraId="6CCFB32A">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sz w:val="21"/>
                <w:szCs w:val="21"/>
                <w:vertAlign w:val="baseline"/>
                <w:lang w:eastAsia="zh-CN" w:bidi="ar"/>
              </w:rPr>
            </w:pPr>
            <w:r>
              <w:rPr>
                <w:rFonts w:hint="default" w:ascii="Times New Roman" w:hAnsi="Times New Roman" w:eastAsia="宋体" w:cs="Times New Roman"/>
                <w:i w:val="0"/>
                <w:iCs w:val="0"/>
                <w:color w:val="auto"/>
                <w:kern w:val="0"/>
                <w:sz w:val="21"/>
                <w:szCs w:val="21"/>
                <w:u w:val="none"/>
                <w:lang w:val="en-US" w:eastAsia="zh-CN" w:bidi="ar"/>
              </w:rPr>
              <w:t>29</w:t>
            </w:r>
          </w:p>
        </w:tc>
        <w:tc>
          <w:tcPr>
            <w:tcW w:w="2159" w:type="dxa"/>
            <w:shd w:val="clear" w:color="auto" w:fill="auto"/>
            <w:vAlign w:val="center"/>
          </w:tcPr>
          <w:p w14:paraId="2B6D355E">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老百姓大药房长沙NDC扩建项目3#物流中心项目竣工测量技术服务</w:t>
            </w:r>
          </w:p>
        </w:tc>
        <w:tc>
          <w:tcPr>
            <w:tcW w:w="5046" w:type="dxa"/>
            <w:shd w:val="clear" w:color="auto" w:fill="auto"/>
            <w:vAlign w:val="center"/>
          </w:tcPr>
          <w:p w14:paraId="7C5A2E10">
            <w:pPr>
              <w:keepNext w:val="0"/>
              <w:keepLines w:val="0"/>
              <w:widowControl/>
              <w:suppressLineNumbers w:val="0"/>
              <w:spacing w:line="240" w:lineRule="auto"/>
              <w:jc w:val="left"/>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项目地点：长沙市开福区</w:t>
            </w:r>
            <w:r>
              <w:rPr>
                <w:rFonts w:hint="default" w:ascii="Times New Roman" w:hAnsi="Times New Roman" w:eastAsia="宋体" w:cs="Times New Roman"/>
                <w:i w:val="0"/>
                <w:iCs w:val="0"/>
                <w:color w:val="auto"/>
                <w:kern w:val="0"/>
                <w:sz w:val="21"/>
                <w:szCs w:val="21"/>
                <w:u w:val="none"/>
                <w:lang w:val="en-US" w:eastAsia="zh-CN" w:bidi="ar"/>
              </w:rPr>
              <w:br w:type="textWrapping"/>
            </w:r>
            <w:r>
              <w:rPr>
                <w:rFonts w:hint="default" w:ascii="Times New Roman" w:hAnsi="Times New Roman" w:eastAsia="宋体" w:cs="Times New Roman"/>
                <w:i w:val="0"/>
                <w:iCs w:val="0"/>
                <w:color w:val="auto"/>
                <w:kern w:val="0"/>
                <w:sz w:val="21"/>
                <w:szCs w:val="21"/>
                <w:u w:val="none"/>
                <w:lang w:val="en-US" w:eastAsia="zh-CN" w:bidi="ar"/>
              </w:rPr>
              <w:t>作业内容：房产实测绘 正负零验线 规划监督测量验测平面位置 规划监督测量验测高程、高度 1:500竣工地形图 土地竣工测量 管线测量 绿化测量 房屋界址点测量 车位</w:t>
            </w:r>
          </w:p>
        </w:tc>
        <w:tc>
          <w:tcPr>
            <w:tcW w:w="1828" w:type="dxa"/>
            <w:shd w:val="clear" w:color="auto" w:fill="auto"/>
            <w:vAlign w:val="center"/>
          </w:tcPr>
          <w:p w14:paraId="4F06A001">
            <w:pPr>
              <w:spacing w:line="240" w:lineRule="auto"/>
              <w:jc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工程测量</w:t>
            </w:r>
          </w:p>
        </w:tc>
        <w:tc>
          <w:tcPr>
            <w:tcW w:w="1359" w:type="dxa"/>
            <w:shd w:val="clear" w:color="auto" w:fill="auto"/>
            <w:vAlign w:val="center"/>
          </w:tcPr>
          <w:p w14:paraId="76FF2D2B">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7.96</w:t>
            </w:r>
            <w:r>
              <w:rPr>
                <w:rFonts w:hint="default" w:ascii="Times New Roman" w:hAnsi="Times New Roman" w:cs="Times New Roman"/>
                <w:i w:val="0"/>
                <w:iCs w:val="0"/>
                <w:color w:val="auto"/>
                <w:kern w:val="0"/>
                <w:sz w:val="21"/>
                <w:szCs w:val="21"/>
                <w:u w:val="none"/>
                <w:lang w:val="en-US" w:eastAsia="zh-CN" w:bidi="ar"/>
              </w:rPr>
              <w:t>37</w:t>
            </w:r>
          </w:p>
        </w:tc>
        <w:tc>
          <w:tcPr>
            <w:tcW w:w="1469" w:type="dxa"/>
            <w:shd w:val="clear" w:color="auto" w:fill="auto"/>
            <w:vAlign w:val="center"/>
          </w:tcPr>
          <w:p w14:paraId="799D5759">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2025-7-1</w:t>
            </w:r>
          </w:p>
        </w:tc>
        <w:tc>
          <w:tcPr>
            <w:tcW w:w="1649" w:type="dxa"/>
            <w:shd w:val="clear" w:color="auto" w:fill="auto"/>
            <w:vAlign w:val="center"/>
          </w:tcPr>
          <w:p w14:paraId="1A44DB05">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老百姓大药房连锁股份有限公司</w:t>
            </w:r>
          </w:p>
        </w:tc>
      </w:tr>
      <w:tr w14:paraId="2BCD5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1" w:type="dxa"/>
            <w:vAlign w:val="center"/>
          </w:tcPr>
          <w:p w14:paraId="441F1DCC">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sz w:val="21"/>
                <w:szCs w:val="21"/>
                <w:vertAlign w:val="baseline"/>
                <w:lang w:eastAsia="zh-CN" w:bidi="ar"/>
              </w:rPr>
            </w:pPr>
            <w:r>
              <w:rPr>
                <w:rFonts w:hint="default" w:ascii="Times New Roman" w:hAnsi="Times New Roman" w:eastAsia="宋体" w:cs="Times New Roman"/>
                <w:i w:val="0"/>
                <w:iCs w:val="0"/>
                <w:color w:val="auto"/>
                <w:kern w:val="0"/>
                <w:sz w:val="21"/>
                <w:szCs w:val="21"/>
                <w:u w:val="none"/>
                <w:lang w:val="en-US" w:eastAsia="zh-CN" w:bidi="ar"/>
              </w:rPr>
              <w:t>30</w:t>
            </w:r>
          </w:p>
        </w:tc>
        <w:tc>
          <w:tcPr>
            <w:tcW w:w="2159" w:type="dxa"/>
            <w:shd w:val="clear" w:color="auto" w:fill="auto"/>
            <w:vAlign w:val="center"/>
          </w:tcPr>
          <w:p w14:paraId="322B473F">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长沙保利和光尘樾一期学校规划测量技术服务</w:t>
            </w:r>
          </w:p>
        </w:tc>
        <w:tc>
          <w:tcPr>
            <w:tcW w:w="5046" w:type="dxa"/>
            <w:shd w:val="clear" w:color="auto" w:fill="auto"/>
            <w:vAlign w:val="center"/>
          </w:tcPr>
          <w:p w14:paraId="255FB3F1">
            <w:pPr>
              <w:keepNext w:val="0"/>
              <w:keepLines w:val="0"/>
              <w:widowControl/>
              <w:suppressLineNumbers w:val="0"/>
              <w:spacing w:line="240" w:lineRule="auto"/>
              <w:jc w:val="left"/>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项目地点：长沙市开福区</w:t>
            </w:r>
            <w:r>
              <w:rPr>
                <w:rFonts w:hint="default" w:ascii="Times New Roman" w:hAnsi="Times New Roman" w:eastAsia="宋体" w:cs="Times New Roman"/>
                <w:i w:val="0"/>
                <w:iCs w:val="0"/>
                <w:color w:val="auto"/>
                <w:kern w:val="0"/>
                <w:sz w:val="21"/>
                <w:szCs w:val="21"/>
                <w:u w:val="none"/>
                <w:lang w:val="en-US" w:eastAsia="zh-CN" w:bidi="ar"/>
              </w:rPr>
              <w:br w:type="textWrapping"/>
            </w:r>
            <w:r>
              <w:rPr>
                <w:rFonts w:hint="default" w:ascii="Times New Roman" w:hAnsi="Times New Roman" w:eastAsia="宋体" w:cs="Times New Roman"/>
                <w:i w:val="0"/>
                <w:iCs w:val="0"/>
                <w:color w:val="auto"/>
                <w:kern w:val="0"/>
                <w:sz w:val="21"/>
                <w:szCs w:val="21"/>
                <w:u w:val="none"/>
                <w:lang w:val="en-US" w:eastAsia="zh-CN" w:bidi="ar"/>
              </w:rPr>
              <w:t>作业内容：房产实测绘 规划用地核实测量 规划监督测量验测平面位置 规划监督测量验测高程、高度 人防工程测量 绿化竣工测量 管线竣工测量 用地红线界址点 国土竣工验收测量图</w:t>
            </w:r>
          </w:p>
        </w:tc>
        <w:tc>
          <w:tcPr>
            <w:tcW w:w="1828" w:type="dxa"/>
            <w:shd w:val="clear" w:color="auto" w:fill="auto"/>
            <w:vAlign w:val="center"/>
          </w:tcPr>
          <w:p w14:paraId="71646F07">
            <w:pPr>
              <w:spacing w:line="240" w:lineRule="auto"/>
              <w:jc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工程测量</w:t>
            </w:r>
          </w:p>
        </w:tc>
        <w:tc>
          <w:tcPr>
            <w:tcW w:w="1359" w:type="dxa"/>
            <w:shd w:val="clear" w:color="auto" w:fill="auto"/>
            <w:vAlign w:val="center"/>
          </w:tcPr>
          <w:p w14:paraId="56A53706">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14.77</w:t>
            </w:r>
            <w:r>
              <w:rPr>
                <w:rFonts w:hint="default" w:ascii="Times New Roman" w:hAnsi="Times New Roman" w:cs="Times New Roman"/>
                <w:i w:val="0"/>
                <w:iCs w:val="0"/>
                <w:color w:val="auto"/>
                <w:kern w:val="0"/>
                <w:sz w:val="21"/>
                <w:szCs w:val="21"/>
                <w:u w:val="none"/>
                <w:lang w:val="en-US" w:eastAsia="zh-CN" w:bidi="ar"/>
              </w:rPr>
              <w:t>37</w:t>
            </w:r>
          </w:p>
        </w:tc>
        <w:tc>
          <w:tcPr>
            <w:tcW w:w="1469" w:type="dxa"/>
            <w:shd w:val="clear" w:color="auto" w:fill="auto"/>
            <w:vAlign w:val="center"/>
          </w:tcPr>
          <w:p w14:paraId="6D971528">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2026-5-19</w:t>
            </w:r>
          </w:p>
        </w:tc>
        <w:tc>
          <w:tcPr>
            <w:tcW w:w="1649" w:type="dxa"/>
            <w:shd w:val="clear" w:color="auto" w:fill="auto"/>
            <w:vAlign w:val="center"/>
          </w:tcPr>
          <w:p w14:paraId="3453A73C">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湖南华源房地产开发有限公司</w:t>
            </w:r>
          </w:p>
        </w:tc>
      </w:tr>
      <w:tr w14:paraId="0F910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1" w:type="dxa"/>
            <w:vAlign w:val="center"/>
          </w:tcPr>
          <w:p w14:paraId="0825D456">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sz w:val="21"/>
                <w:szCs w:val="21"/>
                <w:vertAlign w:val="baseline"/>
                <w:lang w:eastAsia="zh-CN" w:bidi="ar"/>
              </w:rPr>
            </w:pPr>
            <w:r>
              <w:rPr>
                <w:rFonts w:hint="default" w:ascii="Times New Roman" w:hAnsi="Times New Roman" w:eastAsia="宋体" w:cs="Times New Roman"/>
                <w:i w:val="0"/>
                <w:iCs w:val="0"/>
                <w:color w:val="auto"/>
                <w:kern w:val="0"/>
                <w:sz w:val="21"/>
                <w:szCs w:val="21"/>
                <w:u w:val="none"/>
                <w:lang w:val="en-US" w:eastAsia="zh-CN" w:bidi="ar"/>
              </w:rPr>
              <w:t>31</w:t>
            </w:r>
          </w:p>
        </w:tc>
        <w:tc>
          <w:tcPr>
            <w:tcW w:w="2159" w:type="dxa"/>
            <w:shd w:val="clear" w:color="auto" w:fill="auto"/>
            <w:vAlign w:val="center"/>
          </w:tcPr>
          <w:p w14:paraId="6380255E">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长沙学院校东区学生宿舍建设项目“多测合一”服务</w:t>
            </w:r>
          </w:p>
        </w:tc>
        <w:tc>
          <w:tcPr>
            <w:tcW w:w="5046" w:type="dxa"/>
            <w:shd w:val="clear" w:color="auto" w:fill="auto"/>
            <w:vAlign w:val="center"/>
          </w:tcPr>
          <w:p w14:paraId="6CFB9157">
            <w:pPr>
              <w:keepNext w:val="0"/>
              <w:keepLines w:val="0"/>
              <w:widowControl/>
              <w:suppressLineNumbers w:val="0"/>
              <w:spacing w:line="240" w:lineRule="auto"/>
              <w:jc w:val="left"/>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规项目地点：长沙市开福区</w:t>
            </w:r>
            <w:r>
              <w:rPr>
                <w:rFonts w:hint="default" w:ascii="Times New Roman" w:hAnsi="Times New Roman" w:eastAsia="宋体" w:cs="Times New Roman"/>
                <w:i w:val="0"/>
                <w:iCs w:val="0"/>
                <w:color w:val="auto"/>
                <w:kern w:val="0"/>
                <w:sz w:val="21"/>
                <w:szCs w:val="21"/>
                <w:u w:val="none"/>
                <w:lang w:val="en-US" w:eastAsia="zh-CN" w:bidi="ar"/>
              </w:rPr>
              <w:br w:type="textWrapping"/>
            </w:r>
            <w:r>
              <w:rPr>
                <w:rFonts w:hint="default" w:ascii="Times New Roman" w:hAnsi="Times New Roman" w:eastAsia="宋体" w:cs="Times New Roman"/>
                <w:i w:val="0"/>
                <w:iCs w:val="0"/>
                <w:color w:val="auto"/>
                <w:kern w:val="0"/>
                <w:sz w:val="21"/>
                <w:szCs w:val="21"/>
                <w:u w:val="none"/>
                <w:lang w:val="en-US" w:eastAsia="zh-CN" w:bidi="ar"/>
              </w:rPr>
              <w:t>作业内容：划验线</w:t>
            </w:r>
            <w:r>
              <w:rPr>
                <w:rFonts w:hint="default" w:ascii="Times New Roman" w:hAnsi="Times New Roman" w:cs="Times New Roman"/>
                <w:i w:val="0"/>
                <w:iCs w:val="0"/>
                <w:color w:val="auto"/>
                <w:kern w:val="0"/>
                <w:sz w:val="21"/>
                <w:szCs w:val="21"/>
                <w:u w:val="none"/>
                <w:lang w:val="en-US" w:eastAsia="zh-CN" w:bidi="ar"/>
              </w:rPr>
              <w:t xml:space="preserve"> </w:t>
            </w:r>
            <w:r>
              <w:rPr>
                <w:rFonts w:hint="default" w:ascii="Times New Roman" w:hAnsi="Times New Roman" w:eastAsia="宋体" w:cs="Times New Roman"/>
                <w:i w:val="0"/>
                <w:iCs w:val="0"/>
                <w:color w:val="auto"/>
                <w:kern w:val="0"/>
                <w:sz w:val="21"/>
                <w:szCs w:val="21"/>
                <w:u w:val="none"/>
                <w:lang w:val="en-US" w:eastAsia="zh-CN" w:bidi="ar"/>
              </w:rPr>
              <w:t>建设工程竣工规划核实</w:t>
            </w:r>
            <w:r>
              <w:rPr>
                <w:rFonts w:hint="default" w:ascii="Times New Roman" w:hAnsi="Times New Roman" w:cs="Times New Roman"/>
                <w:i w:val="0"/>
                <w:iCs w:val="0"/>
                <w:color w:val="auto"/>
                <w:kern w:val="0"/>
                <w:sz w:val="21"/>
                <w:szCs w:val="21"/>
                <w:u w:val="none"/>
                <w:lang w:val="en-US" w:eastAsia="zh-CN" w:bidi="ar"/>
              </w:rPr>
              <w:t xml:space="preserve"> </w:t>
            </w:r>
            <w:r>
              <w:rPr>
                <w:rFonts w:hint="default" w:ascii="Times New Roman" w:hAnsi="Times New Roman" w:eastAsia="宋体" w:cs="Times New Roman"/>
                <w:i w:val="0"/>
                <w:iCs w:val="0"/>
                <w:color w:val="auto"/>
                <w:kern w:val="0"/>
                <w:sz w:val="21"/>
                <w:szCs w:val="21"/>
                <w:u w:val="none"/>
                <w:lang w:val="en-US" w:eastAsia="zh-CN" w:bidi="ar"/>
              </w:rPr>
              <w:t>房产实测</w:t>
            </w:r>
            <w:r>
              <w:rPr>
                <w:rFonts w:hint="default" w:ascii="Times New Roman" w:hAnsi="Times New Roman" w:eastAsia="宋体" w:cs="Times New Roman"/>
                <w:i w:val="0"/>
                <w:iCs w:val="0"/>
                <w:color w:val="auto"/>
                <w:kern w:val="0"/>
                <w:sz w:val="21"/>
                <w:szCs w:val="21"/>
                <w:u w:val="none"/>
                <w:lang w:val="en-US" w:eastAsia="zh-CN" w:bidi="ar"/>
              </w:rPr>
              <w:br w:type="textWrapping"/>
            </w:r>
            <w:r>
              <w:rPr>
                <w:rFonts w:hint="default" w:ascii="Times New Roman" w:hAnsi="Times New Roman" w:eastAsia="宋体" w:cs="Times New Roman"/>
                <w:i w:val="0"/>
                <w:iCs w:val="0"/>
                <w:color w:val="auto"/>
                <w:kern w:val="0"/>
                <w:sz w:val="21"/>
                <w:szCs w:val="21"/>
                <w:u w:val="none"/>
                <w:lang w:val="en-US" w:eastAsia="zh-CN" w:bidi="ar"/>
              </w:rPr>
              <w:t>地籍测绘</w:t>
            </w:r>
          </w:p>
        </w:tc>
        <w:tc>
          <w:tcPr>
            <w:tcW w:w="1828" w:type="dxa"/>
            <w:shd w:val="clear" w:color="auto" w:fill="auto"/>
            <w:vAlign w:val="center"/>
          </w:tcPr>
          <w:p w14:paraId="0AE26FB6">
            <w:pPr>
              <w:spacing w:line="240" w:lineRule="auto"/>
              <w:jc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工程测量</w:t>
            </w:r>
          </w:p>
        </w:tc>
        <w:tc>
          <w:tcPr>
            <w:tcW w:w="1359" w:type="dxa"/>
            <w:shd w:val="clear" w:color="auto" w:fill="auto"/>
            <w:vAlign w:val="center"/>
          </w:tcPr>
          <w:p w14:paraId="0CDBCCCC">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12.40</w:t>
            </w:r>
          </w:p>
        </w:tc>
        <w:tc>
          <w:tcPr>
            <w:tcW w:w="1469" w:type="dxa"/>
            <w:shd w:val="clear" w:color="auto" w:fill="auto"/>
            <w:vAlign w:val="center"/>
          </w:tcPr>
          <w:p w14:paraId="687F253E">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2026-3-7</w:t>
            </w:r>
          </w:p>
        </w:tc>
        <w:tc>
          <w:tcPr>
            <w:tcW w:w="1649" w:type="dxa"/>
            <w:shd w:val="clear" w:color="auto" w:fill="auto"/>
            <w:vAlign w:val="center"/>
          </w:tcPr>
          <w:p w14:paraId="3ED9D54E">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长沙学院</w:t>
            </w:r>
          </w:p>
        </w:tc>
      </w:tr>
      <w:tr w14:paraId="40882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1" w:type="dxa"/>
            <w:vAlign w:val="center"/>
          </w:tcPr>
          <w:p w14:paraId="590F1461">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sz w:val="21"/>
                <w:szCs w:val="21"/>
                <w:vertAlign w:val="baseline"/>
                <w:lang w:eastAsia="zh-CN" w:bidi="ar"/>
              </w:rPr>
            </w:pPr>
            <w:r>
              <w:rPr>
                <w:rFonts w:hint="default" w:ascii="Times New Roman" w:hAnsi="Times New Roman" w:eastAsia="宋体" w:cs="Times New Roman"/>
                <w:i w:val="0"/>
                <w:iCs w:val="0"/>
                <w:color w:val="auto"/>
                <w:kern w:val="0"/>
                <w:sz w:val="21"/>
                <w:szCs w:val="21"/>
                <w:u w:val="none"/>
                <w:lang w:val="en-US" w:eastAsia="zh-CN" w:bidi="ar"/>
              </w:rPr>
              <w:t>32</w:t>
            </w:r>
          </w:p>
        </w:tc>
        <w:tc>
          <w:tcPr>
            <w:tcW w:w="2159" w:type="dxa"/>
            <w:shd w:val="clear" w:color="auto" w:fill="auto"/>
            <w:vAlign w:val="center"/>
          </w:tcPr>
          <w:p w14:paraId="3FC2E7CD">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芙蓉生态新城六号安置小区西地块项目“多测合一”检测项目</w:t>
            </w:r>
          </w:p>
        </w:tc>
        <w:tc>
          <w:tcPr>
            <w:tcW w:w="5046" w:type="dxa"/>
            <w:shd w:val="clear" w:color="auto" w:fill="auto"/>
            <w:vAlign w:val="center"/>
          </w:tcPr>
          <w:p w14:paraId="56637662">
            <w:pPr>
              <w:keepNext w:val="0"/>
              <w:keepLines w:val="0"/>
              <w:widowControl/>
              <w:suppressLineNumbers w:val="0"/>
              <w:spacing w:line="240" w:lineRule="auto"/>
              <w:jc w:val="left"/>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项目地点：长沙市芙蓉区</w:t>
            </w:r>
            <w:r>
              <w:rPr>
                <w:rFonts w:hint="default" w:ascii="Times New Roman" w:hAnsi="Times New Roman" w:eastAsia="宋体" w:cs="Times New Roman"/>
                <w:i w:val="0"/>
                <w:iCs w:val="0"/>
                <w:color w:val="auto"/>
                <w:kern w:val="0"/>
                <w:sz w:val="21"/>
                <w:szCs w:val="21"/>
                <w:u w:val="none"/>
                <w:lang w:val="en-US" w:eastAsia="zh-CN" w:bidi="ar"/>
              </w:rPr>
              <w:br w:type="textWrapping"/>
            </w:r>
            <w:r>
              <w:rPr>
                <w:rFonts w:hint="default" w:ascii="Times New Roman" w:hAnsi="Times New Roman" w:eastAsia="宋体" w:cs="Times New Roman"/>
                <w:i w:val="0"/>
                <w:iCs w:val="0"/>
                <w:color w:val="auto"/>
                <w:kern w:val="0"/>
                <w:sz w:val="21"/>
                <w:szCs w:val="21"/>
                <w:u w:val="none"/>
                <w:lang w:val="en-US" w:eastAsia="zh-CN" w:bidi="ar"/>
              </w:rPr>
              <w:t>作业内容：1.规划测量 2．绿地测量 3.消防测量 4．人防测量 5.地下管线测量 6.建设用地复核测量 7.不动产测量</w:t>
            </w:r>
          </w:p>
        </w:tc>
        <w:tc>
          <w:tcPr>
            <w:tcW w:w="1828" w:type="dxa"/>
            <w:shd w:val="clear" w:color="auto" w:fill="auto"/>
            <w:vAlign w:val="center"/>
          </w:tcPr>
          <w:p w14:paraId="3AAC7F3A">
            <w:pPr>
              <w:spacing w:line="240" w:lineRule="auto"/>
              <w:jc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工程测量</w:t>
            </w:r>
          </w:p>
        </w:tc>
        <w:tc>
          <w:tcPr>
            <w:tcW w:w="1359" w:type="dxa"/>
            <w:shd w:val="clear" w:color="auto" w:fill="auto"/>
            <w:vAlign w:val="center"/>
          </w:tcPr>
          <w:p w14:paraId="5B40F378">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10.10</w:t>
            </w:r>
          </w:p>
        </w:tc>
        <w:tc>
          <w:tcPr>
            <w:tcW w:w="1469" w:type="dxa"/>
            <w:shd w:val="clear" w:color="auto" w:fill="auto"/>
            <w:vAlign w:val="center"/>
          </w:tcPr>
          <w:p w14:paraId="604074B3">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2026-3-26</w:t>
            </w:r>
          </w:p>
        </w:tc>
        <w:tc>
          <w:tcPr>
            <w:tcW w:w="1649" w:type="dxa"/>
            <w:shd w:val="clear" w:color="auto" w:fill="auto"/>
            <w:vAlign w:val="center"/>
          </w:tcPr>
          <w:p w14:paraId="60C0DFE9">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长沙芙蓉新城置业有限公司</w:t>
            </w:r>
          </w:p>
        </w:tc>
      </w:tr>
      <w:tr w14:paraId="16CAA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1" w:type="dxa"/>
            <w:vAlign w:val="center"/>
          </w:tcPr>
          <w:p w14:paraId="64FC0244">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sz w:val="21"/>
                <w:szCs w:val="21"/>
                <w:vertAlign w:val="baseline"/>
                <w:lang w:eastAsia="zh-CN" w:bidi="ar"/>
              </w:rPr>
            </w:pPr>
            <w:r>
              <w:rPr>
                <w:rFonts w:hint="default" w:ascii="Times New Roman" w:hAnsi="Times New Roman" w:eastAsia="宋体" w:cs="Times New Roman"/>
                <w:i w:val="0"/>
                <w:iCs w:val="0"/>
                <w:color w:val="auto"/>
                <w:kern w:val="0"/>
                <w:sz w:val="21"/>
                <w:szCs w:val="21"/>
                <w:u w:val="none"/>
                <w:lang w:val="en-US" w:eastAsia="zh-CN" w:bidi="ar"/>
              </w:rPr>
              <w:t>33</w:t>
            </w:r>
          </w:p>
        </w:tc>
        <w:tc>
          <w:tcPr>
            <w:tcW w:w="2159" w:type="dxa"/>
            <w:shd w:val="clear" w:color="auto" w:fill="auto"/>
            <w:vAlign w:val="center"/>
          </w:tcPr>
          <w:p w14:paraId="4BB57259">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山鹰潭学校项目一区、二区项目多测合一测绘技术服务</w:t>
            </w:r>
          </w:p>
        </w:tc>
        <w:tc>
          <w:tcPr>
            <w:tcW w:w="5046" w:type="dxa"/>
            <w:shd w:val="clear" w:color="auto" w:fill="auto"/>
            <w:vAlign w:val="center"/>
          </w:tcPr>
          <w:p w14:paraId="350437B7">
            <w:pPr>
              <w:keepNext w:val="0"/>
              <w:keepLines w:val="0"/>
              <w:widowControl/>
              <w:suppressLineNumbers w:val="0"/>
              <w:spacing w:line="240" w:lineRule="auto"/>
              <w:jc w:val="left"/>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项目地点：长沙市开福区</w:t>
            </w:r>
            <w:r>
              <w:rPr>
                <w:rFonts w:hint="default" w:ascii="Times New Roman" w:hAnsi="Times New Roman" w:eastAsia="宋体" w:cs="Times New Roman"/>
                <w:i w:val="0"/>
                <w:iCs w:val="0"/>
                <w:color w:val="auto"/>
                <w:kern w:val="0"/>
                <w:sz w:val="21"/>
                <w:szCs w:val="21"/>
                <w:u w:val="none"/>
                <w:lang w:val="en-US" w:eastAsia="zh-CN" w:bidi="ar"/>
              </w:rPr>
              <w:br w:type="textWrapping"/>
            </w:r>
            <w:r>
              <w:rPr>
                <w:rFonts w:hint="default" w:ascii="Times New Roman" w:hAnsi="Times New Roman" w:eastAsia="宋体" w:cs="Times New Roman"/>
                <w:i w:val="0"/>
                <w:iCs w:val="0"/>
                <w:color w:val="auto"/>
                <w:kern w:val="0"/>
                <w:sz w:val="21"/>
                <w:szCs w:val="21"/>
                <w:u w:val="none"/>
                <w:lang w:val="en-US" w:eastAsia="zh-CN" w:bidi="ar"/>
              </w:rPr>
              <w:t>作业内容：房产实测绘、竣工规划测量、人防测量</w:t>
            </w:r>
          </w:p>
        </w:tc>
        <w:tc>
          <w:tcPr>
            <w:tcW w:w="1828" w:type="dxa"/>
            <w:shd w:val="clear" w:color="auto" w:fill="auto"/>
            <w:vAlign w:val="center"/>
          </w:tcPr>
          <w:p w14:paraId="136417CE">
            <w:pPr>
              <w:spacing w:line="240" w:lineRule="auto"/>
              <w:jc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工程测量</w:t>
            </w:r>
          </w:p>
        </w:tc>
        <w:tc>
          <w:tcPr>
            <w:tcW w:w="1359" w:type="dxa"/>
            <w:shd w:val="clear" w:color="auto" w:fill="auto"/>
            <w:vAlign w:val="center"/>
          </w:tcPr>
          <w:p w14:paraId="4DD13670">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14.77</w:t>
            </w:r>
            <w:r>
              <w:rPr>
                <w:rFonts w:hint="default" w:ascii="Times New Roman" w:hAnsi="Times New Roman" w:cs="Times New Roman"/>
                <w:i w:val="0"/>
                <w:iCs w:val="0"/>
                <w:color w:val="auto"/>
                <w:kern w:val="0"/>
                <w:sz w:val="21"/>
                <w:szCs w:val="21"/>
                <w:u w:val="none"/>
                <w:lang w:val="en-US" w:eastAsia="zh-CN" w:bidi="ar"/>
              </w:rPr>
              <w:t>37</w:t>
            </w:r>
          </w:p>
        </w:tc>
        <w:tc>
          <w:tcPr>
            <w:tcW w:w="1469" w:type="dxa"/>
            <w:shd w:val="clear" w:color="auto" w:fill="auto"/>
            <w:vAlign w:val="center"/>
          </w:tcPr>
          <w:p w14:paraId="210C1948">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2025-7-17</w:t>
            </w:r>
          </w:p>
        </w:tc>
        <w:tc>
          <w:tcPr>
            <w:tcW w:w="1649" w:type="dxa"/>
            <w:shd w:val="clear" w:color="auto" w:fill="auto"/>
            <w:vAlign w:val="center"/>
          </w:tcPr>
          <w:p w14:paraId="76D9CF63">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长沙市城北投资有限公司</w:t>
            </w:r>
          </w:p>
        </w:tc>
      </w:tr>
      <w:tr w14:paraId="74DA9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1" w:type="dxa"/>
            <w:vAlign w:val="center"/>
          </w:tcPr>
          <w:p w14:paraId="720C918C">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sz w:val="21"/>
                <w:szCs w:val="21"/>
                <w:vertAlign w:val="baseline"/>
                <w:lang w:eastAsia="zh-CN" w:bidi="ar"/>
              </w:rPr>
            </w:pPr>
            <w:r>
              <w:rPr>
                <w:rFonts w:hint="default" w:ascii="Times New Roman" w:hAnsi="Times New Roman" w:eastAsia="宋体" w:cs="Times New Roman"/>
                <w:i w:val="0"/>
                <w:iCs w:val="0"/>
                <w:color w:val="auto"/>
                <w:kern w:val="0"/>
                <w:sz w:val="21"/>
                <w:szCs w:val="21"/>
                <w:u w:val="none"/>
                <w:lang w:val="en-US" w:eastAsia="zh-CN" w:bidi="ar"/>
              </w:rPr>
              <w:t>34</w:t>
            </w:r>
          </w:p>
        </w:tc>
        <w:tc>
          <w:tcPr>
            <w:tcW w:w="2159" w:type="dxa"/>
            <w:shd w:val="clear" w:color="auto" w:fill="auto"/>
            <w:vAlign w:val="center"/>
          </w:tcPr>
          <w:p w14:paraId="1F895C2B">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华为技术有限公司华为湖南长沙代表处项目房产测绘顾问服务合同</w:t>
            </w:r>
          </w:p>
        </w:tc>
        <w:tc>
          <w:tcPr>
            <w:tcW w:w="5046" w:type="dxa"/>
            <w:shd w:val="clear" w:color="auto" w:fill="auto"/>
            <w:vAlign w:val="center"/>
          </w:tcPr>
          <w:p w14:paraId="41F8FD6E">
            <w:pPr>
              <w:keepNext w:val="0"/>
              <w:keepLines w:val="0"/>
              <w:widowControl/>
              <w:suppressLineNumbers w:val="0"/>
              <w:spacing w:line="240" w:lineRule="auto"/>
              <w:jc w:val="left"/>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项目地点：长沙市开福区</w:t>
            </w:r>
            <w:r>
              <w:rPr>
                <w:rFonts w:hint="default" w:ascii="Times New Roman" w:hAnsi="Times New Roman" w:eastAsia="宋体" w:cs="Times New Roman"/>
                <w:i w:val="0"/>
                <w:iCs w:val="0"/>
                <w:color w:val="auto"/>
                <w:kern w:val="0"/>
                <w:sz w:val="21"/>
                <w:szCs w:val="21"/>
                <w:u w:val="none"/>
                <w:lang w:val="en-US" w:eastAsia="zh-CN" w:bidi="ar"/>
              </w:rPr>
              <w:br w:type="textWrapping"/>
            </w:r>
            <w:r>
              <w:rPr>
                <w:rFonts w:hint="default" w:ascii="Times New Roman" w:hAnsi="Times New Roman" w:eastAsia="宋体" w:cs="Times New Roman"/>
                <w:i w:val="0"/>
                <w:iCs w:val="0"/>
                <w:color w:val="auto"/>
                <w:kern w:val="0"/>
                <w:sz w:val="21"/>
                <w:szCs w:val="21"/>
                <w:u w:val="none"/>
                <w:lang w:val="en-US" w:eastAsia="zh-CN" w:bidi="ar"/>
              </w:rPr>
              <w:t>作业内容：房产测绘、地籍测绘</w:t>
            </w:r>
          </w:p>
        </w:tc>
        <w:tc>
          <w:tcPr>
            <w:tcW w:w="1828" w:type="dxa"/>
            <w:shd w:val="clear" w:color="auto" w:fill="auto"/>
            <w:vAlign w:val="center"/>
          </w:tcPr>
          <w:p w14:paraId="593B5274">
            <w:pPr>
              <w:spacing w:line="240" w:lineRule="auto"/>
              <w:jc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工程测量</w:t>
            </w:r>
          </w:p>
        </w:tc>
        <w:tc>
          <w:tcPr>
            <w:tcW w:w="1359" w:type="dxa"/>
            <w:shd w:val="clear" w:color="auto" w:fill="auto"/>
            <w:vAlign w:val="center"/>
          </w:tcPr>
          <w:p w14:paraId="72C9096E">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12.6</w:t>
            </w:r>
            <w:r>
              <w:rPr>
                <w:rFonts w:hint="default" w:ascii="Times New Roman" w:hAnsi="Times New Roman" w:cs="Times New Roman"/>
                <w:i w:val="0"/>
                <w:iCs w:val="0"/>
                <w:color w:val="auto"/>
                <w:kern w:val="0"/>
                <w:sz w:val="21"/>
                <w:szCs w:val="21"/>
                <w:u w:val="none"/>
                <w:lang w:val="en-US" w:eastAsia="zh-CN" w:bidi="ar"/>
              </w:rPr>
              <w:t>554</w:t>
            </w:r>
          </w:p>
        </w:tc>
        <w:tc>
          <w:tcPr>
            <w:tcW w:w="1469" w:type="dxa"/>
            <w:shd w:val="clear" w:color="auto" w:fill="auto"/>
            <w:vAlign w:val="center"/>
          </w:tcPr>
          <w:p w14:paraId="0AF2DE0F">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2026-1-19</w:t>
            </w:r>
          </w:p>
        </w:tc>
        <w:tc>
          <w:tcPr>
            <w:tcW w:w="1649" w:type="dxa"/>
            <w:shd w:val="clear" w:color="auto" w:fill="auto"/>
            <w:vAlign w:val="center"/>
          </w:tcPr>
          <w:p w14:paraId="3E30B8CA">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华为技术有限公司</w:t>
            </w:r>
          </w:p>
        </w:tc>
      </w:tr>
      <w:tr w14:paraId="3CD12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1" w:type="dxa"/>
            <w:vAlign w:val="center"/>
          </w:tcPr>
          <w:p w14:paraId="63DBF7AC">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sz w:val="21"/>
                <w:szCs w:val="21"/>
                <w:vertAlign w:val="baseline"/>
                <w:lang w:eastAsia="zh-CN" w:bidi="ar"/>
              </w:rPr>
            </w:pPr>
            <w:r>
              <w:rPr>
                <w:rFonts w:hint="default" w:ascii="Times New Roman" w:hAnsi="Times New Roman" w:eastAsia="宋体" w:cs="Times New Roman"/>
                <w:i w:val="0"/>
                <w:iCs w:val="0"/>
                <w:color w:val="auto"/>
                <w:kern w:val="0"/>
                <w:sz w:val="21"/>
                <w:szCs w:val="21"/>
                <w:u w:val="none"/>
                <w:lang w:val="en-US" w:eastAsia="zh-CN" w:bidi="ar"/>
              </w:rPr>
              <w:t>35</w:t>
            </w:r>
          </w:p>
        </w:tc>
        <w:tc>
          <w:tcPr>
            <w:tcW w:w="2159" w:type="dxa"/>
            <w:shd w:val="clear" w:color="auto" w:fill="auto"/>
            <w:vAlign w:val="center"/>
          </w:tcPr>
          <w:p w14:paraId="71AE9D40">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元丰路以西农民安置房建设项目房产实测绘、竣工测量技术服务合同</w:t>
            </w:r>
          </w:p>
        </w:tc>
        <w:tc>
          <w:tcPr>
            <w:tcW w:w="5046" w:type="dxa"/>
            <w:shd w:val="clear" w:color="auto" w:fill="auto"/>
            <w:vAlign w:val="center"/>
          </w:tcPr>
          <w:p w14:paraId="6C9608A3">
            <w:pPr>
              <w:keepNext w:val="0"/>
              <w:keepLines w:val="0"/>
              <w:widowControl/>
              <w:suppressLineNumbers w:val="0"/>
              <w:spacing w:line="240" w:lineRule="auto"/>
              <w:jc w:val="left"/>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项目地点：长沙市开福区</w:t>
            </w:r>
            <w:r>
              <w:rPr>
                <w:rFonts w:hint="default" w:ascii="Times New Roman" w:hAnsi="Times New Roman" w:eastAsia="宋体" w:cs="Times New Roman"/>
                <w:i w:val="0"/>
                <w:iCs w:val="0"/>
                <w:color w:val="auto"/>
                <w:kern w:val="0"/>
                <w:sz w:val="21"/>
                <w:szCs w:val="21"/>
                <w:u w:val="none"/>
                <w:lang w:val="en-US" w:eastAsia="zh-CN" w:bidi="ar"/>
              </w:rPr>
              <w:br w:type="textWrapping"/>
            </w:r>
            <w:r>
              <w:rPr>
                <w:rFonts w:hint="default" w:ascii="Times New Roman" w:hAnsi="Times New Roman" w:eastAsia="宋体" w:cs="Times New Roman"/>
                <w:i w:val="0"/>
                <w:iCs w:val="0"/>
                <w:color w:val="auto"/>
                <w:kern w:val="0"/>
                <w:sz w:val="21"/>
                <w:szCs w:val="21"/>
                <w:u w:val="none"/>
                <w:lang w:val="en-US" w:eastAsia="zh-CN" w:bidi="ar"/>
              </w:rPr>
              <w:t>作业内容：元丰路以西农民安置房建设项目房产实测绘、竣工测量（房产实测绘、竣工测量、用地复核测量等）</w:t>
            </w:r>
          </w:p>
        </w:tc>
        <w:tc>
          <w:tcPr>
            <w:tcW w:w="1828" w:type="dxa"/>
            <w:shd w:val="clear" w:color="auto" w:fill="auto"/>
            <w:vAlign w:val="center"/>
          </w:tcPr>
          <w:p w14:paraId="7173B23F">
            <w:pPr>
              <w:spacing w:line="240" w:lineRule="auto"/>
              <w:jc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工程测量</w:t>
            </w:r>
          </w:p>
        </w:tc>
        <w:tc>
          <w:tcPr>
            <w:tcW w:w="1359" w:type="dxa"/>
            <w:shd w:val="clear" w:color="auto" w:fill="auto"/>
            <w:vAlign w:val="center"/>
          </w:tcPr>
          <w:p w14:paraId="7B2A9BF0">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11.8</w:t>
            </w:r>
            <w:r>
              <w:rPr>
                <w:rFonts w:hint="default" w:ascii="Times New Roman" w:hAnsi="Times New Roman" w:cs="Times New Roman"/>
                <w:i w:val="0"/>
                <w:iCs w:val="0"/>
                <w:color w:val="auto"/>
                <w:kern w:val="0"/>
                <w:sz w:val="21"/>
                <w:szCs w:val="21"/>
                <w:u w:val="none"/>
                <w:lang w:val="en-US" w:eastAsia="zh-CN" w:bidi="ar"/>
              </w:rPr>
              <w:t>382</w:t>
            </w:r>
          </w:p>
        </w:tc>
        <w:tc>
          <w:tcPr>
            <w:tcW w:w="1469" w:type="dxa"/>
            <w:shd w:val="clear" w:color="auto" w:fill="auto"/>
            <w:vAlign w:val="center"/>
          </w:tcPr>
          <w:p w14:paraId="5867EEE8">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2026-6-11</w:t>
            </w:r>
          </w:p>
        </w:tc>
        <w:tc>
          <w:tcPr>
            <w:tcW w:w="1649" w:type="dxa"/>
            <w:shd w:val="clear" w:color="auto" w:fill="auto"/>
            <w:vAlign w:val="center"/>
          </w:tcPr>
          <w:p w14:paraId="1118B041">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长沙市城北投资有限公司</w:t>
            </w:r>
          </w:p>
        </w:tc>
      </w:tr>
      <w:tr w14:paraId="0355C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1" w:type="dxa"/>
            <w:vAlign w:val="center"/>
          </w:tcPr>
          <w:p w14:paraId="5ECE7DD0">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sz w:val="21"/>
                <w:szCs w:val="21"/>
                <w:vertAlign w:val="baseline"/>
                <w:lang w:eastAsia="zh-CN" w:bidi="ar"/>
              </w:rPr>
            </w:pPr>
            <w:r>
              <w:rPr>
                <w:rFonts w:hint="default" w:ascii="Times New Roman" w:hAnsi="Times New Roman" w:eastAsia="宋体" w:cs="Times New Roman"/>
                <w:i w:val="0"/>
                <w:iCs w:val="0"/>
                <w:color w:val="auto"/>
                <w:kern w:val="0"/>
                <w:sz w:val="21"/>
                <w:szCs w:val="21"/>
                <w:u w:val="none"/>
                <w:lang w:val="en-US" w:eastAsia="zh-CN" w:bidi="ar"/>
              </w:rPr>
              <w:t>36</w:t>
            </w:r>
          </w:p>
        </w:tc>
        <w:tc>
          <w:tcPr>
            <w:tcW w:w="2159" w:type="dxa"/>
            <w:shd w:val="clear" w:color="auto" w:fill="auto"/>
            <w:vAlign w:val="center"/>
          </w:tcPr>
          <w:p w14:paraId="35DDB0BD">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大同实验小学综合测量技术服务</w:t>
            </w:r>
          </w:p>
        </w:tc>
        <w:tc>
          <w:tcPr>
            <w:tcW w:w="5046" w:type="dxa"/>
            <w:shd w:val="clear" w:color="auto" w:fill="auto"/>
            <w:vAlign w:val="center"/>
          </w:tcPr>
          <w:p w14:paraId="57BE52A8">
            <w:pPr>
              <w:keepNext w:val="0"/>
              <w:keepLines w:val="0"/>
              <w:widowControl/>
              <w:suppressLineNumbers w:val="0"/>
              <w:spacing w:line="240" w:lineRule="auto"/>
              <w:jc w:val="left"/>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项目地点：长沙市芙蓉区</w:t>
            </w:r>
            <w:r>
              <w:rPr>
                <w:rFonts w:hint="default" w:ascii="Times New Roman" w:hAnsi="Times New Roman" w:eastAsia="宋体" w:cs="Times New Roman"/>
                <w:i w:val="0"/>
                <w:iCs w:val="0"/>
                <w:color w:val="auto"/>
                <w:kern w:val="0"/>
                <w:sz w:val="21"/>
                <w:szCs w:val="21"/>
                <w:u w:val="none"/>
                <w:lang w:val="en-US" w:eastAsia="zh-CN" w:bidi="ar"/>
              </w:rPr>
              <w:br w:type="textWrapping"/>
            </w:r>
            <w:r>
              <w:rPr>
                <w:rFonts w:hint="default" w:ascii="Times New Roman" w:hAnsi="Times New Roman" w:eastAsia="宋体" w:cs="Times New Roman"/>
                <w:i w:val="0"/>
                <w:iCs w:val="0"/>
                <w:color w:val="auto"/>
                <w:kern w:val="0"/>
                <w:sz w:val="21"/>
                <w:szCs w:val="21"/>
                <w:u w:val="none"/>
                <w:lang w:val="en-US" w:eastAsia="zh-CN" w:bidi="ar"/>
              </w:rPr>
              <w:t>作业内容：定位放线测绘及红线图上图，正负零验线测量，竣工测量（含房屋实测、规划竣工测量、用地竣工测量），不动产登记地籍测绘</w:t>
            </w:r>
          </w:p>
        </w:tc>
        <w:tc>
          <w:tcPr>
            <w:tcW w:w="1828" w:type="dxa"/>
            <w:shd w:val="clear" w:color="auto" w:fill="auto"/>
            <w:vAlign w:val="center"/>
          </w:tcPr>
          <w:p w14:paraId="1820B2DB">
            <w:pPr>
              <w:spacing w:line="240" w:lineRule="auto"/>
              <w:jc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工程测量</w:t>
            </w:r>
          </w:p>
        </w:tc>
        <w:tc>
          <w:tcPr>
            <w:tcW w:w="1359" w:type="dxa"/>
            <w:shd w:val="clear" w:color="auto" w:fill="auto"/>
            <w:vAlign w:val="center"/>
          </w:tcPr>
          <w:p w14:paraId="47DEEE86">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10.90</w:t>
            </w:r>
          </w:p>
        </w:tc>
        <w:tc>
          <w:tcPr>
            <w:tcW w:w="1469" w:type="dxa"/>
            <w:shd w:val="clear" w:color="auto" w:fill="auto"/>
            <w:vAlign w:val="center"/>
          </w:tcPr>
          <w:p w14:paraId="47607888">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2025-10-9</w:t>
            </w:r>
          </w:p>
        </w:tc>
        <w:tc>
          <w:tcPr>
            <w:tcW w:w="1649" w:type="dxa"/>
            <w:shd w:val="clear" w:color="auto" w:fill="auto"/>
            <w:vAlign w:val="center"/>
          </w:tcPr>
          <w:p w14:paraId="74C4BF69">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湖南中建信和麓鸣府置业有限公司</w:t>
            </w:r>
          </w:p>
        </w:tc>
      </w:tr>
      <w:tr w14:paraId="045CF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1" w:type="dxa"/>
            <w:vAlign w:val="center"/>
          </w:tcPr>
          <w:p w14:paraId="175816E4">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sz w:val="21"/>
                <w:szCs w:val="21"/>
                <w:vertAlign w:val="baseline"/>
                <w:lang w:eastAsia="zh-CN" w:bidi="ar"/>
              </w:rPr>
            </w:pPr>
            <w:r>
              <w:rPr>
                <w:rFonts w:hint="default" w:ascii="Times New Roman" w:hAnsi="Times New Roman" w:eastAsia="宋体" w:cs="Times New Roman"/>
                <w:i w:val="0"/>
                <w:iCs w:val="0"/>
                <w:color w:val="auto"/>
                <w:kern w:val="0"/>
                <w:sz w:val="21"/>
                <w:szCs w:val="21"/>
                <w:u w:val="none"/>
                <w:lang w:val="en-US" w:eastAsia="zh-CN" w:bidi="ar"/>
              </w:rPr>
              <w:t>37</w:t>
            </w:r>
          </w:p>
        </w:tc>
        <w:tc>
          <w:tcPr>
            <w:tcW w:w="2159" w:type="dxa"/>
            <w:shd w:val="clear" w:color="auto" w:fill="auto"/>
            <w:vAlign w:val="center"/>
          </w:tcPr>
          <w:p w14:paraId="1E124D8C">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湖南省财贸医院整体搬迁新建梅溪湖康复医院(一期)项目工程竣工多测合一测绘服务合同</w:t>
            </w:r>
          </w:p>
        </w:tc>
        <w:tc>
          <w:tcPr>
            <w:tcW w:w="5046" w:type="dxa"/>
            <w:shd w:val="clear" w:color="auto" w:fill="auto"/>
            <w:vAlign w:val="center"/>
          </w:tcPr>
          <w:p w14:paraId="107F7035">
            <w:pPr>
              <w:keepNext w:val="0"/>
              <w:keepLines w:val="0"/>
              <w:widowControl/>
              <w:suppressLineNumbers w:val="0"/>
              <w:spacing w:line="240" w:lineRule="auto"/>
              <w:jc w:val="left"/>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项目地点：长沙市岳麓区</w:t>
            </w:r>
            <w:r>
              <w:rPr>
                <w:rFonts w:hint="default" w:ascii="Times New Roman" w:hAnsi="Times New Roman" w:eastAsia="宋体" w:cs="Times New Roman"/>
                <w:i w:val="0"/>
                <w:iCs w:val="0"/>
                <w:color w:val="auto"/>
                <w:kern w:val="0"/>
                <w:sz w:val="21"/>
                <w:szCs w:val="21"/>
                <w:u w:val="none"/>
                <w:lang w:val="en-US" w:eastAsia="zh-CN" w:bidi="ar"/>
              </w:rPr>
              <w:br w:type="textWrapping"/>
            </w:r>
            <w:r>
              <w:rPr>
                <w:rFonts w:hint="default" w:ascii="Times New Roman" w:hAnsi="Times New Roman" w:eastAsia="宋体" w:cs="Times New Roman"/>
                <w:i w:val="0"/>
                <w:iCs w:val="0"/>
                <w:color w:val="auto"/>
                <w:kern w:val="0"/>
                <w:sz w:val="21"/>
                <w:szCs w:val="21"/>
                <w:u w:val="none"/>
                <w:lang w:val="en-US" w:eastAsia="zh-CN" w:bidi="ar"/>
              </w:rPr>
              <w:t>作业内容：完成本项目竣工验收至办理产权前的所有测绘工作，包括但不限于规划和国土竣工测量、房产实测(验收前、验收后)、人防测量和地籍测绘服务。</w:t>
            </w:r>
            <w:r>
              <w:rPr>
                <w:rFonts w:hint="default" w:ascii="Times New Roman" w:hAnsi="Times New Roman" w:eastAsia="宋体" w:cs="Times New Roman"/>
                <w:i w:val="0"/>
                <w:iCs w:val="0"/>
                <w:color w:val="auto"/>
                <w:kern w:val="0"/>
                <w:sz w:val="21"/>
                <w:szCs w:val="21"/>
                <w:u w:val="none"/>
                <w:lang w:val="en-US" w:eastAsia="zh-CN" w:bidi="ar"/>
              </w:rPr>
              <w:br w:type="textWrapping"/>
            </w:r>
            <w:r>
              <w:rPr>
                <w:rFonts w:hint="default" w:ascii="Times New Roman" w:hAnsi="Times New Roman" w:eastAsia="宋体" w:cs="Times New Roman"/>
                <w:i w:val="0"/>
                <w:iCs w:val="0"/>
                <w:color w:val="auto"/>
                <w:kern w:val="0"/>
                <w:sz w:val="21"/>
                <w:szCs w:val="21"/>
                <w:u w:val="none"/>
                <w:lang w:val="en-US" w:eastAsia="zh-CN" w:bidi="ar"/>
              </w:rPr>
              <w:t>出具本项目建设范围内包含规划和国土面积测量、人防测量、绿地测量、地下管线测量、地形测量、车位核实测量等内容的房产实测成果报告书(包含验收前和验收后报告)、长沙市建设工程“多测合一”竣工验收综合测绘成果报告(包含用地复核竣工验收、规划竣工图、规划竣工定位比较图、绿地面积计算图等、人防面积测量报告)、地籍测量报告(包含不动产权籍调查表、不动产测量报告)。</w:t>
            </w:r>
          </w:p>
        </w:tc>
        <w:tc>
          <w:tcPr>
            <w:tcW w:w="1828" w:type="dxa"/>
            <w:shd w:val="clear" w:color="auto" w:fill="auto"/>
            <w:vAlign w:val="center"/>
          </w:tcPr>
          <w:p w14:paraId="2A76DE92">
            <w:pPr>
              <w:spacing w:line="240" w:lineRule="auto"/>
              <w:jc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工程测量</w:t>
            </w:r>
          </w:p>
        </w:tc>
        <w:tc>
          <w:tcPr>
            <w:tcW w:w="1359" w:type="dxa"/>
            <w:shd w:val="clear" w:color="auto" w:fill="auto"/>
            <w:vAlign w:val="center"/>
          </w:tcPr>
          <w:p w14:paraId="19D50354">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21.3</w:t>
            </w:r>
            <w:r>
              <w:rPr>
                <w:rFonts w:hint="default" w:ascii="Times New Roman" w:hAnsi="Times New Roman" w:cs="Times New Roman"/>
                <w:i w:val="0"/>
                <w:iCs w:val="0"/>
                <w:color w:val="auto"/>
                <w:kern w:val="0"/>
                <w:sz w:val="21"/>
                <w:szCs w:val="21"/>
                <w:u w:val="none"/>
                <w:lang w:val="en-US" w:eastAsia="zh-CN" w:bidi="ar"/>
              </w:rPr>
              <w:t>08</w:t>
            </w:r>
          </w:p>
        </w:tc>
        <w:tc>
          <w:tcPr>
            <w:tcW w:w="1469" w:type="dxa"/>
            <w:shd w:val="clear" w:color="auto" w:fill="auto"/>
            <w:vAlign w:val="center"/>
          </w:tcPr>
          <w:p w14:paraId="19E15A4E">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2026-6-28</w:t>
            </w:r>
          </w:p>
        </w:tc>
        <w:tc>
          <w:tcPr>
            <w:tcW w:w="1649" w:type="dxa"/>
            <w:shd w:val="clear" w:color="auto" w:fill="auto"/>
            <w:vAlign w:val="center"/>
          </w:tcPr>
          <w:p w14:paraId="4DBC7749">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湖南省财贸医院</w:t>
            </w:r>
          </w:p>
        </w:tc>
      </w:tr>
      <w:tr w14:paraId="7C406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1" w:type="dxa"/>
            <w:vAlign w:val="center"/>
          </w:tcPr>
          <w:p w14:paraId="1BF01DAE">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sz w:val="21"/>
                <w:szCs w:val="21"/>
                <w:vertAlign w:val="baseline"/>
                <w:lang w:eastAsia="zh-CN" w:bidi="ar"/>
              </w:rPr>
            </w:pPr>
            <w:r>
              <w:rPr>
                <w:rFonts w:hint="default" w:ascii="Times New Roman" w:hAnsi="Times New Roman" w:eastAsia="宋体" w:cs="Times New Roman"/>
                <w:i w:val="0"/>
                <w:iCs w:val="0"/>
                <w:color w:val="auto"/>
                <w:kern w:val="0"/>
                <w:sz w:val="21"/>
                <w:szCs w:val="21"/>
                <w:u w:val="none"/>
                <w:lang w:val="en-US" w:eastAsia="zh-CN" w:bidi="ar"/>
              </w:rPr>
              <w:t>38</w:t>
            </w:r>
          </w:p>
        </w:tc>
        <w:tc>
          <w:tcPr>
            <w:tcW w:w="2159" w:type="dxa"/>
            <w:shd w:val="clear" w:color="auto" w:fill="auto"/>
            <w:vAlign w:val="center"/>
          </w:tcPr>
          <w:p w14:paraId="3575D988">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湖南诚友绿建绿色农房全球研发运营总部项目多测合一技术服务合同</w:t>
            </w:r>
          </w:p>
        </w:tc>
        <w:tc>
          <w:tcPr>
            <w:tcW w:w="5046" w:type="dxa"/>
            <w:shd w:val="clear" w:color="auto" w:fill="auto"/>
            <w:vAlign w:val="center"/>
          </w:tcPr>
          <w:p w14:paraId="40373587">
            <w:pPr>
              <w:keepNext w:val="0"/>
              <w:keepLines w:val="0"/>
              <w:widowControl/>
              <w:suppressLineNumbers w:val="0"/>
              <w:spacing w:line="240" w:lineRule="auto"/>
              <w:jc w:val="left"/>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项目地点：长沙市望城区</w:t>
            </w:r>
            <w:r>
              <w:rPr>
                <w:rFonts w:hint="default" w:ascii="Times New Roman" w:hAnsi="Times New Roman" w:eastAsia="宋体" w:cs="Times New Roman"/>
                <w:i w:val="0"/>
                <w:iCs w:val="0"/>
                <w:color w:val="auto"/>
                <w:kern w:val="0"/>
                <w:sz w:val="21"/>
                <w:szCs w:val="21"/>
                <w:u w:val="none"/>
                <w:lang w:val="en-US" w:eastAsia="zh-CN" w:bidi="ar"/>
              </w:rPr>
              <w:br w:type="textWrapping"/>
            </w:r>
            <w:r>
              <w:rPr>
                <w:rFonts w:hint="default" w:ascii="Times New Roman" w:hAnsi="Times New Roman" w:eastAsia="宋体" w:cs="Times New Roman"/>
                <w:i w:val="0"/>
                <w:iCs w:val="0"/>
                <w:color w:val="auto"/>
                <w:kern w:val="0"/>
                <w:sz w:val="21"/>
                <w:szCs w:val="21"/>
                <w:u w:val="none"/>
                <w:lang w:val="en-US" w:eastAsia="zh-CN" w:bidi="ar"/>
              </w:rPr>
              <w:t>作业内容：规划放线</w:t>
            </w:r>
            <w:r>
              <w:rPr>
                <w:rFonts w:hint="default" w:ascii="Times New Roman" w:hAnsi="Times New Roman" w:eastAsia="宋体" w:cs="Times New Roman"/>
                <w:i w:val="0"/>
                <w:iCs w:val="0"/>
                <w:color w:val="auto"/>
                <w:kern w:val="0"/>
                <w:sz w:val="21"/>
                <w:szCs w:val="21"/>
                <w:u w:val="none"/>
                <w:lang w:val="en-US" w:eastAsia="zh-CN" w:bidi="ar"/>
              </w:rPr>
              <w:br w:type="textWrapping"/>
            </w:r>
            <w:r>
              <w:rPr>
                <w:rFonts w:hint="default" w:ascii="Times New Roman" w:hAnsi="Times New Roman" w:eastAsia="宋体" w:cs="Times New Roman"/>
                <w:i w:val="0"/>
                <w:iCs w:val="0"/>
                <w:color w:val="auto"/>
                <w:kern w:val="0"/>
                <w:sz w:val="21"/>
                <w:szCs w:val="21"/>
                <w:u w:val="none"/>
                <w:lang w:val="en-US" w:eastAsia="zh-CN" w:bidi="ar"/>
              </w:rPr>
              <w:t>正负零验线</w:t>
            </w:r>
            <w:r>
              <w:rPr>
                <w:rFonts w:hint="default" w:ascii="Times New Roman" w:hAnsi="Times New Roman" w:eastAsia="宋体" w:cs="Times New Roman"/>
                <w:i w:val="0"/>
                <w:iCs w:val="0"/>
                <w:color w:val="auto"/>
                <w:kern w:val="0"/>
                <w:sz w:val="21"/>
                <w:szCs w:val="21"/>
                <w:u w:val="none"/>
                <w:lang w:val="en-US" w:eastAsia="zh-CN" w:bidi="ar"/>
              </w:rPr>
              <w:br w:type="textWrapping"/>
            </w:r>
            <w:r>
              <w:rPr>
                <w:rFonts w:hint="default" w:ascii="Times New Roman" w:hAnsi="Times New Roman" w:eastAsia="宋体" w:cs="Times New Roman"/>
                <w:i w:val="0"/>
                <w:iCs w:val="0"/>
                <w:color w:val="auto"/>
                <w:kern w:val="0"/>
                <w:sz w:val="21"/>
                <w:szCs w:val="21"/>
                <w:u w:val="none"/>
                <w:lang w:val="en-US" w:eastAsia="zh-CN" w:bidi="ar"/>
              </w:rPr>
              <w:t>建筑工程规划竣工核实</w:t>
            </w:r>
            <w:r>
              <w:rPr>
                <w:rFonts w:hint="default" w:ascii="Times New Roman" w:hAnsi="Times New Roman" w:eastAsia="宋体" w:cs="Times New Roman"/>
                <w:i w:val="0"/>
                <w:iCs w:val="0"/>
                <w:color w:val="auto"/>
                <w:kern w:val="0"/>
                <w:sz w:val="21"/>
                <w:szCs w:val="21"/>
                <w:u w:val="none"/>
                <w:lang w:val="en-US" w:eastAsia="zh-CN" w:bidi="ar"/>
              </w:rPr>
              <w:br w:type="textWrapping"/>
            </w:r>
            <w:r>
              <w:rPr>
                <w:rFonts w:hint="default" w:ascii="Times New Roman" w:hAnsi="Times New Roman" w:eastAsia="宋体" w:cs="Times New Roman"/>
                <w:i w:val="0"/>
                <w:iCs w:val="0"/>
                <w:color w:val="auto"/>
                <w:kern w:val="0"/>
                <w:sz w:val="21"/>
                <w:szCs w:val="21"/>
                <w:u w:val="none"/>
                <w:lang w:val="en-US" w:eastAsia="zh-CN" w:bidi="ar"/>
              </w:rPr>
              <w:t>房产测绘</w:t>
            </w:r>
            <w:r>
              <w:rPr>
                <w:rFonts w:hint="default" w:ascii="Times New Roman" w:hAnsi="Times New Roman" w:eastAsia="宋体" w:cs="Times New Roman"/>
                <w:i w:val="0"/>
                <w:iCs w:val="0"/>
                <w:color w:val="auto"/>
                <w:kern w:val="0"/>
                <w:sz w:val="21"/>
                <w:szCs w:val="21"/>
                <w:u w:val="none"/>
                <w:lang w:val="en-US" w:eastAsia="zh-CN" w:bidi="ar"/>
              </w:rPr>
              <w:br w:type="textWrapping"/>
            </w:r>
            <w:r>
              <w:rPr>
                <w:rFonts w:hint="default" w:ascii="Times New Roman" w:hAnsi="Times New Roman" w:eastAsia="宋体" w:cs="Times New Roman"/>
                <w:i w:val="0"/>
                <w:iCs w:val="0"/>
                <w:color w:val="auto"/>
                <w:kern w:val="0"/>
                <w:sz w:val="21"/>
                <w:szCs w:val="21"/>
                <w:u w:val="none"/>
                <w:lang w:val="en-US" w:eastAsia="zh-CN" w:bidi="ar"/>
              </w:rPr>
              <w:t>地籍测绘</w:t>
            </w:r>
          </w:p>
        </w:tc>
        <w:tc>
          <w:tcPr>
            <w:tcW w:w="1828" w:type="dxa"/>
            <w:shd w:val="clear" w:color="auto" w:fill="auto"/>
            <w:vAlign w:val="center"/>
          </w:tcPr>
          <w:p w14:paraId="4E63806D">
            <w:pPr>
              <w:spacing w:line="240" w:lineRule="auto"/>
              <w:jc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工程测量</w:t>
            </w:r>
          </w:p>
        </w:tc>
        <w:tc>
          <w:tcPr>
            <w:tcW w:w="1359" w:type="dxa"/>
            <w:shd w:val="clear" w:color="auto" w:fill="auto"/>
            <w:vAlign w:val="center"/>
          </w:tcPr>
          <w:p w14:paraId="3E83F606">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10.00</w:t>
            </w:r>
          </w:p>
        </w:tc>
        <w:tc>
          <w:tcPr>
            <w:tcW w:w="1469" w:type="dxa"/>
            <w:shd w:val="clear" w:color="auto" w:fill="auto"/>
            <w:vAlign w:val="center"/>
          </w:tcPr>
          <w:p w14:paraId="35066ADE">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2026-7-24</w:t>
            </w:r>
          </w:p>
        </w:tc>
        <w:tc>
          <w:tcPr>
            <w:tcW w:w="1649" w:type="dxa"/>
            <w:shd w:val="clear" w:color="auto" w:fill="auto"/>
            <w:vAlign w:val="center"/>
          </w:tcPr>
          <w:p w14:paraId="087C5C54">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湖南诚友乡居建筑有限公司</w:t>
            </w:r>
          </w:p>
        </w:tc>
      </w:tr>
      <w:tr w14:paraId="5C519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1" w:type="dxa"/>
            <w:vAlign w:val="center"/>
          </w:tcPr>
          <w:p w14:paraId="7713A7DD">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sz w:val="21"/>
                <w:szCs w:val="21"/>
                <w:vertAlign w:val="baseline"/>
                <w:lang w:eastAsia="zh-CN" w:bidi="ar"/>
              </w:rPr>
            </w:pPr>
            <w:r>
              <w:rPr>
                <w:rFonts w:hint="default" w:ascii="Times New Roman" w:hAnsi="Times New Roman" w:eastAsia="宋体" w:cs="Times New Roman"/>
                <w:i w:val="0"/>
                <w:iCs w:val="0"/>
                <w:color w:val="auto"/>
                <w:kern w:val="0"/>
                <w:sz w:val="21"/>
                <w:szCs w:val="21"/>
                <w:u w:val="none"/>
                <w:lang w:val="en-US" w:eastAsia="zh-CN" w:bidi="ar"/>
              </w:rPr>
              <w:t>39</w:t>
            </w:r>
          </w:p>
        </w:tc>
        <w:tc>
          <w:tcPr>
            <w:tcW w:w="2159" w:type="dxa"/>
            <w:shd w:val="clear" w:color="auto" w:fill="auto"/>
            <w:vAlign w:val="center"/>
          </w:tcPr>
          <w:p w14:paraId="51B35E90">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长沙金霞经开区消费电子产业聚集区配套设施一期-003地科厂房工程竣工测量</w:t>
            </w:r>
          </w:p>
        </w:tc>
        <w:tc>
          <w:tcPr>
            <w:tcW w:w="5046" w:type="dxa"/>
            <w:shd w:val="clear" w:color="auto" w:fill="auto"/>
            <w:vAlign w:val="center"/>
          </w:tcPr>
          <w:p w14:paraId="73485CF1">
            <w:pPr>
              <w:keepNext w:val="0"/>
              <w:keepLines w:val="0"/>
              <w:widowControl/>
              <w:suppressLineNumbers w:val="0"/>
              <w:spacing w:line="240" w:lineRule="auto"/>
              <w:jc w:val="left"/>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项目地点：长沙市开福区</w:t>
            </w:r>
            <w:r>
              <w:rPr>
                <w:rFonts w:hint="default" w:ascii="Times New Roman" w:hAnsi="Times New Roman" w:eastAsia="宋体" w:cs="Times New Roman"/>
                <w:i w:val="0"/>
                <w:iCs w:val="0"/>
                <w:color w:val="auto"/>
                <w:kern w:val="0"/>
                <w:sz w:val="21"/>
                <w:szCs w:val="21"/>
                <w:u w:val="none"/>
                <w:lang w:val="en-US" w:eastAsia="zh-CN" w:bidi="ar"/>
              </w:rPr>
              <w:br w:type="textWrapping"/>
            </w:r>
            <w:r>
              <w:rPr>
                <w:rFonts w:hint="default" w:ascii="Times New Roman" w:hAnsi="Times New Roman" w:eastAsia="宋体" w:cs="Times New Roman"/>
                <w:i w:val="0"/>
                <w:iCs w:val="0"/>
                <w:color w:val="auto"/>
                <w:kern w:val="0"/>
                <w:sz w:val="21"/>
                <w:szCs w:val="21"/>
                <w:u w:val="none"/>
                <w:lang w:val="en-US" w:eastAsia="zh-CN" w:bidi="ar"/>
              </w:rPr>
              <w:t>作业内容：竣工测量</w:t>
            </w:r>
          </w:p>
        </w:tc>
        <w:tc>
          <w:tcPr>
            <w:tcW w:w="1828" w:type="dxa"/>
            <w:shd w:val="clear" w:color="auto" w:fill="auto"/>
            <w:vAlign w:val="center"/>
          </w:tcPr>
          <w:p w14:paraId="5DA28248">
            <w:pPr>
              <w:spacing w:line="240" w:lineRule="auto"/>
              <w:jc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工程测量</w:t>
            </w:r>
          </w:p>
        </w:tc>
        <w:tc>
          <w:tcPr>
            <w:tcW w:w="1359" w:type="dxa"/>
            <w:shd w:val="clear" w:color="auto" w:fill="auto"/>
            <w:vAlign w:val="center"/>
          </w:tcPr>
          <w:p w14:paraId="2DB11BAA">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23.33</w:t>
            </w:r>
            <w:r>
              <w:rPr>
                <w:rFonts w:hint="default" w:ascii="Times New Roman" w:hAnsi="Times New Roman" w:cs="Times New Roman"/>
                <w:i w:val="0"/>
                <w:iCs w:val="0"/>
                <w:color w:val="auto"/>
                <w:kern w:val="0"/>
                <w:sz w:val="21"/>
                <w:szCs w:val="21"/>
                <w:u w:val="none"/>
                <w:lang w:val="en-US" w:eastAsia="zh-CN" w:bidi="ar"/>
              </w:rPr>
              <w:t>41</w:t>
            </w:r>
          </w:p>
        </w:tc>
        <w:tc>
          <w:tcPr>
            <w:tcW w:w="1469" w:type="dxa"/>
            <w:shd w:val="clear" w:color="auto" w:fill="auto"/>
            <w:vAlign w:val="center"/>
          </w:tcPr>
          <w:p w14:paraId="79184086">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2026-1-10</w:t>
            </w:r>
          </w:p>
        </w:tc>
        <w:tc>
          <w:tcPr>
            <w:tcW w:w="1649" w:type="dxa"/>
            <w:shd w:val="clear" w:color="auto" w:fill="auto"/>
            <w:vAlign w:val="center"/>
          </w:tcPr>
          <w:p w14:paraId="0B86104B">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长沙北城智盛科技有限公司</w:t>
            </w:r>
          </w:p>
        </w:tc>
      </w:tr>
      <w:tr w14:paraId="6182F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1" w:type="dxa"/>
            <w:vAlign w:val="center"/>
          </w:tcPr>
          <w:p w14:paraId="38EE362F">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sz w:val="21"/>
                <w:szCs w:val="21"/>
                <w:vertAlign w:val="baseline"/>
                <w:lang w:eastAsia="zh-CN" w:bidi="ar"/>
              </w:rPr>
            </w:pPr>
            <w:r>
              <w:rPr>
                <w:rFonts w:hint="default" w:ascii="Times New Roman" w:hAnsi="Times New Roman" w:eastAsia="宋体" w:cs="Times New Roman"/>
                <w:i w:val="0"/>
                <w:iCs w:val="0"/>
                <w:color w:val="auto"/>
                <w:kern w:val="0"/>
                <w:sz w:val="21"/>
                <w:szCs w:val="21"/>
                <w:u w:val="none"/>
                <w:lang w:val="en-US" w:eastAsia="zh-CN" w:bidi="ar"/>
              </w:rPr>
              <w:t>40</w:t>
            </w:r>
          </w:p>
        </w:tc>
        <w:tc>
          <w:tcPr>
            <w:tcW w:w="2159" w:type="dxa"/>
            <w:shd w:val="clear" w:color="auto" w:fill="auto"/>
            <w:vAlign w:val="center"/>
          </w:tcPr>
          <w:p w14:paraId="71929E91">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湖南中医药大学第一附属医院中医药传承创新大楼及地下连通建设工程项目多测合一技术服务合同</w:t>
            </w:r>
          </w:p>
        </w:tc>
        <w:tc>
          <w:tcPr>
            <w:tcW w:w="5046" w:type="dxa"/>
            <w:shd w:val="clear" w:color="auto" w:fill="auto"/>
            <w:vAlign w:val="center"/>
          </w:tcPr>
          <w:p w14:paraId="50C9B8DD">
            <w:pPr>
              <w:keepNext w:val="0"/>
              <w:keepLines w:val="0"/>
              <w:widowControl/>
              <w:suppressLineNumbers w:val="0"/>
              <w:spacing w:line="240" w:lineRule="auto"/>
              <w:jc w:val="left"/>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项目地点：长沙市雨花区</w:t>
            </w:r>
            <w:r>
              <w:rPr>
                <w:rFonts w:hint="default" w:ascii="Times New Roman" w:hAnsi="Times New Roman" w:eastAsia="宋体" w:cs="Times New Roman"/>
                <w:i w:val="0"/>
                <w:iCs w:val="0"/>
                <w:color w:val="auto"/>
                <w:kern w:val="0"/>
                <w:sz w:val="21"/>
                <w:szCs w:val="21"/>
                <w:u w:val="none"/>
                <w:lang w:val="en-US" w:eastAsia="zh-CN" w:bidi="ar"/>
              </w:rPr>
              <w:br w:type="textWrapping"/>
            </w:r>
            <w:r>
              <w:rPr>
                <w:rFonts w:hint="default" w:ascii="Times New Roman" w:hAnsi="Times New Roman" w:eastAsia="宋体" w:cs="Times New Roman"/>
                <w:i w:val="0"/>
                <w:iCs w:val="0"/>
                <w:color w:val="auto"/>
                <w:kern w:val="0"/>
                <w:sz w:val="21"/>
                <w:szCs w:val="21"/>
                <w:u w:val="none"/>
                <w:lang w:val="en-US" w:eastAsia="zh-CN" w:bidi="ar"/>
              </w:rPr>
              <w:t>作业内容：1:500竣工地形图 高压铁塔、碎步点、绿化面积等零星测量 规划监督测量验测平面位置 规划监督测量验测高程、高度 管线竣工测量 土地竣工测量 建筑面积实测 国土竣工验收测量 房屋界址点测量</w:t>
            </w:r>
          </w:p>
        </w:tc>
        <w:tc>
          <w:tcPr>
            <w:tcW w:w="1828" w:type="dxa"/>
            <w:shd w:val="clear" w:color="auto" w:fill="auto"/>
            <w:vAlign w:val="center"/>
          </w:tcPr>
          <w:p w14:paraId="6874C52E">
            <w:pPr>
              <w:spacing w:line="240" w:lineRule="auto"/>
              <w:jc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工程测量</w:t>
            </w:r>
          </w:p>
        </w:tc>
        <w:tc>
          <w:tcPr>
            <w:tcW w:w="1359" w:type="dxa"/>
            <w:shd w:val="clear" w:color="auto" w:fill="auto"/>
            <w:vAlign w:val="center"/>
          </w:tcPr>
          <w:p w14:paraId="35DBC1D7">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12.00</w:t>
            </w:r>
          </w:p>
        </w:tc>
        <w:tc>
          <w:tcPr>
            <w:tcW w:w="1469" w:type="dxa"/>
            <w:shd w:val="clear" w:color="auto" w:fill="auto"/>
            <w:vAlign w:val="center"/>
          </w:tcPr>
          <w:p w14:paraId="0238BAA3">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2026-6-15</w:t>
            </w:r>
          </w:p>
        </w:tc>
        <w:tc>
          <w:tcPr>
            <w:tcW w:w="1649" w:type="dxa"/>
            <w:shd w:val="clear" w:color="auto" w:fill="auto"/>
            <w:vAlign w:val="center"/>
          </w:tcPr>
          <w:p w14:paraId="66C5A2F9">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湖南中医药大学第一附属医院</w:t>
            </w:r>
          </w:p>
        </w:tc>
      </w:tr>
      <w:tr w14:paraId="39489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1" w:type="dxa"/>
            <w:vAlign w:val="center"/>
          </w:tcPr>
          <w:p w14:paraId="0F0B7A2A">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sz w:val="21"/>
                <w:szCs w:val="21"/>
                <w:vertAlign w:val="baseline"/>
                <w:lang w:eastAsia="zh-CN" w:bidi="ar"/>
              </w:rPr>
            </w:pPr>
            <w:r>
              <w:rPr>
                <w:rFonts w:hint="default" w:ascii="Times New Roman" w:hAnsi="Times New Roman" w:eastAsia="宋体" w:cs="Times New Roman"/>
                <w:i w:val="0"/>
                <w:iCs w:val="0"/>
                <w:color w:val="auto"/>
                <w:kern w:val="0"/>
                <w:sz w:val="21"/>
                <w:szCs w:val="21"/>
                <w:u w:val="none"/>
                <w:lang w:val="en-US" w:eastAsia="zh-CN" w:bidi="ar"/>
              </w:rPr>
              <w:t>41</w:t>
            </w:r>
          </w:p>
        </w:tc>
        <w:tc>
          <w:tcPr>
            <w:tcW w:w="2159" w:type="dxa"/>
            <w:shd w:val="clear" w:color="auto" w:fill="auto"/>
            <w:vAlign w:val="center"/>
          </w:tcPr>
          <w:p w14:paraId="390BC42F">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长沙车务段铁路公租房项目工程规划竣工核实及不动产测绘第三方服务</w:t>
            </w:r>
          </w:p>
        </w:tc>
        <w:tc>
          <w:tcPr>
            <w:tcW w:w="5046" w:type="dxa"/>
            <w:shd w:val="clear" w:color="auto" w:fill="auto"/>
            <w:vAlign w:val="center"/>
          </w:tcPr>
          <w:p w14:paraId="1F04BFE5">
            <w:pPr>
              <w:keepNext w:val="0"/>
              <w:keepLines w:val="0"/>
              <w:widowControl/>
              <w:suppressLineNumbers w:val="0"/>
              <w:spacing w:line="240" w:lineRule="auto"/>
              <w:jc w:val="left"/>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项目地点：长沙市雨花区</w:t>
            </w:r>
            <w:r>
              <w:rPr>
                <w:rFonts w:hint="default" w:ascii="Times New Roman" w:hAnsi="Times New Roman" w:eastAsia="宋体" w:cs="Times New Roman"/>
                <w:i w:val="0"/>
                <w:iCs w:val="0"/>
                <w:color w:val="auto"/>
                <w:kern w:val="0"/>
                <w:sz w:val="21"/>
                <w:szCs w:val="21"/>
                <w:u w:val="none"/>
                <w:lang w:val="en-US" w:eastAsia="zh-CN" w:bidi="ar"/>
              </w:rPr>
              <w:br w:type="textWrapping"/>
            </w:r>
            <w:r>
              <w:rPr>
                <w:rFonts w:hint="default" w:ascii="Times New Roman" w:hAnsi="Times New Roman" w:eastAsia="宋体" w:cs="Times New Roman"/>
                <w:i w:val="0"/>
                <w:iCs w:val="0"/>
                <w:color w:val="auto"/>
                <w:kern w:val="0"/>
                <w:sz w:val="21"/>
                <w:szCs w:val="21"/>
                <w:u w:val="none"/>
                <w:lang w:val="en-US" w:eastAsia="zh-CN" w:bidi="ar"/>
              </w:rPr>
              <w:t>作业内容：建筑工程规划竣工核实：1:500竣工地形图，高压铁塔、碎步点、绿化面积等零星测量，建筑物平面位置测量，建筑物高程、高度测量，管线竣工测量，用地复核测量，细部界址点测量，车位；不动产测绘：房产测量</w:t>
            </w:r>
          </w:p>
        </w:tc>
        <w:tc>
          <w:tcPr>
            <w:tcW w:w="1828" w:type="dxa"/>
            <w:shd w:val="clear" w:color="auto" w:fill="auto"/>
            <w:vAlign w:val="center"/>
          </w:tcPr>
          <w:p w14:paraId="697AE2C2">
            <w:pPr>
              <w:spacing w:line="240" w:lineRule="auto"/>
              <w:jc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工程测量</w:t>
            </w:r>
          </w:p>
        </w:tc>
        <w:tc>
          <w:tcPr>
            <w:tcW w:w="1359" w:type="dxa"/>
            <w:shd w:val="clear" w:color="auto" w:fill="auto"/>
            <w:vAlign w:val="center"/>
          </w:tcPr>
          <w:p w14:paraId="4D731D49">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9.85</w:t>
            </w:r>
          </w:p>
        </w:tc>
        <w:tc>
          <w:tcPr>
            <w:tcW w:w="1469" w:type="dxa"/>
            <w:shd w:val="clear" w:color="auto" w:fill="auto"/>
            <w:vAlign w:val="center"/>
          </w:tcPr>
          <w:p w14:paraId="04291907">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2026-5-13</w:t>
            </w:r>
          </w:p>
        </w:tc>
        <w:tc>
          <w:tcPr>
            <w:tcW w:w="1649" w:type="dxa"/>
            <w:shd w:val="clear" w:color="auto" w:fill="auto"/>
            <w:vAlign w:val="center"/>
          </w:tcPr>
          <w:p w14:paraId="4EEFFB97">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中国铁路广州局集团有限公司职工住房建设指挥部</w:t>
            </w:r>
          </w:p>
        </w:tc>
      </w:tr>
      <w:tr w14:paraId="3B096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1" w:type="dxa"/>
            <w:vAlign w:val="center"/>
          </w:tcPr>
          <w:p w14:paraId="33A253EC">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sz w:val="21"/>
                <w:szCs w:val="21"/>
                <w:vertAlign w:val="baseline"/>
                <w:lang w:eastAsia="zh-CN" w:bidi="ar"/>
              </w:rPr>
            </w:pPr>
            <w:r>
              <w:rPr>
                <w:rFonts w:hint="default" w:ascii="Times New Roman" w:hAnsi="Times New Roman" w:eastAsia="宋体" w:cs="Times New Roman"/>
                <w:i w:val="0"/>
                <w:iCs w:val="0"/>
                <w:color w:val="auto"/>
                <w:kern w:val="0"/>
                <w:sz w:val="21"/>
                <w:szCs w:val="21"/>
                <w:u w:val="none"/>
                <w:lang w:val="en-US" w:eastAsia="zh-CN" w:bidi="ar"/>
              </w:rPr>
              <w:t>42</w:t>
            </w:r>
          </w:p>
        </w:tc>
        <w:tc>
          <w:tcPr>
            <w:tcW w:w="2159" w:type="dxa"/>
            <w:shd w:val="clear" w:color="auto" w:fill="auto"/>
            <w:vAlign w:val="center"/>
          </w:tcPr>
          <w:p w14:paraId="053462A7">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湘江未来科技港项目一期(Y05-E40及Y05-E42地块)项目</w:t>
            </w:r>
          </w:p>
        </w:tc>
        <w:tc>
          <w:tcPr>
            <w:tcW w:w="5046" w:type="dxa"/>
            <w:shd w:val="clear" w:color="auto" w:fill="auto"/>
            <w:vAlign w:val="center"/>
          </w:tcPr>
          <w:p w14:paraId="1E4707BD">
            <w:pPr>
              <w:keepNext w:val="0"/>
              <w:keepLines w:val="0"/>
              <w:widowControl/>
              <w:suppressLineNumbers w:val="0"/>
              <w:spacing w:line="240" w:lineRule="auto"/>
              <w:jc w:val="left"/>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项目地点：长沙市湘江新区</w:t>
            </w:r>
            <w:r>
              <w:rPr>
                <w:rFonts w:hint="default" w:ascii="Times New Roman" w:hAnsi="Times New Roman" w:eastAsia="宋体" w:cs="Times New Roman"/>
                <w:i w:val="0"/>
                <w:iCs w:val="0"/>
                <w:color w:val="auto"/>
                <w:kern w:val="0"/>
                <w:sz w:val="21"/>
                <w:szCs w:val="21"/>
                <w:u w:val="none"/>
                <w:lang w:val="en-US" w:eastAsia="zh-CN" w:bidi="ar"/>
              </w:rPr>
              <w:br w:type="textWrapping"/>
            </w:r>
            <w:r>
              <w:rPr>
                <w:rFonts w:hint="default" w:ascii="Times New Roman" w:hAnsi="Times New Roman" w:eastAsia="宋体" w:cs="Times New Roman"/>
                <w:i w:val="0"/>
                <w:iCs w:val="0"/>
                <w:color w:val="auto"/>
                <w:kern w:val="0"/>
                <w:sz w:val="21"/>
                <w:szCs w:val="21"/>
                <w:u w:val="none"/>
                <w:lang w:val="en-US" w:eastAsia="zh-CN" w:bidi="ar"/>
              </w:rPr>
              <w:t>作业内容：湘江未来科技港项目一期(Y05-E40及Y05-E42地块)共24栋办公楼及两个地下室的规划放线、放线定位图、正负零验线、房产预测绘、房产实测绘、建筑工程规划竣工测量(包括但不限于1:500竣工地形图测量、高压铁塔、碎步点、绿化面积等零星测量、建筑物规划监督验测平面位置测量、建筑物高程、高度测量、管线竣工测量、用地复核测量、细部界址点测量、车位测量、人防建筑面积实测等)服务。</w:t>
            </w:r>
          </w:p>
        </w:tc>
        <w:tc>
          <w:tcPr>
            <w:tcW w:w="1828" w:type="dxa"/>
            <w:shd w:val="clear" w:color="auto" w:fill="auto"/>
            <w:vAlign w:val="center"/>
          </w:tcPr>
          <w:p w14:paraId="28BD0853">
            <w:pPr>
              <w:spacing w:line="240" w:lineRule="auto"/>
              <w:jc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工程测量</w:t>
            </w:r>
          </w:p>
        </w:tc>
        <w:tc>
          <w:tcPr>
            <w:tcW w:w="1359" w:type="dxa"/>
            <w:shd w:val="clear" w:color="auto" w:fill="auto"/>
            <w:vAlign w:val="center"/>
          </w:tcPr>
          <w:p w14:paraId="6B982719">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31.5</w:t>
            </w:r>
            <w:r>
              <w:rPr>
                <w:rFonts w:hint="default" w:ascii="Times New Roman" w:hAnsi="Times New Roman" w:cs="Times New Roman"/>
                <w:i w:val="0"/>
                <w:iCs w:val="0"/>
                <w:color w:val="auto"/>
                <w:kern w:val="0"/>
                <w:sz w:val="21"/>
                <w:szCs w:val="21"/>
                <w:u w:val="none"/>
                <w:lang w:val="en-US" w:eastAsia="zh-CN" w:bidi="ar"/>
              </w:rPr>
              <w:t>275</w:t>
            </w:r>
          </w:p>
        </w:tc>
        <w:tc>
          <w:tcPr>
            <w:tcW w:w="1469" w:type="dxa"/>
            <w:shd w:val="clear" w:color="auto" w:fill="auto"/>
            <w:vAlign w:val="center"/>
          </w:tcPr>
          <w:p w14:paraId="56AC8F1A">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2026-1-19</w:t>
            </w:r>
          </w:p>
        </w:tc>
        <w:tc>
          <w:tcPr>
            <w:tcW w:w="1649" w:type="dxa"/>
            <w:shd w:val="clear" w:color="auto" w:fill="auto"/>
            <w:vAlign w:val="center"/>
          </w:tcPr>
          <w:p w14:paraId="594875CF">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湖南东湖麓山高新科技发展有限公司</w:t>
            </w:r>
          </w:p>
        </w:tc>
      </w:tr>
      <w:tr w14:paraId="611DC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1" w:type="dxa"/>
            <w:vAlign w:val="center"/>
          </w:tcPr>
          <w:p w14:paraId="6A09B614">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sz w:val="21"/>
                <w:szCs w:val="21"/>
                <w:vertAlign w:val="baseline"/>
                <w:lang w:eastAsia="zh-CN" w:bidi="ar"/>
              </w:rPr>
            </w:pPr>
            <w:r>
              <w:rPr>
                <w:rFonts w:hint="default" w:ascii="Times New Roman" w:hAnsi="Times New Roman" w:eastAsia="宋体" w:cs="Times New Roman"/>
                <w:i w:val="0"/>
                <w:iCs w:val="0"/>
                <w:color w:val="auto"/>
                <w:kern w:val="0"/>
                <w:sz w:val="21"/>
                <w:szCs w:val="21"/>
                <w:u w:val="none"/>
                <w:lang w:val="en-US" w:eastAsia="zh-CN" w:bidi="ar"/>
              </w:rPr>
              <w:t>43</w:t>
            </w:r>
          </w:p>
        </w:tc>
        <w:tc>
          <w:tcPr>
            <w:tcW w:w="2159" w:type="dxa"/>
            <w:shd w:val="clear" w:color="auto" w:fill="auto"/>
            <w:vAlign w:val="center"/>
          </w:tcPr>
          <w:p w14:paraId="426D2338">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天福（长沙）产业园1#厂房、2#厂房、3#配套用房、4#垃圾站、5#门卫项目多测合一技术服务合同</w:t>
            </w:r>
          </w:p>
        </w:tc>
        <w:tc>
          <w:tcPr>
            <w:tcW w:w="5046" w:type="dxa"/>
            <w:shd w:val="clear" w:color="auto" w:fill="auto"/>
            <w:vAlign w:val="center"/>
          </w:tcPr>
          <w:p w14:paraId="78A3F955">
            <w:pPr>
              <w:keepNext w:val="0"/>
              <w:keepLines w:val="0"/>
              <w:widowControl/>
              <w:suppressLineNumbers w:val="0"/>
              <w:spacing w:line="240" w:lineRule="auto"/>
              <w:jc w:val="left"/>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项目地点：长沙市开福区</w:t>
            </w:r>
            <w:r>
              <w:rPr>
                <w:rFonts w:hint="default" w:ascii="Times New Roman" w:hAnsi="Times New Roman" w:eastAsia="宋体" w:cs="Times New Roman"/>
                <w:i w:val="0"/>
                <w:iCs w:val="0"/>
                <w:color w:val="auto"/>
                <w:kern w:val="0"/>
                <w:sz w:val="21"/>
                <w:szCs w:val="21"/>
                <w:u w:val="none"/>
                <w:lang w:val="en-US" w:eastAsia="zh-CN" w:bidi="ar"/>
              </w:rPr>
              <w:br w:type="textWrapping"/>
            </w:r>
            <w:r>
              <w:rPr>
                <w:rFonts w:hint="default" w:ascii="Times New Roman" w:hAnsi="Times New Roman" w:eastAsia="宋体" w:cs="Times New Roman"/>
                <w:i w:val="0"/>
                <w:iCs w:val="0"/>
                <w:color w:val="auto"/>
                <w:kern w:val="0"/>
                <w:sz w:val="21"/>
                <w:szCs w:val="21"/>
                <w:u w:val="none"/>
                <w:lang w:val="en-US" w:eastAsia="zh-CN" w:bidi="ar"/>
              </w:rPr>
              <w:t>作业内容：1:500竣工地形图 碎步点、绿化面积等零星测量 规划监督测量验测平面位置 规划监督测量验测高程、高度 管线竣工测量 土地竣工测量 细部界址点测量 车位测量 建筑面积预测 建筑面积实测 地籍测量</w:t>
            </w:r>
          </w:p>
        </w:tc>
        <w:tc>
          <w:tcPr>
            <w:tcW w:w="1828" w:type="dxa"/>
            <w:shd w:val="clear" w:color="auto" w:fill="auto"/>
            <w:vAlign w:val="center"/>
          </w:tcPr>
          <w:p w14:paraId="46B5AACA">
            <w:pPr>
              <w:spacing w:line="240" w:lineRule="auto"/>
              <w:jc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工程测量</w:t>
            </w:r>
          </w:p>
        </w:tc>
        <w:tc>
          <w:tcPr>
            <w:tcW w:w="1359" w:type="dxa"/>
            <w:shd w:val="clear" w:color="auto" w:fill="auto"/>
            <w:vAlign w:val="center"/>
          </w:tcPr>
          <w:p w14:paraId="6FE47689">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14.00</w:t>
            </w:r>
          </w:p>
        </w:tc>
        <w:tc>
          <w:tcPr>
            <w:tcW w:w="1469" w:type="dxa"/>
            <w:shd w:val="clear" w:color="auto" w:fill="auto"/>
            <w:vAlign w:val="center"/>
          </w:tcPr>
          <w:p w14:paraId="5E622899">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2025-5-23</w:t>
            </w:r>
          </w:p>
        </w:tc>
        <w:tc>
          <w:tcPr>
            <w:tcW w:w="1649" w:type="dxa"/>
            <w:shd w:val="clear" w:color="auto" w:fill="auto"/>
            <w:vAlign w:val="center"/>
          </w:tcPr>
          <w:p w14:paraId="3122D862">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湖南创福项目管理有限公司</w:t>
            </w:r>
          </w:p>
        </w:tc>
      </w:tr>
      <w:tr w14:paraId="5AAA9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1" w:type="dxa"/>
            <w:vAlign w:val="center"/>
          </w:tcPr>
          <w:p w14:paraId="3DA2A6DD">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sz w:val="21"/>
                <w:szCs w:val="21"/>
                <w:vertAlign w:val="baseline"/>
                <w:lang w:eastAsia="zh-CN" w:bidi="ar"/>
              </w:rPr>
            </w:pPr>
            <w:r>
              <w:rPr>
                <w:rFonts w:hint="default" w:ascii="Times New Roman" w:hAnsi="Times New Roman" w:eastAsia="宋体" w:cs="Times New Roman"/>
                <w:i w:val="0"/>
                <w:iCs w:val="0"/>
                <w:color w:val="auto"/>
                <w:kern w:val="0"/>
                <w:sz w:val="21"/>
                <w:szCs w:val="21"/>
                <w:u w:val="none"/>
                <w:lang w:val="en-US" w:eastAsia="zh-CN" w:bidi="ar"/>
              </w:rPr>
              <w:t>44</w:t>
            </w:r>
          </w:p>
        </w:tc>
        <w:tc>
          <w:tcPr>
            <w:tcW w:w="2159" w:type="dxa"/>
            <w:shd w:val="clear" w:color="auto" w:fill="auto"/>
            <w:vAlign w:val="center"/>
          </w:tcPr>
          <w:p w14:paraId="180579B9">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5G+工业互联网及软件产业园多测合一项目</w:t>
            </w:r>
          </w:p>
        </w:tc>
        <w:tc>
          <w:tcPr>
            <w:tcW w:w="5046" w:type="dxa"/>
            <w:shd w:val="clear" w:color="auto" w:fill="auto"/>
            <w:vAlign w:val="center"/>
          </w:tcPr>
          <w:p w14:paraId="7EBD4C47">
            <w:pPr>
              <w:keepNext w:val="0"/>
              <w:keepLines w:val="0"/>
              <w:widowControl/>
              <w:suppressLineNumbers w:val="0"/>
              <w:spacing w:line="240" w:lineRule="auto"/>
              <w:jc w:val="left"/>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项目地点：长沙市雨花区</w:t>
            </w:r>
            <w:r>
              <w:rPr>
                <w:rFonts w:hint="default" w:ascii="Times New Roman" w:hAnsi="Times New Roman" w:eastAsia="宋体" w:cs="Times New Roman"/>
                <w:i w:val="0"/>
                <w:iCs w:val="0"/>
                <w:color w:val="auto"/>
                <w:kern w:val="0"/>
                <w:sz w:val="21"/>
                <w:szCs w:val="21"/>
                <w:u w:val="none"/>
                <w:lang w:val="en-US" w:eastAsia="zh-CN" w:bidi="ar"/>
              </w:rPr>
              <w:br w:type="textWrapping"/>
            </w:r>
            <w:r>
              <w:rPr>
                <w:rFonts w:hint="default" w:ascii="Times New Roman" w:hAnsi="Times New Roman" w:eastAsia="宋体" w:cs="Times New Roman"/>
                <w:i w:val="0"/>
                <w:iCs w:val="0"/>
                <w:color w:val="auto"/>
                <w:kern w:val="0"/>
                <w:sz w:val="21"/>
                <w:szCs w:val="21"/>
                <w:u w:val="none"/>
                <w:lang w:val="en-US" w:eastAsia="zh-CN" w:bidi="ar"/>
              </w:rPr>
              <w:t>作业内容：房产实测(含工业厂房、地下室等)、地籍测量(竣工现状地形图、房屋占地勘测图界址点测量等)、规划竣工测量(高程高度、平面位置、规划用地核实测量、管线竣工测量、绿地测量等)等多测合一工作，并在竣工验收阶段出具正式的职能部门认可的测绘报告，配合规划验收、竣工验收工作</w:t>
            </w:r>
          </w:p>
        </w:tc>
        <w:tc>
          <w:tcPr>
            <w:tcW w:w="1828" w:type="dxa"/>
            <w:shd w:val="clear" w:color="auto" w:fill="auto"/>
            <w:vAlign w:val="center"/>
          </w:tcPr>
          <w:p w14:paraId="0D219CB3">
            <w:pPr>
              <w:spacing w:line="240" w:lineRule="auto"/>
              <w:jc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工程测量</w:t>
            </w:r>
          </w:p>
        </w:tc>
        <w:tc>
          <w:tcPr>
            <w:tcW w:w="1359" w:type="dxa"/>
            <w:shd w:val="clear" w:color="auto" w:fill="auto"/>
            <w:vAlign w:val="center"/>
          </w:tcPr>
          <w:p w14:paraId="13543D63">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9.07</w:t>
            </w:r>
            <w:r>
              <w:rPr>
                <w:rFonts w:hint="default" w:ascii="Times New Roman" w:hAnsi="Times New Roman" w:cs="Times New Roman"/>
                <w:i w:val="0"/>
                <w:iCs w:val="0"/>
                <w:color w:val="auto"/>
                <w:kern w:val="0"/>
                <w:sz w:val="21"/>
                <w:szCs w:val="21"/>
                <w:u w:val="none"/>
                <w:lang w:val="en-US" w:eastAsia="zh-CN" w:bidi="ar"/>
              </w:rPr>
              <w:t>07</w:t>
            </w:r>
          </w:p>
        </w:tc>
        <w:tc>
          <w:tcPr>
            <w:tcW w:w="1469" w:type="dxa"/>
            <w:shd w:val="clear" w:color="auto" w:fill="auto"/>
            <w:vAlign w:val="center"/>
          </w:tcPr>
          <w:p w14:paraId="056C7DE0">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2025-7-28</w:t>
            </w:r>
          </w:p>
        </w:tc>
        <w:tc>
          <w:tcPr>
            <w:tcW w:w="1649" w:type="dxa"/>
            <w:shd w:val="clear" w:color="auto" w:fill="auto"/>
            <w:vAlign w:val="center"/>
          </w:tcPr>
          <w:p w14:paraId="27D07426">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湖南南庭投资有限公司</w:t>
            </w:r>
          </w:p>
        </w:tc>
      </w:tr>
      <w:tr w14:paraId="41239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1" w:type="dxa"/>
            <w:vAlign w:val="center"/>
          </w:tcPr>
          <w:p w14:paraId="3A445DD6">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sz w:val="21"/>
                <w:szCs w:val="21"/>
                <w:vertAlign w:val="baseline"/>
                <w:lang w:eastAsia="zh-CN" w:bidi="ar"/>
              </w:rPr>
            </w:pPr>
            <w:r>
              <w:rPr>
                <w:rFonts w:hint="default" w:ascii="Times New Roman" w:hAnsi="Times New Roman" w:eastAsia="宋体" w:cs="Times New Roman"/>
                <w:i w:val="0"/>
                <w:iCs w:val="0"/>
                <w:color w:val="auto"/>
                <w:kern w:val="0"/>
                <w:sz w:val="21"/>
                <w:szCs w:val="21"/>
                <w:u w:val="none"/>
                <w:lang w:val="en-US" w:eastAsia="zh-CN" w:bidi="ar"/>
              </w:rPr>
              <w:t>45</w:t>
            </w:r>
          </w:p>
        </w:tc>
        <w:tc>
          <w:tcPr>
            <w:tcW w:w="2159" w:type="dxa"/>
            <w:shd w:val="clear" w:color="auto" w:fill="auto"/>
            <w:vAlign w:val="center"/>
          </w:tcPr>
          <w:p w14:paraId="1364162F">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长沙铁路运输检察院办案用房和专业技术用房项目多测合一技术服务合同</w:t>
            </w:r>
          </w:p>
        </w:tc>
        <w:tc>
          <w:tcPr>
            <w:tcW w:w="5046" w:type="dxa"/>
            <w:shd w:val="clear" w:color="auto" w:fill="auto"/>
            <w:vAlign w:val="center"/>
          </w:tcPr>
          <w:p w14:paraId="5ABB8D56">
            <w:pPr>
              <w:keepNext w:val="0"/>
              <w:keepLines w:val="0"/>
              <w:widowControl/>
              <w:suppressLineNumbers w:val="0"/>
              <w:spacing w:line="240" w:lineRule="auto"/>
              <w:jc w:val="left"/>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项目地点：长沙市芙蓉区</w:t>
            </w:r>
            <w:r>
              <w:rPr>
                <w:rFonts w:hint="default" w:ascii="Times New Roman" w:hAnsi="Times New Roman" w:eastAsia="宋体" w:cs="Times New Roman"/>
                <w:i w:val="0"/>
                <w:iCs w:val="0"/>
                <w:color w:val="auto"/>
                <w:kern w:val="0"/>
                <w:sz w:val="21"/>
                <w:szCs w:val="21"/>
                <w:u w:val="none"/>
                <w:lang w:val="en-US" w:eastAsia="zh-CN" w:bidi="ar"/>
              </w:rPr>
              <w:br w:type="textWrapping"/>
            </w:r>
            <w:r>
              <w:rPr>
                <w:rFonts w:hint="default" w:ascii="Times New Roman" w:hAnsi="Times New Roman" w:eastAsia="宋体" w:cs="Times New Roman"/>
                <w:i w:val="0"/>
                <w:iCs w:val="0"/>
                <w:color w:val="auto"/>
                <w:kern w:val="0"/>
                <w:sz w:val="21"/>
                <w:szCs w:val="21"/>
                <w:u w:val="none"/>
                <w:lang w:val="en-US" w:eastAsia="zh-CN" w:bidi="ar"/>
              </w:rPr>
              <w:t>作业内容：1:500 竣工地形图 高压铁塔、碎步点、绿化面积等零星测量区建筑物平面位置测量 建筑物高程、高度测量 管线竣工测量 用地复核测量 细部界址点测量 车位 不动产测绘</w:t>
            </w:r>
          </w:p>
        </w:tc>
        <w:tc>
          <w:tcPr>
            <w:tcW w:w="1828" w:type="dxa"/>
            <w:shd w:val="clear" w:color="auto" w:fill="auto"/>
            <w:vAlign w:val="center"/>
          </w:tcPr>
          <w:p w14:paraId="3CD68E7D">
            <w:pPr>
              <w:spacing w:line="240" w:lineRule="auto"/>
              <w:jc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工程测量</w:t>
            </w:r>
          </w:p>
        </w:tc>
        <w:tc>
          <w:tcPr>
            <w:tcW w:w="1359" w:type="dxa"/>
            <w:shd w:val="clear" w:color="auto" w:fill="auto"/>
            <w:vAlign w:val="center"/>
          </w:tcPr>
          <w:p w14:paraId="7C33F9AB">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cs="Times New Roman"/>
                <w:i w:val="0"/>
                <w:iCs w:val="0"/>
                <w:color w:val="auto"/>
                <w:kern w:val="0"/>
                <w:sz w:val="21"/>
                <w:szCs w:val="21"/>
                <w:u w:val="none"/>
                <w:lang w:val="en-US" w:eastAsia="zh-CN" w:bidi="ar"/>
              </w:rPr>
              <w:t>4.9988</w:t>
            </w:r>
          </w:p>
        </w:tc>
        <w:tc>
          <w:tcPr>
            <w:tcW w:w="1469" w:type="dxa"/>
            <w:shd w:val="clear" w:color="auto" w:fill="auto"/>
            <w:vAlign w:val="center"/>
          </w:tcPr>
          <w:p w14:paraId="701334E1">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2026-3-2</w:t>
            </w:r>
          </w:p>
        </w:tc>
        <w:tc>
          <w:tcPr>
            <w:tcW w:w="1649" w:type="dxa"/>
            <w:shd w:val="clear" w:color="auto" w:fill="auto"/>
            <w:vAlign w:val="center"/>
          </w:tcPr>
          <w:p w14:paraId="73FB3E38">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长沙铁路运输检察院(甲方)</w:t>
            </w:r>
            <w:r>
              <w:rPr>
                <w:rFonts w:hint="default" w:ascii="Times New Roman" w:hAnsi="Times New Roman" w:eastAsia="宋体" w:cs="Times New Roman"/>
                <w:i w:val="0"/>
                <w:iCs w:val="0"/>
                <w:color w:val="auto"/>
                <w:kern w:val="0"/>
                <w:sz w:val="21"/>
                <w:szCs w:val="21"/>
                <w:u w:val="none"/>
                <w:lang w:val="en-US" w:eastAsia="zh-CN" w:bidi="ar"/>
              </w:rPr>
              <w:br w:type="textWrapping"/>
            </w:r>
            <w:r>
              <w:rPr>
                <w:rFonts w:hint="default" w:ascii="Times New Roman" w:hAnsi="Times New Roman" w:eastAsia="宋体" w:cs="Times New Roman"/>
                <w:i w:val="0"/>
                <w:iCs w:val="0"/>
                <w:color w:val="auto"/>
                <w:kern w:val="0"/>
                <w:sz w:val="21"/>
                <w:szCs w:val="21"/>
                <w:u w:val="none"/>
                <w:lang w:val="en-US" w:eastAsia="zh-CN" w:bidi="ar"/>
              </w:rPr>
              <w:t>湖南行建筑材料研究设计院有限公司(代建单位)</w:t>
            </w:r>
          </w:p>
        </w:tc>
      </w:tr>
      <w:tr w14:paraId="2DB10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1" w:type="dxa"/>
            <w:vAlign w:val="center"/>
          </w:tcPr>
          <w:p w14:paraId="0FD51DB7">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sz w:val="21"/>
                <w:szCs w:val="21"/>
                <w:vertAlign w:val="baseline"/>
                <w:lang w:eastAsia="zh-CN" w:bidi="ar"/>
              </w:rPr>
            </w:pPr>
            <w:r>
              <w:rPr>
                <w:rFonts w:hint="default" w:ascii="Times New Roman" w:hAnsi="Times New Roman" w:eastAsia="宋体" w:cs="Times New Roman"/>
                <w:i w:val="0"/>
                <w:iCs w:val="0"/>
                <w:color w:val="auto"/>
                <w:kern w:val="0"/>
                <w:sz w:val="21"/>
                <w:szCs w:val="21"/>
                <w:u w:val="none"/>
                <w:lang w:val="en-US" w:eastAsia="zh-CN" w:bidi="ar"/>
              </w:rPr>
              <w:t>46</w:t>
            </w:r>
          </w:p>
        </w:tc>
        <w:tc>
          <w:tcPr>
            <w:tcW w:w="2159" w:type="dxa"/>
            <w:shd w:val="clear" w:color="auto" w:fill="auto"/>
            <w:vAlign w:val="center"/>
          </w:tcPr>
          <w:p w14:paraId="6C5EA41B">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东湖高新中部创智天地工业园-东湖高新中部创智天地工业园二期项目</w:t>
            </w:r>
          </w:p>
        </w:tc>
        <w:tc>
          <w:tcPr>
            <w:tcW w:w="5046" w:type="dxa"/>
            <w:shd w:val="clear" w:color="auto" w:fill="auto"/>
            <w:vAlign w:val="center"/>
          </w:tcPr>
          <w:p w14:paraId="35218470">
            <w:pPr>
              <w:keepNext w:val="0"/>
              <w:keepLines w:val="0"/>
              <w:widowControl/>
              <w:suppressLineNumbers w:val="0"/>
              <w:spacing w:line="240" w:lineRule="auto"/>
              <w:jc w:val="left"/>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项目地点：长沙市雨花区</w:t>
            </w:r>
            <w:r>
              <w:rPr>
                <w:rFonts w:hint="default" w:ascii="Times New Roman" w:hAnsi="Times New Roman" w:eastAsia="宋体" w:cs="Times New Roman"/>
                <w:i w:val="0"/>
                <w:iCs w:val="0"/>
                <w:color w:val="auto"/>
                <w:kern w:val="0"/>
                <w:sz w:val="21"/>
                <w:szCs w:val="21"/>
                <w:u w:val="none"/>
                <w:lang w:val="en-US" w:eastAsia="zh-CN" w:bidi="ar"/>
              </w:rPr>
              <w:br w:type="textWrapping"/>
            </w:r>
            <w:r>
              <w:rPr>
                <w:rFonts w:hint="default" w:ascii="Times New Roman" w:hAnsi="Times New Roman" w:eastAsia="宋体" w:cs="Times New Roman"/>
                <w:i w:val="0"/>
                <w:iCs w:val="0"/>
                <w:color w:val="auto"/>
                <w:kern w:val="0"/>
                <w:sz w:val="21"/>
                <w:szCs w:val="21"/>
                <w:u w:val="none"/>
                <w:lang w:val="en-US" w:eastAsia="zh-CN" w:bidi="ar"/>
              </w:rPr>
              <w:t>作业内容：东湖高新中部创智天地工业园二期B区B1#栋-B2#栋、B13#栋-B19#栋、B3#栋-B12#栋及地下室共19栋框架结构厂房的房产预测、实测及竣工测量(包含1:500竣工地形图、高压铁塔、碎步点、绿化面积等零星测量、建筑物平面位置测量、建筑物高程、高度测量、管线竣工测量、用地复核测量、细部界址点测量等)服务采购:</w:t>
            </w:r>
          </w:p>
        </w:tc>
        <w:tc>
          <w:tcPr>
            <w:tcW w:w="1828" w:type="dxa"/>
            <w:shd w:val="clear" w:color="auto" w:fill="auto"/>
            <w:vAlign w:val="center"/>
          </w:tcPr>
          <w:p w14:paraId="41A600FD">
            <w:pPr>
              <w:spacing w:line="240" w:lineRule="auto"/>
              <w:jc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工程测量</w:t>
            </w:r>
          </w:p>
        </w:tc>
        <w:tc>
          <w:tcPr>
            <w:tcW w:w="1359" w:type="dxa"/>
            <w:shd w:val="clear" w:color="auto" w:fill="auto"/>
            <w:vAlign w:val="center"/>
          </w:tcPr>
          <w:p w14:paraId="7D5098E3">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63.03</w:t>
            </w:r>
            <w:r>
              <w:rPr>
                <w:rFonts w:hint="default" w:ascii="Times New Roman" w:hAnsi="Times New Roman" w:cs="Times New Roman"/>
                <w:i w:val="0"/>
                <w:iCs w:val="0"/>
                <w:color w:val="auto"/>
                <w:kern w:val="0"/>
                <w:sz w:val="21"/>
                <w:szCs w:val="21"/>
                <w:u w:val="none"/>
                <w:lang w:val="en-US" w:eastAsia="zh-CN" w:bidi="ar"/>
              </w:rPr>
              <w:t>46</w:t>
            </w:r>
          </w:p>
        </w:tc>
        <w:tc>
          <w:tcPr>
            <w:tcW w:w="1469" w:type="dxa"/>
            <w:shd w:val="clear" w:color="auto" w:fill="auto"/>
            <w:vAlign w:val="center"/>
          </w:tcPr>
          <w:p w14:paraId="43D609AD">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2025-3-5</w:t>
            </w:r>
          </w:p>
        </w:tc>
        <w:tc>
          <w:tcPr>
            <w:tcW w:w="1649" w:type="dxa"/>
            <w:shd w:val="clear" w:color="auto" w:fill="auto"/>
            <w:vAlign w:val="center"/>
          </w:tcPr>
          <w:p w14:paraId="72ACB1F1">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湖南东湖信城科技发展有限公司</w:t>
            </w:r>
          </w:p>
        </w:tc>
      </w:tr>
      <w:tr w14:paraId="17282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1" w:type="dxa"/>
            <w:vAlign w:val="center"/>
          </w:tcPr>
          <w:p w14:paraId="384B30D8">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sz w:val="21"/>
                <w:szCs w:val="21"/>
                <w:vertAlign w:val="baseline"/>
                <w:lang w:eastAsia="zh-CN" w:bidi="ar"/>
              </w:rPr>
            </w:pPr>
            <w:r>
              <w:rPr>
                <w:rFonts w:hint="default" w:ascii="Times New Roman" w:hAnsi="Times New Roman" w:eastAsia="宋体" w:cs="Times New Roman"/>
                <w:i w:val="0"/>
                <w:iCs w:val="0"/>
                <w:color w:val="auto"/>
                <w:kern w:val="0"/>
                <w:sz w:val="21"/>
                <w:szCs w:val="21"/>
                <w:u w:val="none"/>
                <w:lang w:val="en-US" w:eastAsia="zh-CN" w:bidi="ar"/>
              </w:rPr>
              <w:t>47</w:t>
            </w:r>
          </w:p>
        </w:tc>
        <w:tc>
          <w:tcPr>
            <w:tcW w:w="2159" w:type="dxa"/>
            <w:shd w:val="clear" w:color="auto" w:fill="auto"/>
            <w:vAlign w:val="center"/>
          </w:tcPr>
          <w:p w14:paraId="4BB4CE8C">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中冶长天绿色低碳钢铁冶金原创技术中试基地项目房产测量及多测合一服务合同</w:t>
            </w:r>
          </w:p>
        </w:tc>
        <w:tc>
          <w:tcPr>
            <w:tcW w:w="5046" w:type="dxa"/>
            <w:shd w:val="clear" w:color="auto" w:fill="auto"/>
            <w:vAlign w:val="center"/>
          </w:tcPr>
          <w:p w14:paraId="7FDED885">
            <w:pPr>
              <w:keepNext w:val="0"/>
              <w:keepLines w:val="0"/>
              <w:widowControl/>
              <w:suppressLineNumbers w:val="0"/>
              <w:spacing w:line="240" w:lineRule="auto"/>
              <w:jc w:val="left"/>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项目地点：长沙市高新区</w:t>
            </w:r>
            <w:r>
              <w:rPr>
                <w:rFonts w:hint="default" w:ascii="Times New Roman" w:hAnsi="Times New Roman" w:eastAsia="宋体" w:cs="Times New Roman"/>
                <w:i w:val="0"/>
                <w:iCs w:val="0"/>
                <w:color w:val="auto"/>
                <w:kern w:val="0"/>
                <w:sz w:val="21"/>
                <w:szCs w:val="21"/>
                <w:u w:val="none"/>
                <w:lang w:val="en-US" w:eastAsia="zh-CN" w:bidi="ar"/>
              </w:rPr>
              <w:br w:type="textWrapping"/>
            </w:r>
            <w:r>
              <w:rPr>
                <w:rFonts w:hint="default" w:ascii="Times New Roman" w:hAnsi="Times New Roman" w:eastAsia="宋体" w:cs="Times New Roman"/>
                <w:i w:val="0"/>
                <w:iCs w:val="0"/>
                <w:color w:val="auto"/>
                <w:kern w:val="0"/>
                <w:sz w:val="21"/>
                <w:szCs w:val="21"/>
                <w:u w:val="none"/>
                <w:lang w:val="en-US" w:eastAsia="zh-CN" w:bidi="ar"/>
              </w:rPr>
              <w:t>作业内容：正负零规划验线 规划面积核实 高压铁塔、碎步点、绿化 面积等零星测量 建筑物平面位置测量 建筑物高程、高度测量 管线竣工测量 用地复核测量 建筑物占地角点测量 细部界址点测量 非住宅建筑面积 地籍测绘</w:t>
            </w:r>
          </w:p>
        </w:tc>
        <w:tc>
          <w:tcPr>
            <w:tcW w:w="1828" w:type="dxa"/>
            <w:shd w:val="clear" w:color="auto" w:fill="auto"/>
            <w:vAlign w:val="center"/>
          </w:tcPr>
          <w:p w14:paraId="786492D8">
            <w:pPr>
              <w:spacing w:line="240" w:lineRule="auto"/>
              <w:jc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工程测量</w:t>
            </w:r>
          </w:p>
        </w:tc>
        <w:tc>
          <w:tcPr>
            <w:tcW w:w="1359" w:type="dxa"/>
            <w:shd w:val="clear" w:color="auto" w:fill="auto"/>
            <w:vAlign w:val="center"/>
          </w:tcPr>
          <w:p w14:paraId="16EC289C">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4.65</w:t>
            </w:r>
            <w:r>
              <w:rPr>
                <w:rFonts w:hint="default" w:ascii="Times New Roman" w:hAnsi="Times New Roman" w:cs="Times New Roman"/>
                <w:i w:val="0"/>
                <w:iCs w:val="0"/>
                <w:color w:val="auto"/>
                <w:kern w:val="0"/>
                <w:sz w:val="21"/>
                <w:szCs w:val="21"/>
                <w:u w:val="none"/>
                <w:lang w:val="en-US" w:eastAsia="zh-CN" w:bidi="ar"/>
              </w:rPr>
              <w:t>07</w:t>
            </w:r>
          </w:p>
        </w:tc>
        <w:tc>
          <w:tcPr>
            <w:tcW w:w="1469" w:type="dxa"/>
            <w:shd w:val="clear" w:color="auto" w:fill="auto"/>
            <w:vAlign w:val="center"/>
          </w:tcPr>
          <w:p w14:paraId="100C5F70">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2025-3-21</w:t>
            </w:r>
          </w:p>
        </w:tc>
        <w:tc>
          <w:tcPr>
            <w:tcW w:w="1649" w:type="dxa"/>
            <w:shd w:val="clear" w:color="auto" w:fill="auto"/>
            <w:vAlign w:val="center"/>
          </w:tcPr>
          <w:p w14:paraId="5C8C1C00">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中冶长天国际工程有限责任公司</w:t>
            </w:r>
          </w:p>
        </w:tc>
      </w:tr>
      <w:tr w14:paraId="0AAE1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1" w:type="dxa"/>
            <w:vAlign w:val="center"/>
          </w:tcPr>
          <w:p w14:paraId="7A6EB999">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sz w:val="21"/>
                <w:szCs w:val="21"/>
                <w:vertAlign w:val="baseline"/>
                <w:lang w:eastAsia="zh-CN" w:bidi="ar"/>
              </w:rPr>
            </w:pPr>
            <w:r>
              <w:rPr>
                <w:rFonts w:hint="default" w:ascii="Times New Roman" w:hAnsi="Times New Roman" w:eastAsia="宋体" w:cs="Times New Roman"/>
                <w:i w:val="0"/>
                <w:iCs w:val="0"/>
                <w:color w:val="auto"/>
                <w:kern w:val="0"/>
                <w:sz w:val="21"/>
                <w:szCs w:val="21"/>
                <w:u w:val="none"/>
                <w:lang w:val="en-US" w:eastAsia="zh-CN" w:bidi="ar"/>
              </w:rPr>
              <w:t>48</w:t>
            </w:r>
          </w:p>
        </w:tc>
        <w:tc>
          <w:tcPr>
            <w:tcW w:w="2159" w:type="dxa"/>
            <w:shd w:val="clear" w:color="auto" w:fill="auto"/>
            <w:vAlign w:val="center"/>
          </w:tcPr>
          <w:p w14:paraId="0CD34523">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长沙民政职业技术学院综合楼项目竣工多测合一测绘服务合同</w:t>
            </w:r>
          </w:p>
        </w:tc>
        <w:tc>
          <w:tcPr>
            <w:tcW w:w="5046" w:type="dxa"/>
            <w:shd w:val="clear" w:color="auto" w:fill="auto"/>
            <w:vAlign w:val="center"/>
          </w:tcPr>
          <w:p w14:paraId="73CEB3DE">
            <w:pPr>
              <w:keepNext w:val="0"/>
              <w:keepLines w:val="0"/>
              <w:widowControl/>
              <w:suppressLineNumbers w:val="0"/>
              <w:spacing w:line="240" w:lineRule="auto"/>
              <w:jc w:val="left"/>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项目地点：长沙市雨花区</w:t>
            </w:r>
            <w:r>
              <w:rPr>
                <w:rFonts w:hint="default" w:ascii="Times New Roman" w:hAnsi="Times New Roman" w:eastAsia="宋体" w:cs="Times New Roman"/>
                <w:i w:val="0"/>
                <w:iCs w:val="0"/>
                <w:color w:val="auto"/>
                <w:kern w:val="0"/>
                <w:sz w:val="21"/>
                <w:szCs w:val="21"/>
                <w:u w:val="none"/>
                <w:lang w:val="en-US" w:eastAsia="zh-CN" w:bidi="ar"/>
              </w:rPr>
              <w:br w:type="textWrapping"/>
            </w:r>
            <w:r>
              <w:rPr>
                <w:rFonts w:hint="default" w:ascii="Times New Roman" w:hAnsi="Times New Roman" w:eastAsia="宋体" w:cs="Times New Roman"/>
                <w:i w:val="0"/>
                <w:iCs w:val="0"/>
                <w:color w:val="auto"/>
                <w:kern w:val="0"/>
                <w:sz w:val="21"/>
                <w:szCs w:val="21"/>
                <w:u w:val="none"/>
                <w:lang w:val="en-US" w:eastAsia="zh-CN" w:bidi="ar"/>
              </w:rPr>
              <w:t>作业内容：工程内容及规模:总建筑面积96330平方米，其中，新建宿舍43215平方米、实训楼23560平方米、配套学生食堂等服务用房建筑面积8375_平方米、人防地下车库及设备用房等面积21180平方米;配套建设道路等附属设施。</w:t>
            </w:r>
            <w:r>
              <w:rPr>
                <w:rFonts w:hint="default" w:ascii="Times New Roman" w:hAnsi="Times New Roman" w:eastAsia="宋体" w:cs="Times New Roman"/>
                <w:i w:val="0"/>
                <w:iCs w:val="0"/>
                <w:color w:val="auto"/>
                <w:kern w:val="0"/>
                <w:sz w:val="21"/>
                <w:szCs w:val="21"/>
                <w:u w:val="none"/>
                <w:lang w:val="en-US" w:eastAsia="zh-CN" w:bidi="ar"/>
              </w:rPr>
              <w:br w:type="textWrapping"/>
            </w:r>
            <w:r>
              <w:rPr>
                <w:rFonts w:hint="default" w:ascii="Times New Roman" w:hAnsi="Times New Roman" w:eastAsia="宋体" w:cs="Times New Roman"/>
                <w:i w:val="0"/>
                <w:iCs w:val="0"/>
                <w:color w:val="auto"/>
                <w:kern w:val="0"/>
                <w:sz w:val="21"/>
                <w:szCs w:val="21"/>
                <w:u w:val="none"/>
                <w:lang w:val="en-US" w:eastAsia="zh-CN" w:bidi="ar"/>
              </w:rPr>
              <w:t>规划和国土竣工测量、房产实测（验收前、验收后)、人防测量和地籍测绘服务。出具本项目建设范围内包含规划和国土面积测量、人防测量、绿地测量、地下管线测量、地形测量、车位核实测量等内容的多测合一竣工测量报告、房产实测和地籍测绘服务的不动产勘测报告书、不动产测量报告及不动产权籍调查表。</w:t>
            </w:r>
          </w:p>
        </w:tc>
        <w:tc>
          <w:tcPr>
            <w:tcW w:w="1828" w:type="dxa"/>
            <w:shd w:val="clear" w:color="auto" w:fill="auto"/>
            <w:vAlign w:val="center"/>
          </w:tcPr>
          <w:p w14:paraId="6742C1E8">
            <w:pPr>
              <w:spacing w:line="240" w:lineRule="auto"/>
              <w:jc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工程测量</w:t>
            </w:r>
          </w:p>
        </w:tc>
        <w:tc>
          <w:tcPr>
            <w:tcW w:w="1359" w:type="dxa"/>
            <w:shd w:val="clear" w:color="auto" w:fill="auto"/>
            <w:vAlign w:val="center"/>
          </w:tcPr>
          <w:p w14:paraId="78540296">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17.80</w:t>
            </w:r>
          </w:p>
        </w:tc>
        <w:tc>
          <w:tcPr>
            <w:tcW w:w="1469" w:type="dxa"/>
            <w:shd w:val="clear" w:color="auto" w:fill="auto"/>
            <w:vAlign w:val="center"/>
          </w:tcPr>
          <w:p w14:paraId="1EA76EED">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2025-5-9</w:t>
            </w:r>
          </w:p>
        </w:tc>
        <w:tc>
          <w:tcPr>
            <w:tcW w:w="1649" w:type="dxa"/>
            <w:shd w:val="clear" w:color="auto" w:fill="auto"/>
            <w:vAlign w:val="center"/>
          </w:tcPr>
          <w:p w14:paraId="02AEB167">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长沙民政职业技术学院</w:t>
            </w:r>
          </w:p>
        </w:tc>
      </w:tr>
      <w:tr w14:paraId="54141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1" w:type="dxa"/>
            <w:vAlign w:val="center"/>
          </w:tcPr>
          <w:p w14:paraId="6662BFE3">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sz w:val="21"/>
                <w:szCs w:val="21"/>
                <w:vertAlign w:val="baseline"/>
                <w:lang w:eastAsia="zh-CN" w:bidi="ar"/>
              </w:rPr>
            </w:pPr>
            <w:r>
              <w:rPr>
                <w:rFonts w:hint="default" w:ascii="Times New Roman" w:hAnsi="Times New Roman" w:eastAsia="宋体" w:cs="Times New Roman"/>
                <w:i w:val="0"/>
                <w:iCs w:val="0"/>
                <w:color w:val="auto"/>
                <w:kern w:val="0"/>
                <w:sz w:val="21"/>
                <w:szCs w:val="21"/>
                <w:u w:val="none"/>
                <w:lang w:val="en-US" w:eastAsia="zh-CN" w:bidi="ar"/>
              </w:rPr>
              <w:t>49</w:t>
            </w:r>
          </w:p>
        </w:tc>
        <w:tc>
          <w:tcPr>
            <w:tcW w:w="2159" w:type="dxa"/>
            <w:shd w:val="clear" w:color="auto" w:fill="auto"/>
            <w:vAlign w:val="center"/>
          </w:tcPr>
          <w:p w14:paraId="611FA693">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千思装饰全国总部基地项目1#栋、地下室垃圾站多测合一</w:t>
            </w:r>
          </w:p>
        </w:tc>
        <w:tc>
          <w:tcPr>
            <w:tcW w:w="5046" w:type="dxa"/>
            <w:shd w:val="clear" w:color="auto" w:fill="auto"/>
            <w:vAlign w:val="center"/>
          </w:tcPr>
          <w:p w14:paraId="50CAC19D">
            <w:pPr>
              <w:keepNext w:val="0"/>
              <w:keepLines w:val="0"/>
              <w:widowControl/>
              <w:suppressLineNumbers w:val="0"/>
              <w:spacing w:line="240" w:lineRule="auto"/>
              <w:jc w:val="left"/>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项目地点：长沙市开福区</w:t>
            </w:r>
            <w:r>
              <w:rPr>
                <w:rFonts w:hint="default" w:ascii="Times New Roman" w:hAnsi="Times New Roman" w:eastAsia="宋体" w:cs="Times New Roman"/>
                <w:i w:val="0"/>
                <w:iCs w:val="0"/>
                <w:color w:val="auto"/>
                <w:kern w:val="0"/>
                <w:sz w:val="21"/>
                <w:szCs w:val="21"/>
                <w:u w:val="none"/>
                <w:lang w:val="en-US" w:eastAsia="zh-CN" w:bidi="ar"/>
              </w:rPr>
              <w:br w:type="textWrapping"/>
            </w:r>
            <w:r>
              <w:rPr>
                <w:rFonts w:hint="default" w:ascii="Times New Roman" w:hAnsi="Times New Roman" w:eastAsia="宋体" w:cs="Times New Roman"/>
                <w:i w:val="0"/>
                <w:iCs w:val="0"/>
                <w:color w:val="auto"/>
                <w:kern w:val="0"/>
                <w:sz w:val="21"/>
                <w:szCs w:val="21"/>
                <w:u w:val="none"/>
                <w:lang w:val="en-US" w:eastAsia="zh-CN" w:bidi="ar"/>
              </w:rPr>
              <w:t>作业内容：竣工地形图测绘（1:500竣工地形图) 建设项目用地复核测量 规划监督测量验测平面位置 规划监督测量验测高程、高度 地下管线测量 绿化测绘 车位竣工测量 细部界址点测量 人防测量 产实测绘 地籍测绘</w:t>
            </w:r>
          </w:p>
        </w:tc>
        <w:tc>
          <w:tcPr>
            <w:tcW w:w="1828" w:type="dxa"/>
            <w:shd w:val="clear" w:color="auto" w:fill="auto"/>
            <w:vAlign w:val="center"/>
          </w:tcPr>
          <w:p w14:paraId="5D9C3CAB">
            <w:pPr>
              <w:spacing w:line="240" w:lineRule="auto"/>
              <w:jc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工程测量</w:t>
            </w:r>
          </w:p>
        </w:tc>
        <w:tc>
          <w:tcPr>
            <w:tcW w:w="1359" w:type="dxa"/>
            <w:shd w:val="clear" w:color="auto" w:fill="auto"/>
            <w:vAlign w:val="center"/>
          </w:tcPr>
          <w:p w14:paraId="5D5DE6FC">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10.60</w:t>
            </w:r>
          </w:p>
        </w:tc>
        <w:tc>
          <w:tcPr>
            <w:tcW w:w="1469" w:type="dxa"/>
            <w:shd w:val="clear" w:color="auto" w:fill="auto"/>
            <w:vAlign w:val="center"/>
          </w:tcPr>
          <w:p w14:paraId="45A3496F">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2026-4-28</w:t>
            </w:r>
          </w:p>
        </w:tc>
        <w:tc>
          <w:tcPr>
            <w:tcW w:w="1649" w:type="dxa"/>
            <w:shd w:val="clear" w:color="auto" w:fill="auto"/>
            <w:vAlign w:val="center"/>
          </w:tcPr>
          <w:p w14:paraId="0CB5BA36">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湖南千思质造科技有限公司</w:t>
            </w:r>
          </w:p>
        </w:tc>
      </w:tr>
      <w:tr w14:paraId="2D8AE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1" w:type="dxa"/>
            <w:vAlign w:val="center"/>
          </w:tcPr>
          <w:p w14:paraId="4DE21093">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sz w:val="21"/>
                <w:szCs w:val="21"/>
                <w:vertAlign w:val="baseline"/>
                <w:lang w:eastAsia="zh-CN" w:bidi="ar"/>
              </w:rPr>
            </w:pPr>
            <w:r>
              <w:rPr>
                <w:rFonts w:hint="default" w:ascii="Times New Roman" w:hAnsi="Times New Roman" w:eastAsia="宋体" w:cs="Times New Roman"/>
                <w:i w:val="0"/>
                <w:iCs w:val="0"/>
                <w:color w:val="auto"/>
                <w:kern w:val="0"/>
                <w:sz w:val="21"/>
                <w:szCs w:val="21"/>
                <w:u w:val="none"/>
                <w:lang w:val="en-US" w:eastAsia="zh-CN" w:bidi="ar"/>
              </w:rPr>
              <w:t>50</w:t>
            </w:r>
          </w:p>
        </w:tc>
        <w:tc>
          <w:tcPr>
            <w:tcW w:w="2159" w:type="dxa"/>
            <w:shd w:val="clear" w:color="auto" w:fill="auto"/>
            <w:vAlign w:val="center"/>
          </w:tcPr>
          <w:p w14:paraId="190B1F49">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长沙市公共卫生救治中心原址改扩建项目多测合一技术服务</w:t>
            </w:r>
          </w:p>
        </w:tc>
        <w:tc>
          <w:tcPr>
            <w:tcW w:w="5046" w:type="dxa"/>
            <w:shd w:val="clear" w:color="auto" w:fill="auto"/>
            <w:vAlign w:val="center"/>
          </w:tcPr>
          <w:p w14:paraId="3074CD07">
            <w:pPr>
              <w:keepNext w:val="0"/>
              <w:keepLines w:val="0"/>
              <w:widowControl/>
              <w:suppressLineNumbers w:val="0"/>
              <w:spacing w:line="240" w:lineRule="auto"/>
              <w:jc w:val="left"/>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项目地点：长沙市开福区</w:t>
            </w:r>
            <w:r>
              <w:rPr>
                <w:rFonts w:hint="default" w:ascii="Times New Roman" w:hAnsi="Times New Roman" w:eastAsia="宋体" w:cs="Times New Roman"/>
                <w:i w:val="0"/>
                <w:iCs w:val="0"/>
                <w:color w:val="auto"/>
                <w:kern w:val="0"/>
                <w:sz w:val="21"/>
                <w:szCs w:val="21"/>
                <w:u w:val="none"/>
                <w:lang w:val="en-US" w:eastAsia="zh-CN" w:bidi="ar"/>
              </w:rPr>
              <w:br w:type="textWrapping"/>
            </w:r>
            <w:r>
              <w:rPr>
                <w:rFonts w:hint="default" w:ascii="Times New Roman" w:hAnsi="Times New Roman" w:eastAsia="宋体" w:cs="Times New Roman"/>
                <w:i w:val="0"/>
                <w:iCs w:val="0"/>
                <w:color w:val="auto"/>
                <w:kern w:val="0"/>
                <w:sz w:val="21"/>
                <w:szCs w:val="21"/>
                <w:u w:val="none"/>
                <w:lang w:val="en-US" w:eastAsia="zh-CN" w:bidi="ar"/>
              </w:rPr>
              <w:t>作业内容：本合同技术服务包括但不限于竣工地形图测绘(1:500竣工地形图)、建设项目用地复核测量、规划监督测量验测平面位置、规划监督测量验测高程、高度、地下管线测量、绿化测绘、车位竣工测量、细部界址点测量、人防测量、产实测绘、地籍测绘全部工作内容。</w:t>
            </w:r>
          </w:p>
        </w:tc>
        <w:tc>
          <w:tcPr>
            <w:tcW w:w="1828" w:type="dxa"/>
            <w:shd w:val="clear" w:color="auto" w:fill="auto"/>
            <w:vAlign w:val="center"/>
          </w:tcPr>
          <w:p w14:paraId="7CAC5F4E">
            <w:pPr>
              <w:spacing w:line="240" w:lineRule="auto"/>
              <w:jc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工程测量</w:t>
            </w:r>
          </w:p>
        </w:tc>
        <w:tc>
          <w:tcPr>
            <w:tcW w:w="1359" w:type="dxa"/>
            <w:shd w:val="clear" w:color="auto" w:fill="auto"/>
            <w:vAlign w:val="center"/>
          </w:tcPr>
          <w:p w14:paraId="7868E532">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33.6</w:t>
            </w:r>
            <w:r>
              <w:rPr>
                <w:rFonts w:hint="default" w:ascii="Times New Roman" w:hAnsi="Times New Roman" w:cs="Times New Roman"/>
                <w:i w:val="0"/>
                <w:iCs w:val="0"/>
                <w:color w:val="auto"/>
                <w:kern w:val="0"/>
                <w:sz w:val="21"/>
                <w:szCs w:val="21"/>
                <w:u w:val="none"/>
                <w:lang w:val="en-US" w:eastAsia="zh-CN" w:bidi="ar"/>
              </w:rPr>
              <w:t>362</w:t>
            </w:r>
          </w:p>
        </w:tc>
        <w:tc>
          <w:tcPr>
            <w:tcW w:w="1469" w:type="dxa"/>
            <w:shd w:val="clear" w:color="auto" w:fill="auto"/>
            <w:vAlign w:val="center"/>
          </w:tcPr>
          <w:p w14:paraId="1C8CD4C3">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2026-3-5</w:t>
            </w:r>
          </w:p>
        </w:tc>
        <w:tc>
          <w:tcPr>
            <w:tcW w:w="1649" w:type="dxa"/>
            <w:shd w:val="clear" w:color="auto" w:fill="auto"/>
            <w:vAlign w:val="center"/>
          </w:tcPr>
          <w:p w14:paraId="68F17FB6">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长沙市第一医院</w:t>
            </w:r>
          </w:p>
        </w:tc>
      </w:tr>
      <w:tr w14:paraId="52E1C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1" w:type="dxa"/>
            <w:vAlign w:val="center"/>
          </w:tcPr>
          <w:p w14:paraId="52D70ADC">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sz w:val="21"/>
                <w:szCs w:val="21"/>
                <w:vertAlign w:val="baseline"/>
                <w:lang w:eastAsia="zh-CN" w:bidi="ar"/>
              </w:rPr>
            </w:pPr>
            <w:r>
              <w:rPr>
                <w:rFonts w:hint="default" w:ascii="Times New Roman" w:hAnsi="Times New Roman" w:eastAsia="宋体" w:cs="Times New Roman"/>
                <w:i w:val="0"/>
                <w:iCs w:val="0"/>
                <w:color w:val="auto"/>
                <w:kern w:val="0"/>
                <w:sz w:val="21"/>
                <w:szCs w:val="21"/>
                <w:u w:val="none"/>
                <w:lang w:val="en-US" w:eastAsia="zh-CN" w:bidi="ar"/>
              </w:rPr>
              <w:t>51</w:t>
            </w:r>
          </w:p>
        </w:tc>
        <w:tc>
          <w:tcPr>
            <w:tcW w:w="2159" w:type="dxa"/>
            <w:shd w:val="clear" w:color="auto" w:fill="auto"/>
            <w:vAlign w:val="center"/>
          </w:tcPr>
          <w:p w14:paraId="0599BEC3">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岳麓山实验室集聚区农大片区项目工程多测合一测绘服务合同</w:t>
            </w:r>
          </w:p>
        </w:tc>
        <w:tc>
          <w:tcPr>
            <w:tcW w:w="5046" w:type="dxa"/>
            <w:shd w:val="clear" w:color="auto" w:fill="auto"/>
            <w:vAlign w:val="center"/>
          </w:tcPr>
          <w:p w14:paraId="157E51E5">
            <w:pPr>
              <w:keepNext w:val="0"/>
              <w:keepLines w:val="0"/>
              <w:widowControl/>
              <w:suppressLineNumbers w:val="0"/>
              <w:spacing w:line="240" w:lineRule="auto"/>
              <w:jc w:val="left"/>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项目地点：长沙市雨花区</w:t>
            </w:r>
            <w:r>
              <w:rPr>
                <w:rFonts w:hint="default" w:ascii="Times New Roman" w:hAnsi="Times New Roman" w:eastAsia="宋体" w:cs="Times New Roman"/>
                <w:i w:val="0"/>
                <w:iCs w:val="0"/>
                <w:color w:val="auto"/>
                <w:kern w:val="0"/>
                <w:sz w:val="21"/>
                <w:szCs w:val="21"/>
                <w:u w:val="none"/>
                <w:lang w:val="en-US" w:eastAsia="zh-CN" w:bidi="ar"/>
              </w:rPr>
              <w:br w:type="textWrapping"/>
            </w:r>
            <w:r>
              <w:rPr>
                <w:rFonts w:hint="default" w:ascii="Times New Roman" w:hAnsi="Times New Roman" w:eastAsia="宋体" w:cs="Times New Roman"/>
                <w:i w:val="0"/>
                <w:iCs w:val="0"/>
                <w:color w:val="auto"/>
                <w:kern w:val="0"/>
                <w:sz w:val="21"/>
                <w:szCs w:val="21"/>
                <w:u w:val="none"/>
                <w:lang w:val="en-US" w:eastAsia="zh-CN" w:bidi="ar"/>
              </w:rPr>
              <w:t>作业内容：规划和国土竣工测量、房产实测（验收前、验收后)、人防测量和地籍测绘服务。出具本项目建设范围内包含规划和国土面积测量、人防测量、绿地测量、地下管线测量、地形测量、车位核实测量等内容的多测合一竣工测量报告、房产实测和地籍测绘服务的不动产勘测报告书、不动产测量报告及不动产权籍调查表。</w:t>
            </w:r>
            <w:r>
              <w:rPr>
                <w:rFonts w:hint="default" w:ascii="Times New Roman" w:hAnsi="Times New Roman" w:eastAsia="宋体" w:cs="Times New Roman"/>
                <w:i w:val="0"/>
                <w:iCs w:val="0"/>
                <w:color w:val="auto"/>
                <w:kern w:val="0"/>
                <w:sz w:val="21"/>
                <w:szCs w:val="21"/>
                <w:u w:val="none"/>
                <w:lang w:val="en-US" w:eastAsia="zh-CN" w:bidi="ar"/>
              </w:rPr>
              <w:br w:type="textWrapping"/>
            </w:r>
            <w:r>
              <w:rPr>
                <w:rFonts w:hint="default" w:ascii="Times New Roman" w:hAnsi="Times New Roman" w:eastAsia="宋体" w:cs="Times New Roman"/>
                <w:i w:val="0"/>
                <w:iCs w:val="0"/>
                <w:color w:val="auto"/>
                <w:kern w:val="0"/>
                <w:sz w:val="21"/>
                <w:szCs w:val="21"/>
                <w:u w:val="none"/>
                <w:lang w:val="en-US" w:eastAsia="zh-CN" w:bidi="ar"/>
              </w:rPr>
              <w:t>在线上传测绘成果资料，并经长沙市测绘中心外业抽查，内业检查，测绘成果在测绘中心通过备案;并在此过程中负责做好与相关主管部门的技术沟通、协调等相关工作。</w:t>
            </w:r>
          </w:p>
        </w:tc>
        <w:tc>
          <w:tcPr>
            <w:tcW w:w="1828" w:type="dxa"/>
            <w:shd w:val="clear" w:color="auto" w:fill="auto"/>
            <w:vAlign w:val="center"/>
          </w:tcPr>
          <w:p w14:paraId="2986FFB1">
            <w:pPr>
              <w:spacing w:line="240" w:lineRule="auto"/>
              <w:jc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工程测量</w:t>
            </w:r>
          </w:p>
        </w:tc>
        <w:tc>
          <w:tcPr>
            <w:tcW w:w="1359" w:type="dxa"/>
            <w:shd w:val="clear" w:color="auto" w:fill="auto"/>
            <w:vAlign w:val="center"/>
          </w:tcPr>
          <w:p w14:paraId="24DB1E38">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21.93</w:t>
            </w:r>
            <w:r>
              <w:rPr>
                <w:rFonts w:hint="default" w:ascii="Times New Roman" w:hAnsi="Times New Roman" w:cs="Times New Roman"/>
                <w:i w:val="0"/>
                <w:iCs w:val="0"/>
                <w:color w:val="auto"/>
                <w:kern w:val="0"/>
                <w:sz w:val="21"/>
                <w:szCs w:val="21"/>
                <w:u w:val="none"/>
                <w:lang w:val="en-US" w:eastAsia="zh-CN" w:bidi="ar"/>
              </w:rPr>
              <w:t>37</w:t>
            </w:r>
          </w:p>
        </w:tc>
        <w:tc>
          <w:tcPr>
            <w:tcW w:w="1469" w:type="dxa"/>
            <w:shd w:val="clear" w:color="auto" w:fill="auto"/>
            <w:vAlign w:val="center"/>
          </w:tcPr>
          <w:p w14:paraId="4B527975">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2024-12-20</w:t>
            </w:r>
          </w:p>
        </w:tc>
        <w:tc>
          <w:tcPr>
            <w:tcW w:w="1649" w:type="dxa"/>
            <w:shd w:val="clear" w:color="auto" w:fill="auto"/>
            <w:vAlign w:val="center"/>
          </w:tcPr>
          <w:p w14:paraId="7F1B55D1">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湖南农业大学</w:t>
            </w:r>
          </w:p>
        </w:tc>
      </w:tr>
      <w:tr w14:paraId="44F52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1" w:type="dxa"/>
            <w:vAlign w:val="center"/>
          </w:tcPr>
          <w:p w14:paraId="482EA4B8">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sz w:val="21"/>
                <w:szCs w:val="21"/>
                <w:vertAlign w:val="baseline"/>
                <w:lang w:eastAsia="zh-CN" w:bidi="ar"/>
              </w:rPr>
            </w:pPr>
            <w:r>
              <w:rPr>
                <w:rFonts w:hint="default" w:ascii="Times New Roman" w:hAnsi="Times New Roman" w:eastAsia="宋体" w:cs="Times New Roman"/>
                <w:i w:val="0"/>
                <w:iCs w:val="0"/>
                <w:color w:val="auto"/>
                <w:kern w:val="0"/>
                <w:sz w:val="21"/>
                <w:szCs w:val="21"/>
                <w:u w:val="none"/>
                <w:lang w:val="en-US" w:eastAsia="zh-CN" w:bidi="ar"/>
              </w:rPr>
              <w:t>52</w:t>
            </w:r>
          </w:p>
        </w:tc>
        <w:tc>
          <w:tcPr>
            <w:tcW w:w="2159" w:type="dxa"/>
            <w:shd w:val="clear" w:color="auto" w:fill="auto"/>
            <w:vAlign w:val="center"/>
          </w:tcPr>
          <w:p w14:paraId="39249242">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湖南省公安厅刑事技术业务用房项目（多测合一）</w:t>
            </w:r>
          </w:p>
        </w:tc>
        <w:tc>
          <w:tcPr>
            <w:tcW w:w="5046" w:type="dxa"/>
            <w:shd w:val="clear" w:color="auto" w:fill="auto"/>
            <w:vAlign w:val="center"/>
          </w:tcPr>
          <w:p w14:paraId="76979731">
            <w:pPr>
              <w:keepNext w:val="0"/>
              <w:keepLines w:val="0"/>
              <w:widowControl/>
              <w:suppressLineNumbers w:val="0"/>
              <w:spacing w:line="240" w:lineRule="auto"/>
              <w:jc w:val="left"/>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项目地点：长沙市芙蓉区</w:t>
            </w:r>
            <w:r>
              <w:rPr>
                <w:rFonts w:hint="default" w:ascii="Times New Roman" w:hAnsi="Times New Roman" w:eastAsia="宋体" w:cs="Times New Roman"/>
                <w:i w:val="0"/>
                <w:iCs w:val="0"/>
                <w:color w:val="auto"/>
                <w:kern w:val="0"/>
                <w:sz w:val="21"/>
                <w:szCs w:val="21"/>
                <w:u w:val="none"/>
                <w:lang w:val="en-US" w:eastAsia="zh-CN" w:bidi="ar"/>
              </w:rPr>
              <w:br w:type="textWrapping"/>
            </w:r>
            <w:r>
              <w:rPr>
                <w:rFonts w:hint="default" w:ascii="Times New Roman" w:hAnsi="Times New Roman" w:eastAsia="宋体" w:cs="Times New Roman"/>
                <w:i w:val="0"/>
                <w:iCs w:val="0"/>
                <w:color w:val="auto"/>
                <w:kern w:val="0"/>
                <w:sz w:val="21"/>
                <w:szCs w:val="21"/>
                <w:u w:val="none"/>
                <w:lang w:val="en-US" w:eastAsia="zh-CN" w:bidi="ar"/>
              </w:rPr>
              <w:t>作业内容：厅技术业务用房项目需对竣工地形图、建筑物平面位置、建筑物高程、高度、管线、车位等进行实地测量并出具报告，测量成果是规划核实与土地核验的依据和办法不动产权证的前置条件。</w:t>
            </w:r>
          </w:p>
        </w:tc>
        <w:tc>
          <w:tcPr>
            <w:tcW w:w="1828" w:type="dxa"/>
            <w:shd w:val="clear" w:color="auto" w:fill="auto"/>
            <w:vAlign w:val="center"/>
          </w:tcPr>
          <w:p w14:paraId="785FE25E">
            <w:pPr>
              <w:spacing w:line="240" w:lineRule="auto"/>
              <w:jc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工程测量</w:t>
            </w:r>
          </w:p>
        </w:tc>
        <w:tc>
          <w:tcPr>
            <w:tcW w:w="1359" w:type="dxa"/>
            <w:shd w:val="clear" w:color="auto" w:fill="auto"/>
            <w:vAlign w:val="center"/>
          </w:tcPr>
          <w:p w14:paraId="0A7BD57F">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17.00</w:t>
            </w:r>
          </w:p>
        </w:tc>
        <w:tc>
          <w:tcPr>
            <w:tcW w:w="1469" w:type="dxa"/>
            <w:shd w:val="clear" w:color="auto" w:fill="auto"/>
            <w:vAlign w:val="center"/>
          </w:tcPr>
          <w:p w14:paraId="41296B0E">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2025-3-10</w:t>
            </w:r>
          </w:p>
        </w:tc>
        <w:tc>
          <w:tcPr>
            <w:tcW w:w="1649" w:type="dxa"/>
            <w:shd w:val="clear" w:color="auto" w:fill="auto"/>
            <w:vAlign w:val="center"/>
          </w:tcPr>
          <w:p w14:paraId="1D5D7AE3">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湖南省机关事务管理局</w:t>
            </w:r>
          </w:p>
        </w:tc>
      </w:tr>
      <w:tr w14:paraId="56209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1" w:type="dxa"/>
            <w:vAlign w:val="center"/>
          </w:tcPr>
          <w:p w14:paraId="442A1808">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sz w:val="21"/>
                <w:szCs w:val="21"/>
                <w:vertAlign w:val="baseline"/>
                <w:lang w:eastAsia="zh-CN" w:bidi="ar"/>
              </w:rPr>
            </w:pPr>
            <w:r>
              <w:rPr>
                <w:rFonts w:hint="default" w:ascii="Times New Roman" w:hAnsi="Times New Roman" w:eastAsia="宋体" w:cs="Times New Roman"/>
                <w:i w:val="0"/>
                <w:iCs w:val="0"/>
                <w:color w:val="auto"/>
                <w:kern w:val="0"/>
                <w:sz w:val="21"/>
                <w:szCs w:val="21"/>
                <w:u w:val="none"/>
                <w:lang w:val="en-US" w:eastAsia="zh-CN" w:bidi="ar"/>
              </w:rPr>
              <w:t>53</w:t>
            </w:r>
          </w:p>
        </w:tc>
        <w:tc>
          <w:tcPr>
            <w:tcW w:w="2159" w:type="dxa"/>
            <w:shd w:val="clear" w:color="auto" w:fill="auto"/>
            <w:vAlign w:val="center"/>
          </w:tcPr>
          <w:p w14:paraId="78E18B3C">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长沙市天心区新开铺街道石人经济合作社金石蓉园小区G3-G6栋安置房多测合一项目</w:t>
            </w:r>
          </w:p>
        </w:tc>
        <w:tc>
          <w:tcPr>
            <w:tcW w:w="5046" w:type="dxa"/>
            <w:shd w:val="clear" w:color="auto" w:fill="auto"/>
            <w:vAlign w:val="center"/>
          </w:tcPr>
          <w:p w14:paraId="00F4B11B">
            <w:pPr>
              <w:keepNext w:val="0"/>
              <w:keepLines w:val="0"/>
              <w:widowControl/>
              <w:suppressLineNumbers w:val="0"/>
              <w:spacing w:line="240" w:lineRule="auto"/>
              <w:jc w:val="left"/>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项目地点：长沙市天心区</w:t>
            </w:r>
            <w:r>
              <w:rPr>
                <w:rFonts w:hint="default" w:ascii="Times New Roman" w:hAnsi="Times New Roman" w:eastAsia="宋体" w:cs="Times New Roman"/>
                <w:i w:val="0"/>
                <w:iCs w:val="0"/>
                <w:color w:val="auto"/>
                <w:kern w:val="0"/>
                <w:sz w:val="21"/>
                <w:szCs w:val="21"/>
                <w:u w:val="none"/>
                <w:lang w:val="en-US" w:eastAsia="zh-CN" w:bidi="ar"/>
              </w:rPr>
              <w:br w:type="textWrapping"/>
            </w:r>
            <w:r>
              <w:rPr>
                <w:rFonts w:hint="default" w:ascii="Times New Roman" w:hAnsi="Times New Roman" w:eastAsia="宋体" w:cs="Times New Roman"/>
                <w:i w:val="0"/>
                <w:iCs w:val="0"/>
                <w:color w:val="auto"/>
                <w:kern w:val="0"/>
                <w:sz w:val="21"/>
                <w:szCs w:val="21"/>
                <w:u w:val="none"/>
                <w:lang w:val="en-US" w:eastAsia="zh-CN" w:bidi="ar"/>
              </w:rPr>
              <w:t>作业内容：建筑物高程、高度测量 1:500竣工地形图(规划用地核实测量) 建筑物放线 极坐标细部点测量 管线竣工测量 车位测量(建筑物定点放线) 用地复核测量 高压铁塔、碎部点、绿化面积等零星测量 建筑面积测绘 人防测绘</w:t>
            </w:r>
          </w:p>
        </w:tc>
        <w:tc>
          <w:tcPr>
            <w:tcW w:w="1828" w:type="dxa"/>
            <w:shd w:val="clear" w:color="auto" w:fill="auto"/>
            <w:vAlign w:val="center"/>
          </w:tcPr>
          <w:p w14:paraId="3BE74613">
            <w:pPr>
              <w:spacing w:line="240" w:lineRule="auto"/>
              <w:jc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工程测量</w:t>
            </w:r>
          </w:p>
        </w:tc>
        <w:tc>
          <w:tcPr>
            <w:tcW w:w="1359" w:type="dxa"/>
            <w:shd w:val="clear" w:color="auto" w:fill="auto"/>
            <w:vAlign w:val="center"/>
          </w:tcPr>
          <w:p w14:paraId="3A638B45">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26.60</w:t>
            </w:r>
          </w:p>
        </w:tc>
        <w:tc>
          <w:tcPr>
            <w:tcW w:w="1469" w:type="dxa"/>
            <w:shd w:val="clear" w:color="auto" w:fill="auto"/>
            <w:vAlign w:val="center"/>
          </w:tcPr>
          <w:p w14:paraId="6AD174DE">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2026-2-28</w:t>
            </w:r>
          </w:p>
        </w:tc>
        <w:tc>
          <w:tcPr>
            <w:tcW w:w="1649" w:type="dxa"/>
            <w:shd w:val="clear" w:color="auto" w:fill="auto"/>
            <w:vAlign w:val="center"/>
          </w:tcPr>
          <w:p w14:paraId="7C41765D">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长沙市天心区新开铺街道石人经济合作社</w:t>
            </w:r>
          </w:p>
        </w:tc>
      </w:tr>
      <w:tr w14:paraId="48CDB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1" w:type="dxa"/>
            <w:vAlign w:val="center"/>
          </w:tcPr>
          <w:p w14:paraId="70A7A03E">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sz w:val="21"/>
                <w:szCs w:val="21"/>
                <w:vertAlign w:val="baseline"/>
                <w:lang w:eastAsia="zh-CN" w:bidi="ar"/>
              </w:rPr>
            </w:pPr>
            <w:r>
              <w:rPr>
                <w:rFonts w:hint="default" w:ascii="Times New Roman" w:hAnsi="Times New Roman" w:eastAsia="宋体" w:cs="Times New Roman"/>
                <w:i w:val="0"/>
                <w:iCs w:val="0"/>
                <w:color w:val="auto"/>
                <w:kern w:val="0"/>
                <w:sz w:val="21"/>
                <w:szCs w:val="21"/>
                <w:u w:val="none"/>
                <w:lang w:val="en-US" w:eastAsia="zh-CN" w:bidi="ar"/>
              </w:rPr>
              <w:t>54</w:t>
            </w:r>
          </w:p>
        </w:tc>
        <w:tc>
          <w:tcPr>
            <w:tcW w:w="2159" w:type="dxa"/>
            <w:shd w:val="clear" w:color="auto" w:fill="auto"/>
            <w:vAlign w:val="center"/>
          </w:tcPr>
          <w:p w14:paraId="38DE99C7">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金霞产业集聚区厂房工程多测合一技术服务合同</w:t>
            </w:r>
          </w:p>
        </w:tc>
        <w:tc>
          <w:tcPr>
            <w:tcW w:w="5046" w:type="dxa"/>
            <w:shd w:val="clear" w:color="auto" w:fill="auto"/>
            <w:vAlign w:val="center"/>
          </w:tcPr>
          <w:p w14:paraId="6E877827">
            <w:pPr>
              <w:keepNext w:val="0"/>
              <w:keepLines w:val="0"/>
              <w:widowControl/>
              <w:suppressLineNumbers w:val="0"/>
              <w:spacing w:line="240" w:lineRule="auto"/>
              <w:jc w:val="left"/>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项目地点：长沙市开福区</w:t>
            </w:r>
            <w:r>
              <w:rPr>
                <w:rFonts w:hint="default" w:ascii="Times New Roman" w:hAnsi="Times New Roman" w:eastAsia="宋体" w:cs="Times New Roman"/>
                <w:i w:val="0"/>
                <w:iCs w:val="0"/>
                <w:color w:val="auto"/>
                <w:kern w:val="0"/>
                <w:sz w:val="21"/>
                <w:szCs w:val="21"/>
                <w:u w:val="none"/>
                <w:lang w:val="en-US" w:eastAsia="zh-CN" w:bidi="ar"/>
              </w:rPr>
              <w:br w:type="textWrapping"/>
            </w:r>
            <w:r>
              <w:rPr>
                <w:rFonts w:hint="default" w:ascii="Times New Roman" w:hAnsi="Times New Roman" w:eastAsia="宋体" w:cs="Times New Roman"/>
                <w:i w:val="0"/>
                <w:iCs w:val="0"/>
                <w:color w:val="auto"/>
                <w:kern w:val="0"/>
                <w:sz w:val="21"/>
                <w:szCs w:val="21"/>
                <w:u w:val="none"/>
                <w:lang w:val="en-US" w:eastAsia="zh-CN" w:bidi="ar"/>
              </w:rPr>
              <w:t>作业内容：1:500 竣工地形图 高压铁塔、碎步点、绿化面积等零星测量 建筑物平面位置测量 建筑物高程、高度测量 管线竣工测量 车位测量 人防面积测量 用地复核测量 细部界址点测量 建筑面积实测</w:t>
            </w:r>
          </w:p>
        </w:tc>
        <w:tc>
          <w:tcPr>
            <w:tcW w:w="1828" w:type="dxa"/>
            <w:shd w:val="clear" w:color="auto" w:fill="auto"/>
            <w:vAlign w:val="center"/>
          </w:tcPr>
          <w:p w14:paraId="01BF5037">
            <w:pPr>
              <w:spacing w:line="240" w:lineRule="auto"/>
              <w:jc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工程测量</w:t>
            </w:r>
          </w:p>
        </w:tc>
        <w:tc>
          <w:tcPr>
            <w:tcW w:w="1359" w:type="dxa"/>
            <w:shd w:val="clear" w:color="auto" w:fill="auto"/>
            <w:vAlign w:val="center"/>
          </w:tcPr>
          <w:p w14:paraId="063D8B99">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19.03</w:t>
            </w:r>
            <w:r>
              <w:rPr>
                <w:rFonts w:hint="default" w:ascii="Times New Roman" w:hAnsi="Times New Roman" w:cs="Times New Roman"/>
                <w:i w:val="0"/>
                <w:iCs w:val="0"/>
                <w:color w:val="auto"/>
                <w:kern w:val="0"/>
                <w:sz w:val="21"/>
                <w:szCs w:val="21"/>
                <w:u w:val="none"/>
                <w:lang w:val="en-US" w:eastAsia="zh-CN" w:bidi="ar"/>
              </w:rPr>
              <w:t>21</w:t>
            </w:r>
          </w:p>
        </w:tc>
        <w:tc>
          <w:tcPr>
            <w:tcW w:w="1469" w:type="dxa"/>
            <w:shd w:val="clear" w:color="auto" w:fill="auto"/>
            <w:vAlign w:val="center"/>
          </w:tcPr>
          <w:p w14:paraId="6DC8A4E7">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2024-5-22</w:t>
            </w:r>
          </w:p>
        </w:tc>
        <w:tc>
          <w:tcPr>
            <w:tcW w:w="1649" w:type="dxa"/>
            <w:shd w:val="clear" w:color="auto" w:fill="auto"/>
            <w:vAlign w:val="center"/>
          </w:tcPr>
          <w:p w14:paraId="4F9B9550">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长沙消费电子产业园开发建设有限公司</w:t>
            </w:r>
          </w:p>
        </w:tc>
      </w:tr>
      <w:tr w14:paraId="5AAC5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1" w:type="dxa"/>
            <w:vAlign w:val="center"/>
          </w:tcPr>
          <w:p w14:paraId="147B1702">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sz w:val="21"/>
                <w:szCs w:val="21"/>
                <w:vertAlign w:val="baseline"/>
                <w:lang w:eastAsia="zh-CN" w:bidi="ar"/>
              </w:rPr>
            </w:pPr>
            <w:r>
              <w:rPr>
                <w:rFonts w:hint="default" w:ascii="Times New Roman" w:hAnsi="Times New Roman" w:eastAsia="宋体" w:cs="Times New Roman"/>
                <w:i w:val="0"/>
                <w:iCs w:val="0"/>
                <w:color w:val="auto"/>
                <w:kern w:val="0"/>
                <w:sz w:val="21"/>
                <w:szCs w:val="21"/>
                <w:u w:val="none"/>
                <w:lang w:val="en-US" w:eastAsia="zh-CN" w:bidi="ar"/>
              </w:rPr>
              <w:t>55</w:t>
            </w:r>
          </w:p>
        </w:tc>
        <w:tc>
          <w:tcPr>
            <w:tcW w:w="2159" w:type="dxa"/>
            <w:shd w:val="clear" w:color="auto" w:fill="auto"/>
            <w:vAlign w:val="center"/>
          </w:tcPr>
          <w:p w14:paraId="3C1F11D5">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开福区金霞医疗器械产业园核心区项目多测合一技术服务合同</w:t>
            </w:r>
          </w:p>
        </w:tc>
        <w:tc>
          <w:tcPr>
            <w:tcW w:w="5046" w:type="dxa"/>
            <w:shd w:val="clear" w:color="auto" w:fill="auto"/>
            <w:vAlign w:val="center"/>
          </w:tcPr>
          <w:p w14:paraId="59716DC3">
            <w:pPr>
              <w:keepNext w:val="0"/>
              <w:keepLines w:val="0"/>
              <w:widowControl/>
              <w:suppressLineNumbers w:val="0"/>
              <w:spacing w:line="240" w:lineRule="auto"/>
              <w:jc w:val="left"/>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项目地点：长沙市开福区</w:t>
            </w:r>
            <w:r>
              <w:rPr>
                <w:rFonts w:hint="default" w:ascii="Times New Roman" w:hAnsi="Times New Roman" w:eastAsia="宋体" w:cs="Times New Roman"/>
                <w:i w:val="0"/>
                <w:iCs w:val="0"/>
                <w:color w:val="auto"/>
                <w:kern w:val="0"/>
                <w:sz w:val="21"/>
                <w:szCs w:val="21"/>
                <w:u w:val="none"/>
                <w:lang w:val="en-US" w:eastAsia="zh-CN" w:bidi="ar"/>
              </w:rPr>
              <w:br w:type="textWrapping"/>
            </w:r>
            <w:r>
              <w:rPr>
                <w:rFonts w:hint="default" w:ascii="Times New Roman" w:hAnsi="Times New Roman" w:eastAsia="宋体" w:cs="Times New Roman"/>
                <w:i w:val="0"/>
                <w:iCs w:val="0"/>
                <w:color w:val="auto"/>
                <w:kern w:val="0"/>
                <w:sz w:val="21"/>
                <w:szCs w:val="21"/>
                <w:u w:val="none"/>
                <w:lang w:val="en-US" w:eastAsia="zh-CN" w:bidi="ar"/>
              </w:rPr>
              <w:t>作业内容：1:500 竣工地形图 高压铁塔、碎步点、绿化面积等零星测量 建筑物平面位置测量 建筑物高程、高度测量 管线竣工测量 车位测量 人防面积测量 用地复核测量 细部界址点测量 建筑面积实测</w:t>
            </w:r>
          </w:p>
        </w:tc>
        <w:tc>
          <w:tcPr>
            <w:tcW w:w="1828" w:type="dxa"/>
            <w:shd w:val="clear" w:color="auto" w:fill="auto"/>
            <w:vAlign w:val="center"/>
          </w:tcPr>
          <w:p w14:paraId="64095F03">
            <w:pPr>
              <w:spacing w:line="240" w:lineRule="auto"/>
              <w:jc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工程测量</w:t>
            </w:r>
          </w:p>
        </w:tc>
        <w:tc>
          <w:tcPr>
            <w:tcW w:w="1359" w:type="dxa"/>
            <w:shd w:val="clear" w:color="auto" w:fill="auto"/>
            <w:vAlign w:val="center"/>
          </w:tcPr>
          <w:p w14:paraId="4E4C74AA">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38.2</w:t>
            </w:r>
            <w:r>
              <w:rPr>
                <w:rFonts w:hint="default" w:ascii="Times New Roman" w:hAnsi="Times New Roman" w:cs="Times New Roman"/>
                <w:i w:val="0"/>
                <w:iCs w:val="0"/>
                <w:color w:val="auto"/>
                <w:kern w:val="0"/>
                <w:sz w:val="21"/>
                <w:szCs w:val="21"/>
                <w:u w:val="none"/>
                <w:lang w:val="en-US" w:eastAsia="zh-CN" w:bidi="ar"/>
              </w:rPr>
              <w:t>275</w:t>
            </w:r>
          </w:p>
        </w:tc>
        <w:tc>
          <w:tcPr>
            <w:tcW w:w="1469" w:type="dxa"/>
            <w:shd w:val="clear" w:color="auto" w:fill="auto"/>
            <w:vAlign w:val="center"/>
          </w:tcPr>
          <w:p w14:paraId="2301B3CC">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2024-9-18</w:t>
            </w:r>
          </w:p>
        </w:tc>
        <w:tc>
          <w:tcPr>
            <w:tcW w:w="1649" w:type="dxa"/>
            <w:shd w:val="clear" w:color="auto" w:fill="auto"/>
            <w:vAlign w:val="center"/>
          </w:tcPr>
          <w:p w14:paraId="5A407201">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湖南北城兴业开发建设有限公司</w:t>
            </w:r>
          </w:p>
        </w:tc>
      </w:tr>
      <w:tr w14:paraId="34223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1" w:type="dxa"/>
            <w:vAlign w:val="center"/>
          </w:tcPr>
          <w:p w14:paraId="52FF2AF0">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sz w:val="21"/>
                <w:szCs w:val="21"/>
                <w:vertAlign w:val="baseline"/>
                <w:lang w:eastAsia="zh-CN" w:bidi="ar"/>
              </w:rPr>
            </w:pPr>
            <w:r>
              <w:rPr>
                <w:rFonts w:hint="default" w:ascii="Times New Roman" w:hAnsi="Times New Roman" w:eastAsia="宋体" w:cs="Times New Roman"/>
                <w:i w:val="0"/>
                <w:iCs w:val="0"/>
                <w:color w:val="auto"/>
                <w:kern w:val="0"/>
                <w:sz w:val="21"/>
                <w:szCs w:val="21"/>
                <w:u w:val="none"/>
                <w:lang w:val="en-US" w:eastAsia="zh-CN" w:bidi="ar"/>
              </w:rPr>
              <w:t>56</w:t>
            </w:r>
          </w:p>
        </w:tc>
        <w:tc>
          <w:tcPr>
            <w:tcW w:w="2159" w:type="dxa"/>
            <w:shd w:val="clear" w:color="auto" w:fill="auto"/>
            <w:vAlign w:val="center"/>
          </w:tcPr>
          <w:p w14:paraId="0BA957CD">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长沙为明节能科技有限公司为明热能综合利用及节能节水装备创新制造产业园项目多测合一技术服务合同</w:t>
            </w:r>
          </w:p>
        </w:tc>
        <w:tc>
          <w:tcPr>
            <w:tcW w:w="5046" w:type="dxa"/>
            <w:shd w:val="clear" w:color="auto" w:fill="auto"/>
            <w:vAlign w:val="center"/>
          </w:tcPr>
          <w:p w14:paraId="06D0E74E">
            <w:pPr>
              <w:keepNext w:val="0"/>
              <w:keepLines w:val="0"/>
              <w:widowControl/>
              <w:suppressLineNumbers w:val="0"/>
              <w:spacing w:line="240" w:lineRule="auto"/>
              <w:jc w:val="left"/>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项目地点：长沙市开福区</w:t>
            </w:r>
            <w:r>
              <w:rPr>
                <w:rFonts w:hint="default" w:ascii="Times New Roman" w:hAnsi="Times New Roman" w:eastAsia="宋体" w:cs="Times New Roman"/>
                <w:i w:val="0"/>
                <w:iCs w:val="0"/>
                <w:color w:val="auto"/>
                <w:kern w:val="0"/>
                <w:sz w:val="21"/>
                <w:szCs w:val="21"/>
                <w:u w:val="none"/>
                <w:lang w:val="en-US" w:eastAsia="zh-CN" w:bidi="ar"/>
              </w:rPr>
              <w:br w:type="textWrapping"/>
            </w:r>
            <w:r>
              <w:rPr>
                <w:rFonts w:hint="default" w:ascii="Times New Roman" w:hAnsi="Times New Roman" w:eastAsia="宋体" w:cs="Times New Roman"/>
                <w:i w:val="0"/>
                <w:iCs w:val="0"/>
                <w:color w:val="auto"/>
                <w:kern w:val="0"/>
                <w:sz w:val="21"/>
                <w:szCs w:val="21"/>
                <w:u w:val="none"/>
                <w:lang w:val="en-US" w:eastAsia="zh-CN" w:bidi="ar"/>
              </w:rPr>
              <w:t>作业内容：1:500竣工地形图 高压铁塔、碎步点、绿化面积等零星测量 建筑物平面位置测量 建筑物高程、高度测量 管线竣工测量 用地复核测量 细部界址点测量 建筑面积实测</w:t>
            </w:r>
          </w:p>
        </w:tc>
        <w:tc>
          <w:tcPr>
            <w:tcW w:w="1828" w:type="dxa"/>
            <w:shd w:val="clear" w:color="auto" w:fill="auto"/>
            <w:vAlign w:val="center"/>
          </w:tcPr>
          <w:p w14:paraId="6EF670F6">
            <w:pPr>
              <w:spacing w:line="240" w:lineRule="auto"/>
              <w:jc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工程测量</w:t>
            </w:r>
          </w:p>
        </w:tc>
        <w:tc>
          <w:tcPr>
            <w:tcW w:w="1359" w:type="dxa"/>
            <w:shd w:val="clear" w:color="auto" w:fill="auto"/>
            <w:vAlign w:val="center"/>
          </w:tcPr>
          <w:p w14:paraId="3CB2563C">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7.60</w:t>
            </w:r>
          </w:p>
        </w:tc>
        <w:tc>
          <w:tcPr>
            <w:tcW w:w="1469" w:type="dxa"/>
            <w:shd w:val="clear" w:color="auto" w:fill="auto"/>
            <w:vAlign w:val="center"/>
          </w:tcPr>
          <w:p w14:paraId="7D44BBBD">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2025-8-6</w:t>
            </w:r>
          </w:p>
        </w:tc>
        <w:tc>
          <w:tcPr>
            <w:tcW w:w="1649" w:type="dxa"/>
            <w:shd w:val="clear" w:color="auto" w:fill="auto"/>
            <w:vAlign w:val="center"/>
          </w:tcPr>
          <w:p w14:paraId="7DF2F575">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长沙为明节能科技有限公司</w:t>
            </w:r>
          </w:p>
        </w:tc>
      </w:tr>
      <w:tr w14:paraId="1B56B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1" w:type="dxa"/>
            <w:vAlign w:val="center"/>
          </w:tcPr>
          <w:p w14:paraId="3C85E266">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sz w:val="21"/>
                <w:szCs w:val="21"/>
                <w:vertAlign w:val="baseline"/>
                <w:lang w:eastAsia="zh-CN" w:bidi="ar"/>
              </w:rPr>
            </w:pPr>
            <w:r>
              <w:rPr>
                <w:rFonts w:hint="default" w:ascii="Times New Roman" w:hAnsi="Times New Roman" w:eastAsia="宋体" w:cs="Times New Roman"/>
                <w:i w:val="0"/>
                <w:iCs w:val="0"/>
                <w:color w:val="auto"/>
                <w:kern w:val="0"/>
                <w:sz w:val="21"/>
                <w:szCs w:val="21"/>
                <w:u w:val="none"/>
                <w:lang w:val="en-US" w:eastAsia="zh-CN" w:bidi="ar"/>
              </w:rPr>
              <w:t>57</w:t>
            </w:r>
          </w:p>
        </w:tc>
        <w:tc>
          <w:tcPr>
            <w:tcW w:w="2159" w:type="dxa"/>
            <w:shd w:val="clear" w:color="auto" w:fill="auto"/>
            <w:vAlign w:val="center"/>
          </w:tcPr>
          <w:p w14:paraId="044B71F8">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友谊三期安置小区1#栋-3#栋、（1#、2#地下室）、垃圾站多测合一技术服务合同</w:t>
            </w:r>
          </w:p>
        </w:tc>
        <w:tc>
          <w:tcPr>
            <w:tcW w:w="5046" w:type="dxa"/>
            <w:shd w:val="clear" w:color="auto" w:fill="auto"/>
            <w:vAlign w:val="center"/>
          </w:tcPr>
          <w:p w14:paraId="11A8B534">
            <w:pPr>
              <w:keepNext w:val="0"/>
              <w:keepLines w:val="0"/>
              <w:widowControl/>
              <w:suppressLineNumbers w:val="0"/>
              <w:spacing w:line="240" w:lineRule="auto"/>
              <w:jc w:val="left"/>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项目地点：长沙市雨花区</w:t>
            </w:r>
            <w:r>
              <w:rPr>
                <w:rFonts w:hint="default" w:ascii="Times New Roman" w:hAnsi="Times New Roman" w:eastAsia="宋体" w:cs="Times New Roman"/>
                <w:i w:val="0"/>
                <w:iCs w:val="0"/>
                <w:color w:val="auto"/>
                <w:kern w:val="0"/>
                <w:sz w:val="21"/>
                <w:szCs w:val="21"/>
                <w:u w:val="none"/>
                <w:lang w:val="en-US" w:eastAsia="zh-CN" w:bidi="ar"/>
              </w:rPr>
              <w:br w:type="textWrapping"/>
            </w:r>
            <w:r>
              <w:rPr>
                <w:rFonts w:hint="default" w:ascii="Times New Roman" w:hAnsi="Times New Roman" w:eastAsia="宋体" w:cs="Times New Roman"/>
                <w:i w:val="0"/>
                <w:iCs w:val="0"/>
                <w:color w:val="auto"/>
                <w:kern w:val="0"/>
                <w:sz w:val="21"/>
                <w:szCs w:val="21"/>
                <w:u w:val="none"/>
                <w:lang w:val="en-US" w:eastAsia="zh-CN" w:bidi="ar"/>
              </w:rPr>
              <w:t>作业内容：规划核实测绘(含绿地面积测绘) 建筑物平面位置测量 建筑物高程、高度测量 管线竣工测量 用地复核测量 细部界址点测量 住宅建筑面积 商业建筑面积</w:t>
            </w:r>
          </w:p>
        </w:tc>
        <w:tc>
          <w:tcPr>
            <w:tcW w:w="1828" w:type="dxa"/>
            <w:shd w:val="clear" w:color="auto" w:fill="auto"/>
            <w:vAlign w:val="center"/>
          </w:tcPr>
          <w:p w14:paraId="476B3628">
            <w:pPr>
              <w:spacing w:line="240" w:lineRule="auto"/>
              <w:jc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工程测量</w:t>
            </w:r>
          </w:p>
        </w:tc>
        <w:tc>
          <w:tcPr>
            <w:tcW w:w="1359" w:type="dxa"/>
            <w:shd w:val="clear" w:color="auto" w:fill="auto"/>
            <w:vAlign w:val="center"/>
          </w:tcPr>
          <w:p w14:paraId="68BC84A2">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11.97</w:t>
            </w:r>
            <w:r>
              <w:rPr>
                <w:rFonts w:hint="default" w:ascii="Times New Roman" w:hAnsi="Times New Roman" w:cs="Times New Roman"/>
                <w:i w:val="0"/>
                <w:iCs w:val="0"/>
                <w:color w:val="auto"/>
                <w:kern w:val="0"/>
                <w:sz w:val="21"/>
                <w:szCs w:val="21"/>
                <w:u w:val="none"/>
                <w:lang w:val="en-US" w:eastAsia="zh-CN" w:bidi="ar"/>
              </w:rPr>
              <w:t>37</w:t>
            </w:r>
          </w:p>
        </w:tc>
        <w:tc>
          <w:tcPr>
            <w:tcW w:w="1469" w:type="dxa"/>
            <w:shd w:val="clear" w:color="auto" w:fill="auto"/>
            <w:vAlign w:val="center"/>
          </w:tcPr>
          <w:p w14:paraId="326C730D">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2025-5-21</w:t>
            </w:r>
          </w:p>
        </w:tc>
        <w:tc>
          <w:tcPr>
            <w:tcW w:w="1649" w:type="dxa"/>
            <w:shd w:val="clear" w:color="auto" w:fill="auto"/>
            <w:vAlign w:val="center"/>
          </w:tcPr>
          <w:p w14:paraId="1EF09007">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长沙市雨花区高桥街道办事处友谊村村民委员会</w:t>
            </w:r>
          </w:p>
        </w:tc>
      </w:tr>
      <w:tr w14:paraId="1EC12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1" w:type="dxa"/>
            <w:vAlign w:val="center"/>
          </w:tcPr>
          <w:p w14:paraId="136B4A69">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sz w:val="21"/>
                <w:szCs w:val="21"/>
                <w:vertAlign w:val="baseline"/>
                <w:lang w:eastAsia="zh-CN" w:bidi="ar"/>
              </w:rPr>
            </w:pPr>
            <w:r>
              <w:rPr>
                <w:rFonts w:hint="default" w:ascii="Times New Roman" w:hAnsi="Times New Roman" w:eastAsia="宋体" w:cs="Times New Roman"/>
                <w:i w:val="0"/>
                <w:iCs w:val="0"/>
                <w:color w:val="auto"/>
                <w:kern w:val="0"/>
                <w:sz w:val="21"/>
                <w:szCs w:val="21"/>
                <w:u w:val="none"/>
                <w:lang w:val="en-US" w:eastAsia="zh-CN" w:bidi="ar"/>
              </w:rPr>
              <w:t>58</w:t>
            </w:r>
          </w:p>
        </w:tc>
        <w:tc>
          <w:tcPr>
            <w:tcW w:w="2159" w:type="dxa"/>
            <w:shd w:val="clear" w:color="auto" w:fill="auto"/>
            <w:vAlign w:val="center"/>
          </w:tcPr>
          <w:p w14:paraId="4E12331A">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长沙学院敏学7#栋宿舍多测合一技术服务合同</w:t>
            </w:r>
          </w:p>
        </w:tc>
        <w:tc>
          <w:tcPr>
            <w:tcW w:w="5046" w:type="dxa"/>
            <w:shd w:val="clear" w:color="auto" w:fill="auto"/>
            <w:vAlign w:val="center"/>
          </w:tcPr>
          <w:p w14:paraId="72B99F3A">
            <w:pPr>
              <w:keepNext w:val="0"/>
              <w:keepLines w:val="0"/>
              <w:widowControl/>
              <w:suppressLineNumbers w:val="0"/>
              <w:spacing w:line="240" w:lineRule="auto"/>
              <w:jc w:val="left"/>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项目地点：长沙市开福区</w:t>
            </w:r>
            <w:r>
              <w:rPr>
                <w:rFonts w:hint="default" w:ascii="Times New Roman" w:hAnsi="Times New Roman" w:eastAsia="宋体" w:cs="Times New Roman"/>
                <w:i w:val="0"/>
                <w:iCs w:val="0"/>
                <w:color w:val="auto"/>
                <w:kern w:val="0"/>
                <w:sz w:val="21"/>
                <w:szCs w:val="21"/>
                <w:u w:val="none"/>
                <w:lang w:val="en-US" w:eastAsia="zh-CN" w:bidi="ar"/>
              </w:rPr>
              <w:br w:type="textWrapping"/>
            </w:r>
            <w:r>
              <w:rPr>
                <w:rFonts w:hint="default" w:ascii="Times New Roman" w:hAnsi="Times New Roman" w:eastAsia="宋体" w:cs="Times New Roman"/>
                <w:i w:val="0"/>
                <w:iCs w:val="0"/>
                <w:color w:val="auto"/>
                <w:kern w:val="0"/>
                <w:sz w:val="21"/>
                <w:szCs w:val="21"/>
                <w:u w:val="none"/>
                <w:lang w:val="en-US" w:eastAsia="zh-CN" w:bidi="ar"/>
              </w:rPr>
              <w:t>作业内容：1:500 竣工地形图 高压铁塔、碎步点、绿化面积等零星测量 规划监督测量验测平面位置 规划监督测量验测高程、高度 管线竣工测量 土地竣工测量 细部界址点测量 建筑面积实测</w:t>
            </w:r>
          </w:p>
        </w:tc>
        <w:tc>
          <w:tcPr>
            <w:tcW w:w="1828" w:type="dxa"/>
            <w:shd w:val="clear" w:color="auto" w:fill="auto"/>
            <w:vAlign w:val="center"/>
          </w:tcPr>
          <w:p w14:paraId="47A41312">
            <w:pPr>
              <w:spacing w:line="240" w:lineRule="auto"/>
              <w:jc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工程测量</w:t>
            </w:r>
          </w:p>
        </w:tc>
        <w:tc>
          <w:tcPr>
            <w:tcW w:w="1359" w:type="dxa"/>
            <w:shd w:val="clear" w:color="auto" w:fill="auto"/>
            <w:vAlign w:val="center"/>
          </w:tcPr>
          <w:p w14:paraId="60F87870">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4.87</w:t>
            </w:r>
            <w:r>
              <w:rPr>
                <w:rFonts w:hint="default" w:ascii="Times New Roman" w:hAnsi="Times New Roman" w:cs="Times New Roman"/>
                <w:i w:val="0"/>
                <w:iCs w:val="0"/>
                <w:color w:val="auto"/>
                <w:kern w:val="0"/>
                <w:sz w:val="21"/>
                <w:szCs w:val="21"/>
                <w:u w:val="none"/>
                <w:lang w:val="en-US" w:eastAsia="zh-CN" w:bidi="ar"/>
              </w:rPr>
              <w:t>30</w:t>
            </w:r>
          </w:p>
        </w:tc>
        <w:tc>
          <w:tcPr>
            <w:tcW w:w="1469" w:type="dxa"/>
            <w:shd w:val="clear" w:color="auto" w:fill="auto"/>
            <w:vAlign w:val="center"/>
          </w:tcPr>
          <w:p w14:paraId="2075B7DB">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2024-11-26</w:t>
            </w:r>
          </w:p>
        </w:tc>
        <w:tc>
          <w:tcPr>
            <w:tcW w:w="1649" w:type="dxa"/>
            <w:shd w:val="clear" w:color="auto" w:fill="auto"/>
            <w:vAlign w:val="center"/>
          </w:tcPr>
          <w:p w14:paraId="3AAC2BE1">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长沙学院</w:t>
            </w:r>
          </w:p>
        </w:tc>
      </w:tr>
      <w:tr w14:paraId="7A8F3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1" w:type="dxa"/>
            <w:vAlign w:val="center"/>
          </w:tcPr>
          <w:p w14:paraId="6D3D657A">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sz w:val="21"/>
                <w:szCs w:val="21"/>
                <w:vertAlign w:val="baseline"/>
                <w:lang w:eastAsia="zh-CN" w:bidi="ar"/>
              </w:rPr>
            </w:pPr>
            <w:r>
              <w:rPr>
                <w:rFonts w:hint="default" w:ascii="Times New Roman" w:hAnsi="Times New Roman" w:eastAsia="宋体" w:cs="Times New Roman"/>
                <w:i w:val="0"/>
                <w:iCs w:val="0"/>
                <w:color w:val="auto"/>
                <w:kern w:val="0"/>
                <w:sz w:val="21"/>
                <w:szCs w:val="21"/>
                <w:u w:val="none"/>
                <w:lang w:val="en-US" w:eastAsia="zh-CN" w:bidi="ar"/>
              </w:rPr>
              <w:t>59</w:t>
            </w:r>
          </w:p>
        </w:tc>
        <w:tc>
          <w:tcPr>
            <w:tcW w:w="2159" w:type="dxa"/>
            <w:shd w:val="clear" w:color="auto" w:fill="auto"/>
            <w:vAlign w:val="center"/>
          </w:tcPr>
          <w:p w14:paraId="25210640">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岳麓山实验室集聚区农科院片区项目工程多测合一测绘服务</w:t>
            </w:r>
          </w:p>
        </w:tc>
        <w:tc>
          <w:tcPr>
            <w:tcW w:w="5046" w:type="dxa"/>
            <w:shd w:val="clear" w:color="auto" w:fill="auto"/>
            <w:vAlign w:val="center"/>
          </w:tcPr>
          <w:p w14:paraId="45B19B87">
            <w:pPr>
              <w:keepNext w:val="0"/>
              <w:keepLines w:val="0"/>
              <w:widowControl/>
              <w:suppressLineNumbers w:val="0"/>
              <w:spacing w:line="240" w:lineRule="auto"/>
              <w:jc w:val="left"/>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项目地点：长沙市芙蓉区</w:t>
            </w:r>
            <w:r>
              <w:rPr>
                <w:rFonts w:hint="default" w:ascii="Times New Roman" w:hAnsi="Times New Roman" w:eastAsia="宋体" w:cs="Times New Roman"/>
                <w:i w:val="0"/>
                <w:iCs w:val="0"/>
                <w:color w:val="auto"/>
                <w:kern w:val="0"/>
                <w:sz w:val="21"/>
                <w:szCs w:val="21"/>
                <w:u w:val="none"/>
                <w:lang w:val="en-US" w:eastAsia="zh-CN" w:bidi="ar"/>
              </w:rPr>
              <w:br w:type="textWrapping"/>
            </w:r>
            <w:r>
              <w:rPr>
                <w:rFonts w:hint="default" w:ascii="Times New Roman" w:hAnsi="Times New Roman" w:eastAsia="宋体" w:cs="Times New Roman"/>
                <w:i w:val="0"/>
                <w:iCs w:val="0"/>
                <w:color w:val="auto"/>
                <w:kern w:val="0"/>
                <w:sz w:val="21"/>
                <w:szCs w:val="21"/>
                <w:u w:val="none"/>
                <w:lang w:val="en-US" w:eastAsia="zh-CN" w:bidi="ar"/>
              </w:rPr>
              <w:t>作业内容：完成本项目竣工验收至办理产权前的所有测绘工作，包括但不限于规划和国土竣工测量、房产实测(验收前、验收后)、人防测量和地籍测绘服务。出具本项目建设范围内包含规划和国土面积测量、人防测量、绿地测量、地下管线测量、地形测量、车位核实测量等内容的多测合一竣工测量报告、房产实测和地籍测绘服务的不动产勘测报告书、不动产测量报告及不动产权籍调查表。</w:t>
            </w:r>
            <w:r>
              <w:rPr>
                <w:rFonts w:hint="default" w:ascii="Times New Roman" w:hAnsi="Times New Roman" w:eastAsia="宋体" w:cs="Times New Roman"/>
                <w:i w:val="0"/>
                <w:iCs w:val="0"/>
                <w:color w:val="auto"/>
                <w:kern w:val="0"/>
                <w:sz w:val="21"/>
                <w:szCs w:val="21"/>
                <w:u w:val="none"/>
                <w:lang w:val="en-US" w:eastAsia="zh-CN" w:bidi="ar"/>
              </w:rPr>
              <w:br w:type="textWrapping"/>
            </w:r>
            <w:r>
              <w:rPr>
                <w:rFonts w:hint="default" w:ascii="Times New Roman" w:hAnsi="Times New Roman" w:eastAsia="宋体" w:cs="Times New Roman"/>
                <w:i w:val="0"/>
                <w:iCs w:val="0"/>
                <w:color w:val="auto"/>
                <w:kern w:val="0"/>
                <w:sz w:val="21"/>
                <w:szCs w:val="21"/>
                <w:u w:val="none"/>
                <w:lang w:val="en-US" w:eastAsia="zh-CN" w:bidi="ar"/>
              </w:rPr>
              <w:t>在线上传测绘成果资料，并经长沙市测绘中心外业抽查，内业检查，测绘成果在测绘中心通过备案;并在此过程中负责做好与相关主管部门的技术沟通协调等相关工作。</w:t>
            </w:r>
          </w:p>
        </w:tc>
        <w:tc>
          <w:tcPr>
            <w:tcW w:w="1828" w:type="dxa"/>
            <w:shd w:val="clear" w:color="auto" w:fill="auto"/>
            <w:vAlign w:val="center"/>
          </w:tcPr>
          <w:p w14:paraId="499C335B">
            <w:pPr>
              <w:spacing w:line="240" w:lineRule="auto"/>
              <w:jc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工程测量</w:t>
            </w:r>
          </w:p>
        </w:tc>
        <w:tc>
          <w:tcPr>
            <w:tcW w:w="1359" w:type="dxa"/>
            <w:shd w:val="clear" w:color="auto" w:fill="auto"/>
            <w:vAlign w:val="center"/>
          </w:tcPr>
          <w:p w14:paraId="149AE537">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32.58</w:t>
            </w:r>
            <w:r>
              <w:rPr>
                <w:rFonts w:hint="default" w:ascii="Times New Roman" w:hAnsi="Times New Roman" w:cs="Times New Roman"/>
                <w:i w:val="0"/>
                <w:iCs w:val="0"/>
                <w:color w:val="auto"/>
                <w:kern w:val="0"/>
                <w:sz w:val="21"/>
                <w:szCs w:val="21"/>
                <w:u w:val="none"/>
                <w:lang w:val="en-US" w:eastAsia="zh-CN" w:bidi="ar"/>
              </w:rPr>
              <w:t>39</w:t>
            </w:r>
          </w:p>
        </w:tc>
        <w:tc>
          <w:tcPr>
            <w:tcW w:w="1469" w:type="dxa"/>
            <w:shd w:val="clear" w:color="auto" w:fill="auto"/>
            <w:vAlign w:val="center"/>
          </w:tcPr>
          <w:p w14:paraId="0BC53296">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2024-11-29</w:t>
            </w:r>
          </w:p>
        </w:tc>
        <w:tc>
          <w:tcPr>
            <w:tcW w:w="1649" w:type="dxa"/>
            <w:shd w:val="clear" w:color="auto" w:fill="auto"/>
            <w:vAlign w:val="center"/>
          </w:tcPr>
          <w:p w14:paraId="71C2BFAE">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湖南省农业科学院</w:t>
            </w:r>
          </w:p>
        </w:tc>
      </w:tr>
      <w:tr w14:paraId="68C92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1" w:type="dxa"/>
            <w:vAlign w:val="center"/>
          </w:tcPr>
          <w:p w14:paraId="6CBD7BDF">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sz w:val="21"/>
                <w:szCs w:val="21"/>
                <w:vertAlign w:val="baseline"/>
                <w:lang w:eastAsia="zh-CN" w:bidi="ar"/>
              </w:rPr>
            </w:pPr>
            <w:r>
              <w:rPr>
                <w:rFonts w:hint="default" w:ascii="Times New Roman" w:hAnsi="Times New Roman" w:eastAsia="宋体" w:cs="Times New Roman"/>
                <w:i w:val="0"/>
                <w:iCs w:val="0"/>
                <w:color w:val="auto"/>
                <w:kern w:val="0"/>
                <w:sz w:val="21"/>
                <w:szCs w:val="21"/>
                <w:u w:val="none"/>
                <w:lang w:val="en-US" w:eastAsia="zh-CN" w:bidi="ar"/>
              </w:rPr>
              <w:t>60</w:t>
            </w:r>
          </w:p>
        </w:tc>
        <w:tc>
          <w:tcPr>
            <w:tcW w:w="2159" w:type="dxa"/>
            <w:shd w:val="clear" w:color="auto" w:fill="auto"/>
            <w:vAlign w:val="center"/>
          </w:tcPr>
          <w:p w14:paraId="41E9C1AC">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湖南金霞东湖高新科技发展有限公司东湖高新金霞智慧城4#栋-6#栋、11#栋-12#栋、21#栋-23#栋、30#栋-31#栋测绘服务采购合同</w:t>
            </w:r>
          </w:p>
        </w:tc>
        <w:tc>
          <w:tcPr>
            <w:tcW w:w="5046" w:type="dxa"/>
            <w:shd w:val="clear" w:color="auto" w:fill="auto"/>
            <w:vAlign w:val="center"/>
          </w:tcPr>
          <w:p w14:paraId="089291D0">
            <w:pPr>
              <w:keepNext w:val="0"/>
              <w:keepLines w:val="0"/>
              <w:widowControl/>
              <w:suppressLineNumbers w:val="0"/>
              <w:spacing w:line="240" w:lineRule="auto"/>
              <w:jc w:val="left"/>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项目地点：长沙市开福区</w:t>
            </w:r>
            <w:r>
              <w:rPr>
                <w:rFonts w:hint="default" w:ascii="Times New Roman" w:hAnsi="Times New Roman" w:eastAsia="宋体" w:cs="Times New Roman"/>
                <w:i w:val="0"/>
                <w:iCs w:val="0"/>
                <w:color w:val="auto"/>
                <w:kern w:val="0"/>
                <w:sz w:val="21"/>
                <w:szCs w:val="21"/>
                <w:u w:val="none"/>
                <w:lang w:val="en-US" w:eastAsia="zh-CN" w:bidi="ar"/>
              </w:rPr>
              <w:br w:type="textWrapping"/>
            </w:r>
            <w:r>
              <w:rPr>
                <w:rFonts w:hint="default" w:ascii="Times New Roman" w:hAnsi="Times New Roman" w:eastAsia="宋体" w:cs="Times New Roman"/>
                <w:i w:val="0"/>
                <w:iCs w:val="0"/>
                <w:color w:val="auto"/>
                <w:kern w:val="0"/>
                <w:sz w:val="21"/>
                <w:szCs w:val="21"/>
                <w:u w:val="none"/>
                <w:lang w:val="en-US" w:eastAsia="zh-CN" w:bidi="ar"/>
              </w:rPr>
              <w:t>作业内容：1、测绘标准按长沙2020年实行建设项目多测合一政策改革，《技术规定》规定，测绘项目为:包含房产实测、1:500竣工地形图、高压铁塔、碎步点、绿化面积等零星测量、建筑物平面位置测量、建筑物高程、高度测量、管线竣工测量、用地复核测量、细部界址点测量测绘报告须满足长沙市工程备案管理的要求。</w:t>
            </w:r>
          </w:p>
        </w:tc>
        <w:tc>
          <w:tcPr>
            <w:tcW w:w="1828" w:type="dxa"/>
            <w:shd w:val="clear" w:color="auto" w:fill="auto"/>
            <w:vAlign w:val="center"/>
          </w:tcPr>
          <w:p w14:paraId="3AEA88B4">
            <w:pPr>
              <w:spacing w:line="240" w:lineRule="auto"/>
              <w:jc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工程测量</w:t>
            </w:r>
          </w:p>
        </w:tc>
        <w:tc>
          <w:tcPr>
            <w:tcW w:w="1359" w:type="dxa"/>
            <w:shd w:val="clear" w:color="auto" w:fill="auto"/>
            <w:vAlign w:val="center"/>
          </w:tcPr>
          <w:p w14:paraId="507C7293">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16.5</w:t>
            </w:r>
            <w:r>
              <w:rPr>
                <w:rFonts w:hint="default" w:ascii="Times New Roman" w:hAnsi="Times New Roman" w:cs="Times New Roman"/>
                <w:i w:val="0"/>
                <w:iCs w:val="0"/>
                <w:color w:val="auto"/>
                <w:kern w:val="0"/>
                <w:sz w:val="21"/>
                <w:szCs w:val="21"/>
                <w:u w:val="none"/>
                <w:lang w:val="en-US" w:eastAsia="zh-CN" w:bidi="ar"/>
              </w:rPr>
              <w:t>556</w:t>
            </w:r>
          </w:p>
        </w:tc>
        <w:tc>
          <w:tcPr>
            <w:tcW w:w="1469" w:type="dxa"/>
            <w:shd w:val="clear" w:color="auto" w:fill="auto"/>
            <w:vAlign w:val="center"/>
          </w:tcPr>
          <w:p w14:paraId="2DF53EFC">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2024-1-11</w:t>
            </w:r>
          </w:p>
        </w:tc>
        <w:tc>
          <w:tcPr>
            <w:tcW w:w="1649" w:type="dxa"/>
            <w:shd w:val="clear" w:color="auto" w:fill="auto"/>
            <w:vAlign w:val="center"/>
          </w:tcPr>
          <w:p w14:paraId="46D82E04">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湖南金霞东湖高新科技发展有限公司</w:t>
            </w:r>
          </w:p>
        </w:tc>
      </w:tr>
      <w:tr w14:paraId="13995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1" w:type="dxa"/>
            <w:vAlign w:val="center"/>
          </w:tcPr>
          <w:p w14:paraId="794845EF">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sz w:val="21"/>
                <w:szCs w:val="21"/>
                <w:vertAlign w:val="baseline"/>
                <w:lang w:eastAsia="zh-CN" w:bidi="ar"/>
              </w:rPr>
            </w:pPr>
            <w:r>
              <w:rPr>
                <w:rFonts w:hint="default" w:ascii="Times New Roman" w:hAnsi="Times New Roman" w:eastAsia="宋体" w:cs="Times New Roman"/>
                <w:i w:val="0"/>
                <w:iCs w:val="0"/>
                <w:color w:val="auto"/>
                <w:kern w:val="0"/>
                <w:sz w:val="21"/>
                <w:szCs w:val="21"/>
                <w:u w:val="none"/>
                <w:lang w:val="en-US" w:eastAsia="zh-CN" w:bidi="ar"/>
              </w:rPr>
              <w:t>61</w:t>
            </w:r>
          </w:p>
        </w:tc>
        <w:tc>
          <w:tcPr>
            <w:tcW w:w="2159" w:type="dxa"/>
            <w:shd w:val="clear" w:color="auto" w:fill="auto"/>
            <w:vAlign w:val="center"/>
          </w:tcPr>
          <w:p w14:paraId="5020C2F7">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湖南华建新材料科技有限公司华建混凝土搅拌场二期多测合一技术服务</w:t>
            </w:r>
          </w:p>
        </w:tc>
        <w:tc>
          <w:tcPr>
            <w:tcW w:w="5046" w:type="dxa"/>
            <w:shd w:val="clear" w:color="auto" w:fill="auto"/>
            <w:vAlign w:val="center"/>
          </w:tcPr>
          <w:p w14:paraId="76D04836">
            <w:pPr>
              <w:keepNext w:val="0"/>
              <w:keepLines w:val="0"/>
              <w:widowControl/>
              <w:suppressLineNumbers w:val="0"/>
              <w:spacing w:line="240" w:lineRule="auto"/>
              <w:jc w:val="left"/>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项目地点：长沙市开福区</w:t>
            </w:r>
            <w:r>
              <w:rPr>
                <w:rFonts w:hint="default" w:ascii="Times New Roman" w:hAnsi="Times New Roman" w:eastAsia="宋体" w:cs="Times New Roman"/>
                <w:i w:val="0"/>
                <w:iCs w:val="0"/>
                <w:color w:val="auto"/>
                <w:kern w:val="0"/>
                <w:sz w:val="21"/>
                <w:szCs w:val="21"/>
                <w:u w:val="none"/>
                <w:lang w:val="en-US" w:eastAsia="zh-CN" w:bidi="ar"/>
              </w:rPr>
              <w:br w:type="textWrapping"/>
            </w:r>
            <w:r>
              <w:rPr>
                <w:rFonts w:hint="default" w:ascii="Times New Roman" w:hAnsi="Times New Roman" w:eastAsia="宋体" w:cs="Times New Roman"/>
                <w:i w:val="0"/>
                <w:iCs w:val="0"/>
                <w:color w:val="auto"/>
                <w:kern w:val="0"/>
                <w:sz w:val="21"/>
                <w:szCs w:val="21"/>
                <w:u w:val="none"/>
                <w:lang w:val="en-US" w:eastAsia="zh-CN" w:bidi="ar"/>
              </w:rPr>
              <w:t>作业内容：1:500 竣工地形图 高压铁塔、碎步点、绿化面积等零星测量 建筑物平面位置测量 建筑物高程、高度测量 管线竣工测量 车位测量 用地复核测量 细部界址点测量 地籍报告 建筑面积实测</w:t>
            </w:r>
          </w:p>
        </w:tc>
        <w:tc>
          <w:tcPr>
            <w:tcW w:w="1828" w:type="dxa"/>
            <w:shd w:val="clear" w:color="auto" w:fill="auto"/>
            <w:vAlign w:val="center"/>
          </w:tcPr>
          <w:p w14:paraId="1F64EB76">
            <w:pPr>
              <w:spacing w:line="240" w:lineRule="auto"/>
              <w:jc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工程测量</w:t>
            </w:r>
          </w:p>
        </w:tc>
        <w:tc>
          <w:tcPr>
            <w:tcW w:w="1359" w:type="dxa"/>
            <w:shd w:val="clear" w:color="auto" w:fill="auto"/>
            <w:vAlign w:val="center"/>
          </w:tcPr>
          <w:p w14:paraId="132F1B35">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8.</w:t>
            </w:r>
            <w:r>
              <w:rPr>
                <w:rFonts w:hint="default" w:ascii="Times New Roman" w:hAnsi="Times New Roman" w:cs="Times New Roman"/>
                <w:i w:val="0"/>
                <w:iCs w:val="0"/>
                <w:color w:val="auto"/>
                <w:kern w:val="0"/>
                <w:sz w:val="21"/>
                <w:szCs w:val="21"/>
                <w:u w:val="none"/>
                <w:lang w:val="en-US" w:eastAsia="zh-CN" w:bidi="ar"/>
              </w:rPr>
              <w:t>8980</w:t>
            </w:r>
          </w:p>
        </w:tc>
        <w:tc>
          <w:tcPr>
            <w:tcW w:w="1469" w:type="dxa"/>
            <w:shd w:val="clear" w:color="auto" w:fill="auto"/>
            <w:vAlign w:val="center"/>
          </w:tcPr>
          <w:p w14:paraId="2A4C019A">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2024-3-18</w:t>
            </w:r>
          </w:p>
        </w:tc>
        <w:tc>
          <w:tcPr>
            <w:tcW w:w="1649" w:type="dxa"/>
            <w:shd w:val="clear" w:color="auto" w:fill="auto"/>
            <w:vAlign w:val="center"/>
          </w:tcPr>
          <w:p w14:paraId="5F83E6D1">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湖南华建新材料科技有限公司</w:t>
            </w:r>
          </w:p>
        </w:tc>
      </w:tr>
      <w:tr w14:paraId="0B5A4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1" w:type="dxa"/>
            <w:vAlign w:val="center"/>
          </w:tcPr>
          <w:p w14:paraId="002D4A33">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sz w:val="21"/>
                <w:szCs w:val="21"/>
                <w:vertAlign w:val="baseline"/>
                <w:lang w:eastAsia="zh-CN" w:bidi="ar"/>
              </w:rPr>
            </w:pPr>
            <w:r>
              <w:rPr>
                <w:rFonts w:hint="default" w:ascii="Times New Roman" w:hAnsi="Times New Roman" w:eastAsia="宋体" w:cs="Times New Roman"/>
                <w:i w:val="0"/>
                <w:iCs w:val="0"/>
                <w:color w:val="auto"/>
                <w:kern w:val="0"/>
                <w:sz w:val="21"/>
                <w:szCs w:val="21"/>
                <w:u w:val="none"/>
                <w:lang w:val="en-US" w:eastAsia="zh-CN" w:bidi="ar"/>
              </w:rPr>
              <w:t>62</w:t>
            </w:r>
          </w:p>
        </w:tc>
        <w:tc>
          <w:tcPr>
            <w:tcW w:w="2159" w:type="dxa"/>
            <w:shd w:val="clear" w:color="auto" w:fill="auto"/>
            <w:vAlign w:val="center"/>
          </w:tcPr>
          <w:p w14:paraId="7AE399BB">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大屋山农民安置房项目多测合一委托服务合同</w:t>
            </w:r>
          </w:p>
        </w:tc>
        <w:tc>
          <w:tcPr>
            <w:tcW w:w="5046" w:type="dxa"/>
            <w:shd w:val="clear" w:color="auto" w:fill="auto"/>
            <w:vAlign w:val="center"/>
          </w:tcPr>
          <w:p w14:paraId="2FBAF92B">
            <w:pPr>
              <w:keepNext w:val="0"/>
              <w:keepLines w:val="0"/>
              <w:widowControl/>
              <w:suppressLineNumbers w:val="0"/>
              <w:spacing w:line="240" w:lineRule="auto"/>
              <w:jc w:val="left"/>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项目地点：长沙市开福区</w:t>
            </w:r>
            <w:r>
              <w:rPr>
                <w:rFonts w:hint="default" w:ascii="Times New Roman" w:hAnsi="Times New Roman" w:eastAsia="宋体" w:cs="Times New Roman"/>
                <w:i w:val="0"/>
                <w:iCs w:val="0"/>
                <w:color w:val="auto"/>
                <w:kern w:val="0"/>
                <w:sz w:val="21"/>
                <w:szCs w:val="21"/>
                <w:u w:val="none"/>
                <w:lang w:val="en-US" w:eastAsia="zh-CN" w:bidi="ar"/>
              </w:rPr>
              <w:br w:type="textWrapping"/>
            </w:r>
            <w:r>
              <w:rPr>
                <w:rFonts w:hint="default" w:ascii="Times New Roman" w:hAnsi="Times New Roman" w:eastAsia="宋体" w:cs="Times New Roman"/>
                <w:i w:val="0"/>
                <w:iCs w:val="0"/>
                <w:color w:val="auto"/>
                <w:kern w:val="0"/>
                <w:sz w:val="21"/>
                <w:szCs w:val="21"/>
                <w:u w:val="none"/>
                <w:lang w:val="en-US" w:eastAsia="zh-CN" w:bidi="ar"/>
              </w:rPr>
              <w:t>作业内容：房产测绘、竣工测量、用地复核测量等</w:t>
            </w:r>
          </w:p>
        </w:tc>
        <w:tc>
          <w:tcPr>
            <w:tcW w:w="1828" w:type="dxa"/>
            <w:shd w:val="clear" w:color="auto" w:fill="auto"/>
            <w:vAlign w:val="center"/>
          </w:tcPr>
          <w:p w14:paraId="36373660">
            <w:pPr>
              <w:spacing w:line="240" w:lineRule="auto"/>
              <w:jc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工程测量</w:t>
            </w:r>
          </w:p>
        </w:tc>
        <w:tc>
          <w:tcPr>
            <w:tcW w:w="1359" w:type="dxa"/>
            <w:shd w:val="clear" w:color="auto" w:fill="auto"/>
            <w:vAlign w:val="center"/>
          </w:tcPr>
          <w:p w14:paraId="621FF260">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14.01</w:t>
            </w:r>
            <w:r>
              <w:rPr>
                <w:rFonts w:hint="default" w:ascii="Times New Roman" w:hAnsi="Times New Roman" w:cs="Times New Roman"/>
                <w:i w:val="0"/>
                <w:iCs w:val="0"/>
                <w:color w:val="auto"/>
                <w:kern w:val="0"/>
                <w:sz w:val="21"/>
                <w:szCs w:val="21"/>
                <w:u w:val="none"/>
                <w:lang w:val="en-US" w:eastAsia="zh-CN" w:bidi="ar"/>
              </w:rPr>
              <w:t>45</w:t>
            </w:r>
          </w:p>
        </w:tc>
        <w:tc>
          <w:tcPr>
            <w:tcW w:w="1469" w:type="dxa"/>
            <w:shd w:val="clear" w:color="auto" w:fill="auto"/>
            <w:vAlign w:val="center"/>
          </w:tcPr>
          <w:p w14:paraId="67E235DC">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2023-10-24</w:t>
            </w:r>
          </w:p>
        </w:tc>
        <w:tc>
          <w:tcPr>
            <w:tcW w:w="1649" w:type="dxa"/>
            <w:shd w:val="clear" w:color="auto" w:fill="auto"/>
            <w:vAlign w:val="center"/>
          </w:tcPr>
          <w:p w14:paraId="161CFED6">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长沙市城北投资有限公司</w:t>
            </w:r>
          </w:p>
        </w:tc>
      </w:tr>
      <w:tr w14:paraId="0C565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1" w:type="dxa"/>
            <w:vAlign w:val="center"/>
          </w:tcPr>
          <w:p w14:paraId="317F40F7">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sz w:val="21"/>
                <w:szCs w:val="21"/>
                <w:vertAlign w:val="baseline"/>
                <w:lang w:eastAsia="zh-CN" w:bidi="ar"/>
              </w:rPr>
            </w:pPr>
            <w:r>
              <w:rPr>
                <w:rFonts w:hint="default" w:ascii="Times New Roman" w:hAnsi="Times New Roman" w:eastAsia="宋体" w:cs="Times New Roman"/>
                <w:i w:val="0"/>
                <w:iCs w:val="0"/>
                <w:color w:val="auto"/>
                <w:kern w:val="0"/>
                <w:sz w:val="21"/>
                <w:szCs w:val="21"/>
                <w:u w:val="none"/>
                <w:lang w:val="en-US" w:eastAsia="zh-CN" w:bidi="ar"/>
              </w:rPr>
              <w:t>63</w:t>
            </w:r>
          </w:p>
        </w:tc>
        <w:tc>
          <w:tcPr>
            <w:tcW w:w="2159" w:type="dxa"/>
            <w:shd w:val="clear" w:color="auto" w:fill="auto"/>
            <w:vAlign w:val="center"/>
          </w:tcPr>
          <w:p w14:paraId="4AFBADEF">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湖南农业大学芷兰学生公寓A栋项目多测合一技术服务合同</w:t>
            </w:r>
          </w:p>
        </w:tc>
        <w:tc>
          <w:tcPr>
            <w:tcW w:w="5046" w:type="dxa"/>
            <w:shd w:val="clear" w:color="auto" w:fill="auto"/>
            <w:vAlign w:val="center"/>
          </w:tcPr>
          <w:p w14:paraId="1DDADAC4">
            <w:pPr>
              <w:keepNext w:val="0"/>
              <w:keepLines w:val="0"/>
              <w:widowControl/>
              <w:suppressLineNumbers w:val="0"/>
              <w:spacing w:line="240" w:lineRule="auto"/>
              <w:jc w:val="left"/>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项目地点：长沙市芙蓉区</w:t>
            </w:r>
            <w:r>
              <w:rPr>
                <w:rFonts w:hint="default" w:ascii="Times New Roman" w:hAnsi="Times New Roman" w:eastAsia="宋体" w:cs="Times New Roman"/>
                <w:i w:val="0"/>
                <w:iCs w:val="0"/>
                <w:color w:val="auto"/>
                <w:kern w:val="0"/>
                <w:sz w:val="21"/>
                <w:szCs w:val="21"/>
                <w:u w:val="none"/>
                <w:lang w:val="en-US" w:eastAsia="zh-CN" w:bidi="ar"/>
              </w:rPr>
              <w:br w:type="textWrapping"/>
            </w:r>
            <w:r>
              <w:rPr>
                <w:rFonts w:hint="default" w:ascii="Times New Roman" w:hAnsi="Times New Roman" w:eastAsia="宋体" w:cs="Times New Roman"/>
                <w:i w:val="0"/>
                <w:iCs w:val="0"/>
                <w:color w:val="auto"/>
                <w:kern w:val="0"/>
                <w:sz w:val="21"/>
                <w:szCs w:val="21"/>
                <w:u w:val="none"/>
                <w:lang w:val="en-US" w:eastAsia="zh-CN" w:bidi="ar"/>
              </w:rPr>
              <w:t>作业内容：1:500 竣工地形图 高压铁塔、碎步点、绿化面积等零星测量 建筑物平面位置测量 建筑物高程、高度测量 管线竣工测量 用地复核测量 细部界址点测量 建筑面积实测</w:t>
            </w:r>
          </w:p>
        </w:tc>
        <w:tc>
          <w:tcPr>
            <w:tcW w:w="1828" w:type="dxa"/>
            <w:shd w:val="clear" w:color="auto" w:fill="auto"/>
            <w:vAlign w:val="center"/>
          </w:tcPr>
          <w:p w14:paraId="192FC459">
            <w:pPr>
              <w:spacing w:line="240" w:lineRule="auto"/>
              <w:jc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工程测量</w:t>
            </w:r>
          </w:p>
        </w:tc>
        <w:tc>
          <w:tcPr>
            <w:tcW w:w="1359" w:type="dxa"/>
            <w:shd w:val="clear" w:color="auto" w:fill="auto"/>
            <w:vAlign w:val="center"/>
          </w:tcPr>
          <w:p w14:paraId="6DBD4359">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4.</w:t>
            </w:r>
            <w:r>
              <w:rPr>
                <w:rFonts w:hint="default" w:ascii="Times New Roman" w:hAnsi="Times New Roman" w:cs="Times New Roman"/>
                <w:i w:val="0"/>
                <w:iCs w:val="0"/>
                <w:color w:val="auto"/>
                <w:kern w:val="0"/>
                <w:sz w:val="21"/>
                <w:szCs w:val="21"/>
                <w:u w:val="none"/>
                <w:lang w:val="en-US" w:eastAsia="zh-CN" w:bidi="ar"/>
              </w:rPr>
              <w:t>9059</w:t>
            </w:r>
          </w:p>
        </w:tc>
        <w:tc>
          <w:tcPr>
            <w:tcW w:w="1469" w:type="dxa"/>
            <w:shd w:val="clear" w:color="auto" w:fill="auto"/>
            <w:vAlign w:val="center"/>
          </w:tcPr>
          <w:p w14:paraId="5A67B21E">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2024-12-20</w:t>
            </w:r>
          </w:p>
        </w:tc>
        <w:tc>
          <w:tcPr>
            <w:tcW w:w="1649" w:type="dxa"/>
            <w:shd w:val="clear" w:color="auto" w:fill="auto"/>
            <w:vAlign w:val="center"/>
          </w:tcPr>
          <w:p w14:paraId="69DDB3E2">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湖南农业大学</w:t>
            </w:r>
          </w:p>
        </w:tc>
      </w:tr>
      <w:tr w14:paraId="68FAC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1" w:type="dxa"/>
            <w:vAlign w:val="center"/>
          </w:tcPr>
          <w:p w14:paraId="472D1A64">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sz w:val="21"/>
                <w:szCs w:val="21"/>
                <w:vertAlign w:val="baseline"/>
                <w:lang w:eastAsia="zh-CN" w:bidi="ar"/>
              </w:rPr>
            </w:pPr>
            <w:r>
              <w:rPr>
                <w:rFonts w:hint="default" w:ascii="Times New Roman" w:hAnsi="Times New Roman" w:eastAsia="宋体" w:cs="Times New Roman"/>
                <w:i w:val="0"/>
                <w:iCs w:val="0"/>
                <w:color w:val="auto"/>
                <w:kern w:val="0"/>
                <w:sz w:val="21"/>
                <w:szCs w:val="21"/>
                <w:u w:val="none"/>
                <w:lang w:val="en-US" w:eastAsia="zh-CN" w:bidi="ar"/>
              </w:rPr>
              <w:t>64</w:t>
            </w:r>
          </w:p>
        </w:tc>
        <w:tc>
          <w:tcPr>
            <w:tcW w:w="2159" w:type="dxa"/>
            <w:shd w:val="clear" w:color="auto" w:fill="auto"/>
            <w:vAlign w:val="center"/>
          </w:tcPr>
          <w:p w14:paraId="56E0B955">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湖南金六谷科技园产业基地建设项目4#-6#仓库及垃圾站项目多测合一</w:t>
            </w:r>
          </w:p>
        </w:tc>
        <w:tc>
          <w:tcPr>
            <w:tcW w:w="5046" w:type="dxa"/>
            <w:shd w:val="clear" w:color="auto" w:fill="auto"/>
            <w:vAlign w:val="center"/>
          </w:tcPr>
          <w:p w14:paraId="69D543FE">
            <w:pPr>
              <w:keepNext w:val="0"/>
              <w:keepLines w:val="0"/>
              <w:widowControl/>
              <w:suppressLineNumbers w:val="0"/>
              <w:spacing w:line="240" w:lineRule="auto"/>
              <w:jc w:val="left"/>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项目地点：长沙市开福区</w:t>
            </w:r>
            <w:r>
              <w:rPr>
                <w:rFonts w:hint="default" w:ascii="Times New Roman" w:hAnsi="Times New Roman" w:eastAsia="宋体" w:cs="Times New Roman"/>
                <w:i w:val="0"/>
                <w:iCs w:val="0"/>
                <w:color w:val="auto"/>
                <w:kern w:val="0"/>
                <w:sz w:val="21"/>
                <w:szCs w:val="21"/>
                <w:u w:val="none"/>
                <w:lang w:val="en-US" w:eastAsia="zh-CN" w:bidi="ar"/>
              </w:rPr>
              <w:br w:type="textWrapping"/>
            </w:r>
            <w:r>
              <w:rPr>
                <w:rFonts w:hint="default" w:ascii="Times New Roman" w:hAnsi="Times New Roman" w:eastAsia="宋体" w:cs="Times New Roman"/>
                <w:i w:val="0"/>
                <w:iCs w:val="0"/>
                <w:color w:val="auto"/>
                <w:kern w:val="0"/>
                <w:sz w:val="21"/>
                <w:szCs w:val="21"/>
                <w:u w:val="none"/>
                <w:lang w:val="en-US" w:eastAsia="zh-CN" w:bidi="ar"/>
              </w:rPr>
              <w:t>作业内容：1:500 竣工地形图 高压铁塔、碎步点、绿化面积等零星测量 规划监督测量验测平面位置 规划监督测量验测高程、高度 管线竣工测量 土地竣工测量 建筑面积实测</w:t>
            </w:r>
          </w:p>
        </w:tc>
        <w:tc>
          <w:tcPr>
            <w:tcW w:w="1828" w:type="dxa"/>
            <w:shd w:val="clear" w:color="auto" w:fill="auto"/>
            <w:vAlign w:val="center"/>
          </w:tcPr>
          <w:p w14:paraId="69A723F5">
            <w:pPr>
              <w:spacing w:line="240" w:lineRule="auto"/>
              <w:jc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工程测量</w:t>
            </w:r>
          </w:p>
        </w:tc>
        <w:tc>
          <w:tcPr>
            <w:tcW w:w="1359" w:type="dxa"/>
            <w:shd w:val="clear" w:color="auto" w:fill="auto"/>
            <w:vAlign w:val="center"/>
          </w:tcPr>
          <w:p w14:paraId="2EC2AB4A">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7.20</w:t>
            </w:r>
          </w:p>
        </w:tc>
        <w:tc>
          <w:tcPr>
            <w:tcW w:w="1469" w:type="dxa"/>
            <w:shd w:val="clear" w:color="auto" w:fill="auto"/>
            <w:vAlign w:val="center"/>
          </w:tcPr>
          <w:p w14:paraId="0210EAA3">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2023-12-4</w:t>
            </w:r>
          </w:p>
        </w:tc>
        <w:tc>
          <w:tcPr>
            <w:tcW w:w="1649" w:type="dxa"/>
            <w:shd w:val="clear" w:color="auto" w:fill="auto"/>
            <w:vAlign w:val="center"/>
          </w:tcPr>
          <w:p w14:paraId="4CF85257">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湖南金六谷科技有限公司</w:t>
            </w:r>
          </w:p>
        </w:tc>
      </w:tr>
      <w:tr w14:paraId="786C1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1" w:type="dxa"/>
            <w:vAlign w:val="center"/>
          </w:tcPr>
          <w:p w14:paraId="1789CACD">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sz w:val="21"/>
                <w:szCs w:val="21"/>
                <w:vertAlign w:val="baseline"/>
                <w:lang w:eastAsia="zh-CN" w:bidi="ar"/>
              </w:rPr>
            </w:pPr>
            <w:r>
              <w:rPr>
                <w:rFonts w:hint="default" w:ascii="Times New Roman" w:hAnsi="Times New Roman" w:eastAsia="宋体" w:cs="Times New Roman"/>
                <w:i w:val="0"/>
                <w:iCs w:val="0"/>
                <w:color w:val="auto"/>
                <w:kern w:val="0"/>
                <w:sz w:val="21"/>
                <w:szCs w:val="21"/>
                <w:u w:val="none"/>
                <w:lang w:val="en-US" w:eastAsia="zh-CN" w:bidi="ar"/>
              </w:rPr>
              <w:t>65</w:t>
            </w:r>
          </w:p>
        </w:tc>
        <w:tc>
          <w:tcPr>
            <w:tcW w:w="2159" w:type="dxa"/>
            <w:shd w:val="clear" w:color="auto" w:fill="auto"/>
            <w:vAlign w:val="center"/>
          </w:tcPr>
          <w:p w14:paraId="48734004">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世界计算·长沙智谷项目第二区L02-E06地块多测合一技术服务</w:t>
            </w:r>
          </w:p>
        </w:tc>
        <w:tc>
          <w:tcPr>
            <w:tcW w:w="5046" w:type="dxa"/>
            <w:shd w:val="clear" w:color="auto" w:fill="auto"/>
            <w:vAlign w:val="center"/>
          </w:tcPr>
          <w:p w14:paraId="697AC429">
            <w:pPr>
              <w:keepNext w:val="0"/>
              <w:keepLines w:val="0"/>
              <w:widowControl/>
              <w:suppressLineNumbers w:val="0"/>
              <w:spacing w:line="240" w:lineRule="auto"/>
              <w:jc w:val="left"/>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项目地点：长沙市高新区</w:t>
            </w:r>
            <w:r>
              <w:rPr>
                <w:rFonts w:hint="default" w:ascii="Times New Roman" w:hAnsi="Times New Roman" w:eastAsia="宋体" w:cs="Times New Roman"/>
                <w:i w:val="0"/>
                <w:iCs w:val="0"/>
                <w:color w:val="auto"/>
                <w:kern w:val="0"/>
                <w:sz w:val="21"/>
                <w:szCs w:val="21"/>
                <w:u w:val="none"/>
                <w:lang w:val="en-US" w:eastAsia="zh-CN" w:bidi="ar"/>
              </w:rPr>
              <w:br w:type="textWrapping"/>
            </w:r>
            <w:r>
              <w:rPr>
                <w:rFonts w:hint="default" w:ascii="Times New Roman" w:hAnsi="Times New Roman" w:eastAsia="宋体" w:cs="Times New Roman"/>
                <w:i w:val="0"/>
                <w:iCs w:val="0"/>
                <w:color w:val="auto"/>
                <w:kern w:val="0"/>
                <w:sz w:val="21"/>
                <w:szCs w:val="21"/>
                <w:u w:val="none"/>
                <w:lang w:val="en-US" w:eastAsia="zh-CN" w:bidi="ar"/>
              </w:rPr>
              <w:t>作业内容：世界计算·长沙智谷项目第二区L02-E06地块多测合一技术服务，包含但不限于工程建设许可阶段（规划放线、规划定位红线图);施工许可阶段 (±0 规划验线、不动产预测绘 (II 商业、厂房));竣工验收阶段 (不动产实测绘 (II 商业、厂房)、规划核实测量、建筑物平面位置测量、建筑物高程、高度测量、管线竣工测量、用地复核测量) 等工作。</w:t>
            </w:r>
          </w:p>
        </w:tc>
        <w:tc>
          <w:tcPr>
            <w:tcW w:w="1828" w:type="dxa"/>
            <w:shd w:val="clear" w:color="auto" w:fill="auto"/>
            <w:vAlign w:val="center"/>
          </w:tcPr>
          <w:p w14:paraId="7F1F67AF">
            <w:pPr>
              <w:spacing w:line="240" w:lineRule="auto"/>
              <w:jc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工程测量</w:t>
            </w:r>
          </w:p>
        </w:tc>
        <w:tc>
          <w:tcPr>
            <w:tcW w:w="1359" w:type="dxa"/>
            <w:shd w:val="clear" w:color="auto" w:fill="auto"/>
            <w:vAlign w:val="center"/>
          </w:tcPr>
          <w:p w14:paraId="53A5BD7F">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57.95</w:t>
            </w:r>
            <w:r>
              <w:rPr>
                <w:rFonts w:hint="default" w:ascii="Times New Roman" w:hAnsi="Times New Roman" w:cs="Times New Roman"/>
                <w:i w:val="0"/>
                <w:iCs w:val="0"/>
                <w:color w:val="auto"/>
                <w:kern w:val="0"/>
                <w:sz w:val="21"/>
                <w:szCs w:val="21"/>
                <w:u w:val="none"/>
                <w:lang w:val="en-US" w:eastAsia="zh-CN" w:bidi="ar"/>
              </w:rPr>
              <w:t>45</w:t>
            </w:r>
          </w:p>
        </w:tc>
        <w:tc>
          <w:tcPr>
            <w:tcW w:w="1469" w:type="dxa"/>
            <w:shd w:val="clear" w:color="auto" w:fill="auto"/>
            <w:vAlign w:val="center"/>
          </w:tcPr>
          <w:p w14:paraId="5D78BE79">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2026-2-26</w:t>
            </w:r>
          </w:p>
        </w:tc>
        <w:tc>
          <w:tcPr>
            <w:tcW w:w="1649" w:type="dxa"/>
            <w:shd w:val="clear" w:color="auto" w:fill="auto"/>
            <w:vAlign w:val="center"/>
          </w:tcPr>
          <w:p w14:paraId="55BA1919">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长沙麓谷城市发展建设有限公司</w:t>
            </w:r>
          </w:p>
        </w:tc>
      </w:tr>
      <w:tr w14:paraId="6F1A8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1" w:type="dxa"/>
            <w:vAlign w:val="center"/>
          </w:tcPr>
          <w:p w14:paraId="650EFF66">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sz w:val="21"/>
                <w:szCs w:val="21"/>
                <w:vertAlign w:val="baseline"/>
                <w:lang w:eastAsia="zh-CN" w:bidi="ar"/>
              </w:rPr>
            </w:pPr>
            <w:r>
              <w:rPr>
                <w:rFonts w:hint="default" w:ascii="Times New Roman" w:hAnsi="Times New Roman" w:eastAsia="宋体" w:cs="Times New Roman"/>
                <w:i w:val="0"/>
                <w:iCs w:val="0"/>
                <w:color w:val="auto"/>
                <w:kern w:val="0"/>
                <w:sz w:val="21"/>
                <w:szCs w:val="21"/>
                <w:u w:val="none"/>
                <w:lang w:val="en-US" w:eastAsia="zh-CN" w:bidi="ar"/>
              </w:rPr>
              <w:t>66</w:t>
            </w:r>
          </w:p>
        </w:tc>
        <w:tc>
          <w:tcPr>
            <w:tcW w:w="2159" w:type="dxa"/>
            <w:shd w:val="clear" w:color="auto" w:fill="auto"/>
            <w:vAlign w:val="center"/>
          </w:tcPr>
          <w:p w14:paraId="73A2A5EF">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广润福园项目测绘服务</w:t>
            </w:r>
          </w:p>
        </w:tc>
        <w:tc>
          <w:tcPr>
            <w:tcW w:w="5046" w:type="dxa"/>
            <w:shd w:val="clear" w:color="auto" w:fill="auto"/>
            <w:vAlign w:val="center"/>
          </w:tcPr>
          <w:p w14:paraId="4D228EC8">
            <w:pPr>
              <w:keepNext w:val="0"/>
              <w:keepLines w:val="0"/>
              <w:widowControl/>
              <w:suppressLineNumbers w:val="0"/>
              <w:spacing w:line="240" w:lineRule="auto"/>
              <w:jc w:val="left"/>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项目地点：长沙市开福区</w:t>
            </w:r>
            <w:r>
              <w:rPr>
                <w:rFonts w:hint="default" w:ascii="Times New Roman" w:hAnsi="Times New Roman" w:eastAsia="宋体" w:cs="Times New Roman"/>
                <w:i w:val="0"/>
                <w:iCs w:val="0"/>
                <w:color w:val="auto"/>
                <w:kern w:val="0"/>
                <w:sz w:val="21"/>
                <w:szCs w:val="21"/>
                <w:u w:val="none"/>
                <w:lang w:val="en-US" w:eastAsia="zh-CN" w:bidi="ar"/>
              </w:rPr>
              <w:br w:type="textWrapping"/>
            </w:r>
            <w:r>
              <w:rPr>
                <w:rFonts w:hint="default" w:ascii="Times New Roman" w:hAnsi="Times New Roman" w:eastAsia="宋体" w:cs="Times New Roman"/>
                <w:i w:val="0"/>
                <w:iCs w:val="0"/>
                <w:color w:val="auto"/>
                <w:kern w:val="0"/>
                <w:sz w:val="21"/>
                <w:szCs w:val="21"/>
                <w:u w:val="none"/>
                <w:lang w:val="en-US" w:eastAsia="zh-CN" w:bidi="ar"/>
              </w:rPr>
              <w:t>作业内容：项目测量范围:广润福园项目测绘服务，包含但不限于广润福园 G1#-G17#及地下室、配套小学规划竣工测量、用地复核、房产实测绘、地籍测绘、人防测量，具体工作内容以技术说明及要求为准。</w:t>
            </w:r>
          </w:p>
        </w:tc>
        <w:tc>
          <w:tcPr>
            <w:tcW w:w="1828" w:type="dxa"/>
            <w:shd w:val="clear" w:color="auto" w:fill="auto"/>
            <w:vAlign w:val="center"/>
          </w:tcPr>
          <w:p w14:paraId="7578F8DB">
            <w:pPr>
              <w:spacing w:line="240" w:lineRule="auto"/>
              <w:jc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工程测量</w:t>
            </w:r>
          </w:p>
        </w:tc>
        <w:tc>
          <w:tcPr>
            <w:tcW w:w="1359" w:type="dxa"/>
            <w:shd w:val="clear" w:color="auto" w:fill="auto"/>
            <w:vAlign w:val="center"/>
          </w:tcPr>
          <w:p w14:paraId="109FBFBB">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56.80</w:t>
            </w:r>
          </w:p>
        </w:tc>
        <w:tc>
          <w:tcPr>
            <w:tcW w:w="1469" w:type="dxa"/>
            <w:shd w:val="clear" w:color="auto" w:fill="auto"/>
            <w:vAlign w:val="center"/>
          </w:tcPr>
          <w:p w14:paraId="2B3D5511">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2023-10-19</w:t>
            </w:r>
          </w:p>
        </w:tc>
        <w:tc>
          <w:tcPr>
            <w:tcW w:w="1649" w:type="dxa"/>
            <w:shd w:val="clear" w:color="auto" w:fill="auto"/>
            <w:vAlign w:val="center"/>
          </w:tcPr>
          <w:p w14:paraId="404932CF">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湖南投资集团股份有限公司</w:t>
            </w:r>
          </w:p>
        </w:tc>
      </w:tr>
      <w:tr w14:paraId="0588E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1" w:type="dxa"/>
            <w:vAlign w:val="center"/>
          </w:tcPr>
          <w:p w14:paraId="192F014F">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sz w:val="21"/>
                <w:szCs w:val="21"/>
                <w:vertAlign w:val="baseline"/>
                <w:lang w:eastAsia="zh-CN" w:bidi="ar"/>
              </w:rPr>
            </w:pPr>
            <w:r>
              <w:rPr>
                <w:rFonts w:hint="default" w:ascii="Times New Roman" w:hAnsi="Times New Roman" w:eastAsia="宋体" w:cs="Times New Roman"/>
                <w:i w:val="0"/>
                <w:iCs w:val="0"/>
                <w:color w:val="auto"/>
                <w:kern w:val="0"/>
                <w:sz w:val="21"/>
                <w:szCs w:val="21"/>
                <w:u w:val="none"/>
                <w:lang w:val="en-US" w:eastAsia="zh-CN" w:bidi="ar"/>
              </w:rPr>
              <w:t>67</w:t>
            </w:r>
          </w:p>
        </w:tc>
        <w:tc>
          <w:tcPr>
            <w:tcW w:w="2159" w:type="dxa"/>
            <w:shd w:val="clear" w:color="auto" w:fill="auto"/>
            <w:vAlign w:val="center"/>
          </w:tcPr>
          <w:p w14:paraId="45F67AC4">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金霞·阳光里【湖南金霞（国际）综合物流集散中心配套项目】多测合一（规划竣工测绘）技术服务</w:t>
            </w:r>
          </w:p>
        </w:tc>
        <w:tc>
          <w:tcPr>
            <w:tcW w:w="5046" w:type="dxa"/>
            <w:shd w:val="clear" w:color="auto" w:fill="auto"/>
            <w:vAlign w:val="center"/>
          </w:tcPr>
          <w:p w14:paraId="10BE1B88">
            <w:pPr>
              <w:keepNext w:val="0"/>
              <w:keepLines w:val="0"/>
              <w:widowControl/>
              <w:suppressLineNumbers w:val="0"/>
              <w:spacing w:line="240" w:lineRule="auto"/>
              <w:jc w:val="left"/>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项目地点：长沙市开福区</w:t>
            </w:r>
            <w:r>
              <w:rPr>
                <w:rFonts w:hint="default" w:ascii="Times New Roman" w:hAnsi="Times New Roman" w:eastAsia="宋体" w:cs="Times New Roman"/>
                <w:i w:val="0"/>
                <w:iCs w:val="0"/>
                <w:color w:val="auto"/>
                <w:kern w:val="0"/>
                <w:sz w:val="21"/>
                <w:szCs w:val="21"/>
                <w:u w:val="none"/>
                <w:lang w:val="en-US" w:eastAsia="zh-CN" w:bidi="ar"/>
              </w:rPr>
              <w:br w:type="textWrapping"/>
            </w:r>
            <w:r>
              <w:rPr>
                <w:rFonts w:hint="default" w:ascii="Times New Roman" w:hAnsi="Times New Roman" w:eastAsia="宋体" w:cs="Times New Roman"/>
                <w:i w:val="0"/>
                <w:iCs w:val="0"/>
                <w:color w:val="auto"/>
                <w:kern w:val="0"/>
                <w:sz w:val="21"/>
                <w:szCs w:val="21"/>
                <w:u w:val="none"/>
                <w:lang w:val="en-US" w:eastAsia="zh-CN" w:bidi="ar"/>
              </w:rPr>
              <w:t>作业内容：1:500 竣工地形图 绿化面积测量 规划监督测量验测平面位置 规划监督测量验测高程、高度 车位核实 管线竣工 土地竣工 细部界址点</w:t>
            </w:r>
          </w:p>
        </w:tc>
        <w:tc>
          <w:tcPr>
            <w:tcW w:w="1828" w:type="dxa"/>
            <w:shd w:val="clear" w:color="auto" w:fill="auto"/>
            <w:vAlign w:val="center"/>
          </w:tcPr>
          <w:p w14:paraId="4D98FA6A">
            <w:pPr>
              <w:spacing w:line="240" w:lineRule="auto"/>
              <w:jc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工程测量</w:t>
            </w:r>
          </w:p>
        </w:tc>
        <w:tc>
          <w:tcPr>
            <w:tcW w:w="1359" w:type="dxa"/>
            <w:shd w:val="clear" w:color="auto" w:fill="auto"/>
            <w:vAlign w:val="center"/>
          </w:tcPr>
          <w:p w14:paraId="075223D7">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12.09</w:t>
            </w:r>
          </w:p>
        </w:tc>
        <w:tc>
          <w:tcPr>
            <w:tcW w:w="1469" w:type="dxa"/>
            <w:shd w:val="clear" w:color="auto" w:fill="auto"/>
            <w:vAlign w:val="center"/>
          </w:tcPr>
          <w:p w14:paraId="2EAAFC6E">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2024-10-16</w:t>
            </w:r>
          </w:p>
        </w:tc>
        <w:tc>
          <w:tcPr>
            <w:tcW w:w="1649" w:type="dxa"/>
            <w:shd w:val="clear" w:color="auto" w:fill="auto"/>
            <w:vAlign w:val="center"/>
          </w:tcPr>
          <w:p w14:paraId="402B7930">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长沙金霞新城城市发展有限公司</w:t>
            </w:r>
          </w:p>
        </w:tc>
      </w:tr>
      <w:tr w14:paraId="6FA27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1" w:type="dxa"/>
            <w:vAlign w:val="center"/>
          </w:tcPr>
          <w:p w14:paraId="0D6064EA">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sz w:val="21"/>
                <w:szCs w:val="21"/>
                <w:vertAlign w:val="baseline"/>
                <w:lang w:eastAsia="zh-CN" w:bidi="ar"/>
              </w:rPr>
            </w:pPr>
            <w:r>
              <w:rPr>
                <w:rFonts w:hint="default" w:ascii="Times New Roman" w:hAnsi="Times New Roman" w:eastAsia="宋体" w:cs="Times New Roman"/>
                <w:i w:val="0"/>
                <w:iCs w:val="0"/>
                <w:color w:val="auto"/>
                <w:kern w:val="0"/>
                <w:sz w:val="21"/>
                <w:szCs w:val="21"/>
                <w:u w:val="none"/>
                <w:lang w:val="en-US" w:eastAsia="zh-CN" w:bidi="ar"/>
              </w:rPr>
              <w:t>68</w:t>
            </w:r>
          </w:p>
        </w:tc>
        <w:tc>
          <w:tcPr>
            <w:tcW w:w="2159" w:type="dxa"/>
            <w:shd w:val="clear" w:color="auto" w:fill="auto"/>
            <w:vAlign w:val="center"/>
          </w:tcPr>
          <w:p w14:paraId="4BC97509">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深国际长沙综合物流港二期W8`W11物流仓库多测合一技术服务合同</w:t>
            </w:r>
          </w:p>
        </w:tc>
        <w:tc>
          <w:tcPr>
            <w:tcW w:w="5046" w:type="dxa"/>
            <w:shd w:val="clear" w:color="auto" w:fill="auto"/>
            <w:vAlign w:val="center"/>
          </w:tcPr>
          <w:p w14:paraId="353A6991">
            <w:pPr>
              <w:keepNext w:val="0"/>
              <w:keepLines w:val="0"/>
              <w:widowControl/>
              <w:suppressLineNumbers w:val="0"/>
              <w:spacing w:line="240" w:lineRule="auto"/>
              <w:jc w:val="left"/>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项目地点：长沙市开福区</w:t>
            </w:r>
            <w:r>
              <w:rPr>
                <w:rFonts w:hint="default" w:ascii="Times New Roman" w:hAnsi="Times New Roman" w:eastAsia="宋体" w:cs="Times New Roman"/>
                <w:i w:val="0"/>
                <w:iCs w:val="0"/>
                <w:color w:val="auto"/>
                <w:kern w:val="0"/>
                <w:sz w:val="21"/>
                <w:szCs w:val="21"/>
                <w:u w:val="none"/>
                <w:lang w:val="en-US" w:eastAsia="zh-CN" w:bidi="ar"/>
              </w:rPr>
              <w:br w:type="textWrapping"/>
            </w:r>
            <w:r>
              <w:rPr>
                <w:rFonts w:hint="default" w:ascii="Times New Roman" w:hAnsi="Times New Roman" w:eastAsia="宋体" w:cs="Times New Roman"/>
                <w:i w:val="0"/>
                <w:iCs w:val="0"/>
                <w:color w:val="auto"/>
                <w:kern w:val="0"/>
                <w:sz w:val="21"/>
                <w:szCs w:val="21"/>
                <w:u w:val="none"/>
                <w:lang w:val="en-US" w:eastAsia="zh-CN" w:bidi="ar"/>
              </w:rPr>
              <w:t>作业内容：(1)1:500 竣工地形图 (2)高压铁塔、碎步点、绿化面积等零星测量 (3规划监督测量验测平面位置 (4)规划监督测量验测高程、高度 (5)车位核实测量 (6)管线工测量 (7)土地竣工测量 (8)细部界址点测量 (9)建筑面积实测 (10)除以上内容，还应包括为满足长沙市规划部门的验收标准，及长沙市不动产中心的不动产测量登记标准，保证满足规划验收及不动产权证获取等政府验收所需要的所有资料并符合要求的服务内容。 (11)协助办理规划竣工验收及不动产权证的获取工作。</w:t>
            </w:r>
          </w:p>
        </w:tc>
        <w:tc>
          <w:tcPr>
            <w:tcW w:w="1828" w:type="dxa"/>
            <w:shd w:val="clear" w:color="auto" w:fill="auto"/>
            <w:vAlign w:val="center"/>
          </w:tcPr>
          <w:p w14:paraId="332206C0">
            <w:pPr>
              <w:spacing w:line="240" w:lineRule="auto"/>
              <w:jc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工程测量</w:t>
            </w:r>
          </w:p>
        </w:tc>
        <w:tc>
          <w:tcPr>
            <w:tcW w:w="1359" w:type="dxa"/>
            <w:shd w:val="clear" w:color="auto" w:fill="auto"/>
            <w:vAlign w:val="center"/>
          </w:tcPr>
          <w:p w14:paraId="0DB0B78C">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32.65</w:t>
            </w:r>
            <w:r>
              <w:rPr>
                <w:rFonts w:hint="default" w:ascii="Times New Roman" w:hAnsi="Times New Roman" w:cs="Times New Roman"/>
                <w:i w:val="0"/>
                <w:iCs w:val="0"/>
                <w:color w:val="auto"/>
                <w:kern w:val="0"/>
                <w:sz w:val="21"/>
                <w:szCs w:val="21"/>
                <w:u w:val="none"/>
                <w:lang w:val="en-US" w:eastAsia="zh-CN" w:bidi="ar"/>
              </w:rPr>
              <w:t>13</w:t>
            </w:r>
          </w:p>
        </w:tc>
        <w:tc>
          <w:tcPr>
            <w:tcW w:w="1469" w:type="dxa"/>
            <w:shd w:val="clear" w:color="auto" w:fill="auto"/>
            <w:vAlign w:val="center"/>
          </w:tcPr>
          <w:p w14:paraId="06AD3046">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2023-11-7</w:t>
            </w:r>
          </w:p>
        </w:tc>
        <w:tc>
          <w:tcPr>
            <w:tcW w:w="1649" w:type="dxa"/>
            <w:shd w:val="clear" w:color="auto" w:fill="auto"/>
            <w:vAlign w:val="center"/>
          </w:tcPr>
          <w:p w14:paraId="4DFDA03D">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长沙深国际综合物流港发展有限公司</w:t>
            </w:r>
          </w:p>
        </w:tc>
      </w:tr>
      <w:tr w14:paraId="6B01C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1" w:type="dxa"/>
            <w:vAlign w:val="center"/>
          </w:tcPr>
          <w:p w14:paraId="7B555FF7">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sz w:val="21"/>
                <w:szCs w:val="21"/>
                <w:vertAlign w:val="baseline"/>
                <w:lang w:eastAsia="zh-CN" w:bidi="ar"/>
              </w:rPr>
            </w:pPr>
            <w:r>
              <w:rPr>
                <w:rFonts w:hint="default" w:ascii="Times New Roman" w:hAnsi="Times New Roman" w:eastAsia="宋体" w:cs="Times New Roman"/>
                <w:i w:val="0"/>
                <w:iCs w:val="0"/>
                <w:color w:val="auto"/>
                <w:kern w:val="0"/>
                <w:sz w:val="21"/>
                <w:szCs w:val="21"/>
                <w:u w:val="none"/>
                <w:lang w:val="en-US" w:eastAsia="zh-CN" w:bidi="ar"/>
              </w:rPr>
              <w:t>69</w:t>
            </w:r>
          </w:p>
        </w:tc>
        <w:tc>
          <w:tcPr>
            <w:tcW w:w="2159" w:type="dxa"/>
            <w:shd w:val="clear" w:color="auto" w:fill="auto"/>
            <w:vAlign w:val="center"/>
          </w:tcPr>
          <w:p w14:paraId="68B3967A">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湖南一特医疗股份有限公司一特医疗信息科技产业园多测合一技术服务合同</w:t>
            </w:r>
          </w:p>
        </w:tc>
        <w:tc>
          <w:tcPr>
            <w:tcW w:w="5046" w:type="dxa"/>
            <w:shd w:val="clear" w:color="auto" w:fill="auto"/>
            <w:vAlign w:val="center"/>
          </w:tcPr>
          <w:p w14:paraId="2B5E8BE7">
            <w:pPr>
              <w:keepNext w:val="0"/>
              <w:keepLines w:val="0"/>
              <w:widowControl/>
              <w:suppressLineNumbers w:val="0"/>
              <w:spacing w:line="240" w:lineRule="auto"/>
              <w:jc w:val="left"/>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项目地点：长沙市高新区</w:t>
            </w:r>
            <w:r>
              <w:rPr>
                <w:rFonts w:hint="default" w:ascii="Times New Roman" w:hAnsi="Times New Roman" w:eastAsia="宋体" w:cs="Times New Roman"/>
                <w:i w:val="0"/>
                <w:iCs w:val="0"/>
                <w:color w:val="auto"/>
                <w:kern w:val="0"/>
                <w:sz w:val="21"/>
                <w:szCs w:val="21"/>
                <w:u w:val="none"/>
                <w:lang w:val="en-US" w:eastAsia="zh-CN" w:bidi="ar"/>
              </w:rPr>
              <w:br w:type="textWrapping"/>
            </w:r>
            <w:r>
              <w:rPr>
                <w:rFonts w:hint="default" w:ascii="Times New Roman" w:hAnsi="Times New Roman" w:eastAsia="宋体" w:cs="Times New Roman"/>
                <w:i w:val="0"/>
                <w:iCs w:val="0"/>
                <w:color w:val="auto"/>
                <w:kern w:val="0"/>
                <w:sz w:val="21"/>
                <w:szCs w:val="21"/>
                <w:u w:val="none"/>
                <w:lang w:val="en-US" w:eastAsia="zh-CN" w:bidi="ar"/>
              </w:rPr>
              <w:t>作业内容：1:500 竣工地形图 高压铁塔、碎步点、绿化面积等零星测量 规划监督测量验测平面位置 规划监督测量验测高程、高度 管线竣工测量 土地竣工测量 细部界址点测量 建筑面积实测</w:t>
            </w:r>
          </w:p>
        </w:tc>
        <w:tc>
          <w:tcPr>
            <w:tcW w:w="1828" w:type="dxa"/>
            <w:shd w:val="clear" w:color="auto" w:fill="auto"/>
            <w:vAlign w:val="center"/>
          </w:tcPr>
          <w:p w14:paraId="78274267">
            <w:pPr>
              <w:spacing w:line="240" w:lineRule="auto"/>
              <w:jc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工程测量</w:t>
            </w:r>
          </w:p>
        </w:tc>
        <w:tc>
          <w:tcPr>
            <w:tcW w:w="1359" w:type="dxa"/>
            <w:shd w:val="clear" w:color="auto" w:fill="auto"/>
            <w:vAlign w:val="center"/>
          </w:tcPr>
          <w:p w14:paraId="42E0EF48">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5.0</w:t>
            </w:r>
            <w:r>
              <w:rPr>
                <w:rFonts w:hint="default" w:ascii="Times New Roman" w:hAnsi="Times New Roman" w:cs="Times New Roman"/>
                <w:i w:val="0"/>
                <w:iCs w:val="0"/>
                <w:color w:val="auto"/>
                <w:kern w:val="0"/>
                <w:sz w:val="21"/>
                <w:szCs w:val="21"/>
                <w:u w:val="none"/>
                <w:lang w:val="en-US" w:eastAsia="zh-CN" w:bidi="ar"/>
              </w:rPr>
              <w:t>782</w:t>
            </w:r>
          </w:p>
        </w:tc>
        <w:tc>
          <w:tcPr>
            <w:tcW w:w="1469" w:type="dxa"/>
            <w:shd w:val="clear" w:color="auto" w:fill="auto"/>
            <w:vAlign w:val="center"/>
          </w:tcPr>
          <w:p w14:paraId="1CBB05C5">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2024-3-14</w:t>
            </w:r>
          </w:p>
        </w:tc>
        <w:tc>
          <w:tcPr>
            <w:tcW w:w="1649" w:type="dxa"/>
            <w:shd w:val="clear" w:color="auto" w:fill="auto"/>
            <w:vAlign w:val="center"/>
          </w:tcPr>
          <w:p w14:paraId="04017B1B">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湖南一特医疗股份有限公司</w:t>
            </w:r>
          </w:p>
        </w:tc>
      </w:tr>
      <w:tr w14:paraId="78B11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1" w:type="dxa"/>
            <w:vAlign w:val="center"/>
          </w:tcPr>
          <w:p w14:paraId="5B115645">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sz w:val="21"/>
                <w:szCs w:val="21"/>
                <w:vertAlign w:val="baseline"/>
                <w:lang w:eastAsia="zh-CN" w:bidi="ar"/>
              </w:rPr>
            </w:pPr>
            <w:r>
              <w:rPr>
                <w:rFonts w:hint="default" w:ascii="Times New Roman" w:hAnsi="Times New Roman" w:eastAsia="宋体" w:cs="Times New Roman"/>
                <w:i w:val="0"/>
                <w:iCs w:val="0"/>
                <w:color w:val="auto"/>
                <w:kern w:val="0"/>
                <w:sz w:val="21"/>
                <w:szCs w:val="21"/>
                <w:u w:val="none"/>
                <w:lang w:val="en-US" w:eastAsia="zh-CN" w:bidi="ar"/>
              </w:rPr>
              <w:t>70</w:t>
            </w:r>
          </w:p>
        </w:tc>
        <w:tc>
          <w:tcPr>
            <w:tcW w:w="2159" w:type="dxa"/>
            <w:shd w:val="clear" w:color="auto" w:fill="auto"/>
            <w:vAlign w:val="center"/>
          </w:tcPr>
          <w:p w14:paraId="172CDEBC">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东鹏饮料长沙基地项目</w:t>
            </w:r>
          </w:p>
        </w:tc>
        <w:tc>
          <w:tcPr>
            <w:tcW w:w="5046" w:type="dxa"/>
            <w:shd w:val="clear" w:color="auto" w:fill="auto"/>
            <w:vAlign w:val="center"/>
          </w:tcPr>
          <w:p w14:paraId="0107D2F6">
            <w:pPr>
              <w:keepNext w:val="0"/>
              <w:keepLines w:val="0"/>
              <w:widowControl/>
              <w:suppressLineNumbers w:val="0"/>
              <w:spacing w:line="240" w:lineRule="auto"/>
              <w:jc w:val="left"/>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项目地点：长沙市开福区</w:t>
            </w:r>
            <w:r>
              <w:rPr>
                <w:rFonts w:hint="default" w:ascii="Times New Roman" w:hAnsi="Times New Roman" w:eastAsia="宋体" w:cs="Times New Roman"/>
                <w:i w:val="0"/>
                <w:iCs w:val="0"/>
                <w:color w:val="auto"/>
                <w:kern w:val="0"/>
                <w:sz w:val="21"/>
                <w:szCs w:val="21"/>
                <w:u w:val="none"/>
                <w:lang w:val="en-US" w:eastAsia="zh-CN" w:bidi="ar"/>
              </w:rPr>
              <w:br w:type="textWrapping"/>
            </w:r>
            <w:r>
              <w:rPr>
                <w:rFonts w:hint="default" w:ascii="Times New Roman" w:hAnsi="Times New Roman" w:eastAsia="宋体" w:cs="Times New Roman"/>
                <w:i w:val="0"/>
                <w:iCs w:val="0"/>
                <w:color w:val="auto"/>
                <w:kern w:val="0"/>
                <w:sz w:val="21"/>
                <w:szCs w:val="21"/>
                <w:u w:val="none"/>
                <w:lang w:val="en-US" w:eastAsia="zh-CN" w:bidi="ar"/>
              </w:rPr>
              <w:t>作业内容：一、建筑工程规划竣工核实 1:500竣工地形图 高压铁塔、碎步点、绿化面积等零星测量 规划监督测量验测平面位置 规划监督测量验测高程、高度 车位核实测量 管线竣工测量 土地竣工测量 细部界址点测量 二、不动产实核 建筑面积实测</w:t>
            </w:r>
          </w:p>
        </w:tc>
        <w:tc>
          <w:tcPr>
            <w:tcW w:w="1828" w:type="dxa"/>
            <w:shd w:val="clear" w:color="auto" w:fill="auto"/>
            <w:vAlign w:val="center"/>
          </w:tcPr>
          <w:p w14:paraId="71643F48">
            <w:pPr>
              <w:spacing w:line="240" w:lineRule="auto"/>
              <w:jc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工程测量</w:t>
            </w:r>
          </w:p>
        </w:tc>
        <w:tc>
          <w:tcPr>
            <w:tcW w:w="1359" w:type="dxa"/>
            <w:shd w:val="clear" w:color="auto" w:fill="auto"/>
            <w:vAlign w:val="center"/>
          </w:tcPr>
          <w:p w14:paraId="2FF1D114">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32.00</w:t>
            </w:r>
          </w:p>
        </w:tc>
        <w:tc>
          <w:tcPr>
            <w:tcW w:w="1469" w:type="dxa"/>
            <w:shd w:val="clear" w:color="auto" w:fill="auto"/>
            <w:vAlign w:val="center"/>
          </w:tcPr>
          <w:p w14:paraId="6A0C2046">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2024-1-2</w:t>
            </w:r>
          </w:p>
        </w:tc>
        <w:tc>
          <w:tcPr>
            <w:tcW w:w="1649" w:type="dxa"/>
            <w:shd w:val="clear" w:color="auto" w:fill="auto"/>
            <w:vAlign w:val="center"/>
          </w:tcPr>
          <w:p w14:paraId="42EDF9D4">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长沙东鹏维他命饮料有限公司</w:t>
            </w:r>
          </w:p>
        </w:tc>
      </w:tr>
      <w:tr w14:paraId="18292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1" w:type="dxa"/>
            <w:vAlign w:val="center"/>
          </w:tcPr>
          <w:p w14:paraId="6B93F654">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sz w:val="21"/>
                <w:szCs w:val="21"/>
                <w:vertAlign w:val="baseline"/>
                <w:lang w:eastAsia="zh-CN" w:bidi="ar"/>
              </w:rPr>
            </w:pPr>
            <w:r>
              <w:rPr>
                <w:rFonts w:hint="default" w:ascii="Times New Roman" w:hAnsi="Times New Roman" w:eastAsia="宋体" w:cs="Times New Roman"/>
                <w:i w:val="0"/>
                <w:iCs w:val="0"/>
                <w:color w:val="auto"/>
                <w:kern w:val="0"/>
                <w:sz w:val="21"/>
                <w:szCs w:val="21"/>
                <w:u w:val="none"/>
                <w:lang w:val="en-US" w:eastAsia="zh-CN" w:bidi="ar"/>
              </w:rPr>
              <w:t>71</w:t>
            </w:r>
          </w:p>
        </w:tc>
        <w:tc>
          <w:tcPr>
            <w:tcW w:w="2159" w:type="dxa"/>
            <w:shd w:val="clear" w:color="auto" w:fill="auto"/>
            <w:vAlign w:val="center"/>
          </w:tcPr>
          <w:p w14:paraId="7B802D80">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湖南伽立供应链管理有限公司-生产基地1#生产车间项目</w:t>
            </w:r>
          </w:p>
        </w:tc>
        <w:tc>
          <w:tcPr>
            <w:tcW w:w="5046" w:type="dxa"/>
            <w:shd w:val="clear" w:color="auto" w:fill="auto"/>
            <w:vAlign w:val="center"/>
          </w:tcPr>
          <w:p w14:paraId="147469FC">
            <w:pPr>
              <w:keepNext w:val="0"/>
              <w:keepLines w:val="0"/>
              <w:widowControl/>
              <w:suppressLineNumbers w:val="0"/>
              <w:spacing w:line="240" w:lineRule="auto"/>
              <w:jc w:val="left"/>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项目地点：长沙市开福区</w:t>
            </w:r>
            <w:r>
              <w:rPr>
                <w:rFonts w:hint="default" w:ascii="Times New Roman" w:hAnsi="Times New Roman" w:eastAsia="宋体" w:cs="Times New Roman"/>
                <w:i w:val="0"/>
                <w:iCs w:val="0"/>
                <w:color w:val="auto"/>
                <w:kern w:val="0"/>
                <w:sz w:val="21"/>
                <w:szCs w:val="21"/>
                <w:u w:val="none"/>
                <w:lang w:val="en-US" w:eastAsia="zh-CN" w:bidi="ar"/>
              </w:rPr>
              <w:br w:type="textWrapping"/>
            </w:r>
            <w:r>
              <w:rPr>
                <w:rFonts w:hint="default" w:ascii="Times New Roman" w:hAnsi="Times New Roman" w:eastAsia="宋体" w:cs="Times New Roman"/>
                <w:i w:val="0"/>
                <w:iCs w:val="0"/>
                <w:color w:val="auto"/>
                <w:kern w:val="0"/>
                <w:sz w:val="21"/>
                <w:szCs w:val="21"/>
                <w:u w:val="none"/>
                <w:lang w:val="en-US" w:eastAsia="zh-CN" w:bidi="ar"/>
              </w:rPr>
              <w:t>作业内容：1:500 竣工地形图</w:t>
            </w:r>
            <w:r>
              <w:rPr>
                <w:rFonts w:hint="default" w:ascii="Times New Roman" w:hAnsi="Times New Roman" w:eastAsia="宋体" w:cs="Times New Roman"/>
                <w:i w:val="0"/>
                <w:iCs w:val="0"/>
                <w:color w:val="auto"/>
                <w:kern w:val="0"/>
                <w:sz w:val="21"/>
                <w:szCs w:val="21"/>
                <w:u w:val="none"/>
                <w:lang w:val="en-US" w:eastAsia="zh-CN" w:bidi="ar"/>
              </w:rPr>
              <w:br w:type="textWrapping"/>
            </w:r>
            <w:r>
              <w:rPr>
                <w:rFonts w:hint="default" w:ascii="Times New Roman" w:hAnsi="Times New Roman" w:eastAsia="宋体" w:cs="Times New Roman"/>
                <w:i w:val="0"/>
                <w:iCs w:val="0"/>
                <w:color w:val="auto"/>
                <w:kern w:val="0"/>
                <w:sz w:val="21"/>
                <w:szCs w:val="21"/>
                <w:u w:val="none"/>
                <w:lang w:val="en-US" w:eastAsia="zh-CN" w:bidi="ar"/>
              </w:rPr>
              <w:t>高压铁塔、碎步点、绿化面积等零星测量</w:t>
            </w:r>
            <w:r>
              <w:rPr>
                <w:rFonts w:hint="default" w:ascii="Times New Roman" w:hAnsi="Times New Roman" w:cs="Times New Roman"/>
                <w:i w:val="0"/>
                <w:iCs w:val="0"/>
                <w:color w:val="auto"/>
                <w:kern w:val="0"/>
                <w:sz w:val="21"/>
                <w:szCs w:val="21"/>
                <w:u w:val="none"/>
                <w:lang w:val="en-US" w:eastAsia="zh-CN" w:bidi="ar"/>
              </w:rPr>
              <w:t xml:space="preserve"> </w:t>
            </w:r>
            <w:r>
              <w:rPr>
                <w:rFonts w:hint="default" w:ascii="Times New Roman" w:hAnsi="Times New Roman" w:eastAsia="宋体" w:cs="Times New Roman"/>
                <w:i w:val="0"/>
                <w:iCs w:val="0"/>
                <w:color w:val="auto"/>
                <w:kern w:val="0"/>
                <w:sz w:val="21"/>
                <w:szCs w:val="21"/>
                <w:u w:val="none"/>
                <w:lang w:val="en-US" w:eastAsia="zh-CN" w:bidi="ar"/>
              </w:rPr>
              <w:t>规划监督测量验测平面位置</w:t>
            </w:r>
            <w:r>
              <w:rPr>
                <w:rFonts w:hint="default" w:ascii="Times New Roman" w:hAnsi="Times New Roman" w:cs="Times New Roman"/>
                <w:i w:val="0"/>
                <w:iCs w:val="0"/>
                <w:color w:val="auto"/>
                <w:kern w:val="0"/>
                <w:sz w:val="21"/>
                <w:szCs w:val="21"/>
                <w:u w:val="none"/>
                <w:lang w:val="en-US" w:eastAsia="zh-CN" w:bidi="ar"/>
              </w:rPr>
              <w:t xml:space="preserve"> </w:t>
            </w:r>
            <w:r>
              <w:rPr>
                <w:rFonts w:hint="default" w:ascii="Times New Roman" w:hAnsi="Times New Roman" w:eastAsia="宋体" w:cs="Times New Roman"/>
                <w:i w:val="0"/>
                <w:iCs w:val="0"/>
                <w:color w:val="auto"/>
                <w:kern w:val="0"/>
                <w:sz w:val="21"/>
                <w:szCs w:val="21"/>
                <w:u w:val="none"/>
                <w:lang w:val="en-US" w:eastAsia="zh-CN" w:bidi="ar"/>
              </w:rPr>
              <w:t>规划监督测量验测高程、高度管线竣工测量</w:t>
            </w:r>
            <w:r>
              <w:rPr>
                <w:rFonts w:hint="default" w:ascii="Times New Roman" w:hAnsi="Times New Roman" w:cs="Times New Roman"/>
                <w:i w:val="0"/>
                <w:iCs w:val="0"/>
                <w:color w:val="auto"/>
                <w:kern w:val="0"/>
                <w:sz w:val="21"/>
                <w:szCs w:val="21"/>
                <w:u w:val="none"/>
                <w:lang w:val="en-US" w:eastAsia="zh-CN" w:bidi="ar"/>
              </w:rPr>
              <w:t xml:space="preserve"> </w:t>
            </w:r>
            <w:r>
              <w:rPr>
                <w:rFonts w:hint="default" w:ascii="Times New Roman" w:hAnsi="Times New Roman" w:eastAsia="宋体" w:cs="Times New Roman"/>
                <w:i w:val="0"/>
                <w:iCs w:val="0"/>
                <w:color w:val="auto"/>
                <w:kern w:val="0"/>
                <w:sz w:val="21"/>
                <w:szCs w:val="21"/>
                <w:u w:val="none"/>
                <w:lang w:val="en-US" w:eastAsia="zh-CN" w:bidi="ar"/>
              </w:rPr>
              <w:t>停车位测量</w:t>
            </w:r>
            <w:r>
              <w:rPr>
                <w:rFonts w:hint="default" w:ascii="Times New Roman" w:hAnsi="Times New Roman" w:cs="Times New Roman"/>
                <w:i w:val="0"/>
                <w:iCs w:val="0"/>
                <w:color w:val="auto"/>
                <w:kern w:val="0"/>
                <w:sz w:val="21"/>
                <w:szCs w:val="21"/>
                <w:u w:val="none"/>
                <w:lang w:val="en-US" w:eastAsia="zh-CN" w:bidi="ar"/>
              </w:rPr>
              <w:t xml:space="preserve"> </w:t>
            </w:r>
            <w:r>
              <w:rPr>
                <w:rFonts w:hint="default" w:ascii="Times New Roman" w:hAnsi="Times New Roman" w:eastAsia="宋体" w:cs="Times New Roman"/>
                <w:i w:val="0"/>
                <w:iCs w:val="0"/>
                <w:color w:val="auto"/>
                <w:kern w:val="0"/>
                <w:sz w:val="21"/>
                <w:szCs w:val="21"/>
                <w:u w:val="none"/>
                <w:lang w:val="en-US" w:eastAsia="zh-CN" w:bidi="ar"/>
              </w:rPr>
              <w:t>土地竣工测量</w:t>
            </w:r>
            <w:r>
              <w:rPr>
                <w:rFonts w:hint="default" w:ascii="Times New Roman" w:hAnsi="Times New Roman" w:cs="Times New Roman"/>
                <w:i w:val="0"/>
                <w:iCs w:val="0"/>
                <w:color w:val="auto"/>
                <w:kern w:val="0"/>
                <w:sz w:val="21"/>
                <w:szCs w:val="21"/>
                <w:u w:val="none"/>
                <w:lang w:val="en-US" w:eastAsia="zh-CN" w:bidi="ar"/>
              </w:rPr>
              <w:t xml:space="preserve"> </w:t>
            </w:r>
            <w:r>
              <w:rPr>
                <w:rFonts w:hint="default" w:ascii="Times New Roman" w:hAnsi="Times New Roman" w:eastAsia="宋体" w:cs="Times New Roman"/>
                <w:i w:val="0"/>
                <w:iCs w:val="0"/>
                <w:color w:val="auto"/>
                <w:kern w:val="0"/>
                <w:sz w:val="21"/>
                <w:szCs w:val="21"/>
                <w:u w:val="none"/>
                <w:lang w:val="en-US" w:eastAsia="zh-CN" w:bidi="ar"/>
              </w:rPr>
              <w:t>细部界址点测量</w:t>
            </w:r>
            <w:r>
              <w:rPr>
                <w:rFonts w:hint="default" w:ascii="Times New Roman" w:hAnsi="Times New Roman" w:cs="Times New Roman"/>
                <w:i w:val="0"/>
                <w:iCs w:val="0"/>
                <w:color w:val="auto"/>
                <w:kern w:val="0"/>
                <w:sz w:val="21"/>
                <w:szCs w:val="21"/>
                <w:u w:val="none"/>
                <w:lang w:val="en-US" w:eastAsia="zh-CN" w:bidi="ar"/>
              </w:rPr>
              <w:t xml:space="preserve"> </w:t>
            </w:r>
            <w:r>
              <w:rPr>
                <w:rFonts w:hint="default" w:ascii="Times New Roman" w:hAnsi="Times New Roman" w:eastAsia="宋体" w:cs="Times New Roman"/>
                <w:i w:val="0"/>
                <w:iCs w:val="0"/>
                <w:color w:val="auto"/>
                <w:kern w:val="0"/>
                <w:sz w:val="21"/>
                <w:szCs w:val="21"/>
                <w:u w:val="none"/>
                <w:lang w:val="en-US" w:eastAsia="zh-CN" w:bidi="ar"/>
              </w:rPr>
              <w:t>建筑面积实测</w:t>
            </w:r>
          </w:p>
        </w:tc>
        <w:tc>
          <w:tcPr>
            <w:tcW w:w="1828" w:type="dxa"/>
            <w:shd w:val="clear" w:color="auto" w:fill="auto"/>
            <w:vAlign w:val="center"/>
          </w:tcPr>
          <w:p w14:paraId="3A2C42CE">
            <w:pPr>
              <w:spacing w:line="240" w:lineRule="auto"/>
              <w:jc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工程测量</w:t>
            </w:r>
          </w:p>
        </w:tc>
        <w:tc>
          <w:tcPr>
            <w:tcW w:w="1359" w:type="dxa"/>
            <w:shd w:val="clear" w:color="auto" w:fill="auto"/>
            <w:vAlign w:val="center"/>
          </w:tcPr>
          <w:p w14:paraId="3C27A7EE">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4.20</w:t>
            </w:r>
          </w:p>
        </w:tc>
        <w:tc>
          <w:tcPr>
            <w:tcW w:w="1469" w:type="dxa"/>
            <w:shd w:val="clear" w:color="auto" w:fill="auto"/>
            <w:vAlign w:val="center"/>
          </w:tcPr>
          <w:p w14:paraId="4D718BCB">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2024-5-21</w:t>
            </w:r>
          </w:p>
        </w:tc>
        <w:tc>
          <w:tcPr>
            <w:tcW w:w="1649" w:type="dxa"/>
            <w:shd w:val="clear" w:color="auto" w:fill="auto"/>
            <w:vAlign w:val="center"/>
          </w:tcPr>
          <w:p w14:paraId="5BE20D68">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湖南伽立供应链管理有限公司</w:t>
            </w:r>
          </w:p>
        </w:tc>
      </w:tr>
      <w:tr w14:paraId="65F42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1" w:type="dxa"/>
            <w:vAlign w:val="center"/>
          </w:tcPr>
          <w:p w14:paraId="3167AB15">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sz w:val="21"/>
                <w:szCs w:val="21"/>
                <w:vertAlign w:val="baseline"/>
                <w:lang w:eastAsia="zh-CN" w:bidi="ar"/>
              </w:rPr>
            </w:pPr>
            <w:r>
              <w:rPr>
                <w:rFonts w:hint="default" w:ascii="Times New Roman" w:hAnsi="Times New Roman" w:eastAsia="宋体" w:cs="Times New Roman"/>
                <w:i w:val="0"/>
                <w:iCs w:val="0"/>
                <w:color w:val="auto"/>
                <w:kern w:val="0"/>
                <w:sz w:val="21"/>
                <w:szCs w:val="21"/>
                <w:u w:val="none"/>
                <w:lang w:val="en-US" w:eastAsia="zh-CN" w:bidi="ar"/>
              </w:rPr>
              <w:t>72</w:t>
            </w:r>
          </w:p>
        </w:tc>
        <w:tc>
          <w:tcPr>
            <w:tcW w:w="2159" w:type="dxa"/>
            <w:shd w:val="clear" w:color="auto" w:fill="auto"/>
            <w:vAlign w:val="center"/>
          </w:tcPr>
          <w:p w14:paraId="5B874453">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湖南华湘和实业发展有限公司湘和雅郡1#-2#栋、地下室多测合一技术服务合同</w:t>
            </w:r>
          </w:p>
        </w:tc>
        <w:tc>
          <w:tcPr>
            <w:tcW w:w="5046" w:type="dxa"/>
            <w:shd w:val="clear" w:color="auto" w:fill="auto"/>
            <w:vAlign w:val="center"/>
          </w:tcPr>
          <w:p w14:paraId="127C1850">
            <w:pPr>
              <w:keepNext w:val="0"/>
              <w:keepLines w:val="0"/>
              <w:widowControl/>
              <w:suppressLineNumbers w:val="0"/>
              <w:spacing w:line="240" w:lineRule="auto"/>
              <w:jc w:val="left"/>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项目地点：长沙市雨花区</w:t>
            </w:r>
            <w:r>
              <w:rPr>
                <w:rFonts w:hint="default" w:ascii="Times New Roman" w:hAnsi="Times New Roman" w:eastAsia="宋体" w:cs="Times New Roman"/>
                <w:i w:val="0"/>
                <w:iCs w:val="0"/>
                <w:color w:val="auto"/>
                <w:kern w:val="0"/>
                <w:sz w:val="21"/>
                <w:szCs w:val="21"/>
                <w:u w:val="none"/>
                <w:lang w:val="en-US" w:eastAsia="zh-CN" w:bidi="ar"/>
              </w:rPr>
              <w:br w:type="textWrapping"/>
            </w:r>
            <w:r>
              <w:rPr>
                <w:rFonts w:hint="default" w:ascii="Times New Roman" w:hAnsi="Times New Roman" w:eastAsia="宋体" w:cs="Times New Roman"/>
                <w:i w:val="0"/>
                <w:iCs w:val="0"/>
                <w:color w:val="auto"/>
                <w:kern w:val="0"/>
                <w:sz w:val="21"/>
                <w:szCs w:val="21"/>
                <w:u w:val="none"/>
                <w:lang w:val="en-US" w:eastAsia="zh-CN" w:bidi="ar"/>
              </w:rPr>
              <w:t>作业内容：1:500竣工地形图 高压铁塔、碎步点、绿化面积等零星测量 建筑物角点测量 规划监督测量验测平面位置 规划监督测量验测高程、高度 车位核实测量 管线竣工测量 土地竣工测量 细部界址点测量 不动产实测绘 地下车位界址点测量</w:t>
            </w:r>
          </w:p>
        </w:tc>
        <w:tc>
          <w:tcPr>
            <w:tcW w:w="1828" w:type="dxa"/>
            <w:shd w:val="clear" w:color="auto" w:fill="auto"/>
            <w:vAlign w:val="center"/>
          </w:tcPr>
          <w:p w14:paraId="5592BB6D">
            <w:pPr>
              <w:spacing w:line="240" w:lineRule="auto"/>
              <w:jc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工程测量</w:t>
            </w:r>
          </w:p>
        </w:tc>
        <w:tc>
          <w:tcPr>
            <w:tcW w:w="1359" w:type="dxa"/>
            <w:shd w:val="clear" w:color="auto" w:fill="auto"/>
            <w:vAlign w:val="center"/>
          </w:tcPr>
          <w:p w14:paraId="43F981E0">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10.8</w:t>
            </w:r>
            <w:r>
              <w:rPr>
                <w:rFonts w:hint="default" w:ascii="Times New Roman" w:hAnsi="Times New Roman" w:cs="Times New Roman"/>
                <w:i w:val="0"/>
                <w:iCs w:val="0"/>
                <w:color w:val="auto"/>
                <w:kern w:val="0"/>
                <w:sz w:val="21"/>
                <w:szCs w:val="21"/>
                <w:u w:val="none"/>
                <w:lang w:val="en-US" w:eastAsia="zh-CN" w:bidi="ar"/>
              </w:rPr>
              <w:t>090</w:t>
            </w:r>
          </w:p>
        </w:tc>
        <w:tc>
          <w:tcPr>
            <w:tcW w:w="1469" w:type="dxa"/>
            <w:shd w:val="clear" w:color="auto" w:fill="auto"/>
            <w:vAlign w:val="center"/>
          </w:tcPr>
          <w:p w14:paraId="1B658728">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2023-2-22</w:t>
            </w:r>
          </w:p>
        </w:tc>
        <w:tc>
          <w:tcPr>
            <w:tcW w:w="1649" w:type="dxa"/>
            <w:shd w:val="clear" w:color="auto" w:fill="auto"/>
            <w:vAlign w:val="center"/>
          </w:tcPr>
          <w:p w14:paraId="64C24303">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湖南华湘和实业发展有限公司</w:t>
            </w:r>
          </w:p>
        </w:tc>
      </w:tr>
      <w:tr w14:paraId="34E16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1" w:type="dxa"/>
            <w:vAlign w:val="center"/>
          </w:tcPr>
          <w:p w14:paraId="5AFB4590">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sz w:val="21"/>
                <w:szCs w:val="21"/>
                <w:vertAlign w:val="baseline"/>
                <w:lang w:eastAsia="zh-CN" w:bidi="ar"/>
              </w:rPr>
            </w:pPr>
            <w:r>
              <w:rPr>
                <w:rFonts w:hint="default" w:ascii="Times New Roman" w:hAnsi="Times New Roman" w:eastAsia="宋体" w:cs="Times New Roman"/>
                <w:i w:val="0"/>
                <w:iCs w:val="0"/>
                <w:color w:val="auto"/>
                <w:kern w:val="0"/>
                <w:sz w:val="21"/>
                <w:szCs w:val="21"/>
                <w:u w:val="none"/>
                <w:lang w:val="en-US" w:eastAsia="zh-CN" w:bidi="ar"/>
              </w:rPr>
              <w:t>73</w:t>
            </w:r>
          </w:p>
        </w:tc>
        <w:tc>
          <w:tcPr>
            <w:tcW w:w="2159" w:type="dxa"/>
            <w:shd w:val="clear" w:color="auto" w:fill="auto"/>
            <w:vAlign w:val="center"/>
          </w:tcPr>
          <w:p w14:paraId="0BA5FC33">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金霞·阳光里[湖南金霞（国际）综合物流集散中心配套项目]多测合一（房产面积实测）技术服务合同</w:t>
            </w:r>
          </w:p>
        </w:tc>
        <w:tc>
          <w:tcPr>
            <w:tcW w:w="5046" w:type="dxa"/>
            <w:shd w:val="clear" w:color="auto" w:fill="auto"/>
            <w:vAlign w:val="center"/>
          </w:tcPr>
          <w:p w14:paraId="4A33FFC4">
            <w:pPr>
              <w:keepNext w:val="0"/>
              <w:keepLines w:val="0"/>
              <w:widowControl/>
              <w:suppressLineNumbers w:val="0"/>
              <w:spacing w:line="240" w:lineRule="auto"/>
              <w:jc w:val="left"/>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项目地点：长沙市开福区</w:t>
            </w:r>
            <w:r>
              <w:rPr>
                <w:rFonts w:hint="default" w:ascii="Times New Roman" w:hAnsi="Times New Roman" w:eastAsia="宋体" w:cs="Times New Roman"/>
                <w:i w:val="0"/>
                <w:iCs w:val="0"/>
                <w:color w:val="auto"/>
                <w:kern w:val="0"/>
                <w:sz w:val="21"/>
                <w:szCs w:val="21"/>
                <w:u w:val="none"/>
                <w:lang w:val="en-US" w:eastAsia="zh-CN" w:bidi="ar"/>
              </w:rPr>
              <w:br w:type="textWrapping"/>
            </w:r>
            <w:r>
              <w:rPr>
                <w:rFonts w:hint="default" w:ascii="Times New Roman" w:hAnsi="Times New Roman" w:eastAsia="宋体" w:cs="Times New Roman"/>
                <w:i w:val="0"/>
                <w:iCs w:val="0"/>
                <w:color w:val="auto"/>
                <w:kern w:val="0"/>
                <w:sz w:val="21"/>
                <w:szCs w:val="21"/>
                <w:u w:val="none"/>
                <w:lang w:val="en-US" w:eastAsia="zh-CN" w:bidi="ar"/>
              </w:rPr>
              <w:t>作业内容：不动产实测绘</w:t>
            </w:r>
          </w:p>
        </w:tc>
        <w:tc>
          <w:tcPr>
            <w:tcW w:w="1828" w:type="dxa"/>
            <w:shd w:val="clear" w:color="auto" w:fill="auto"/>
            <w:vAlign w:val="center"/>
          </w:tcPr>
          <w:p w14:paraId="1CCDE704">
            <w:pPr>
              <w:spacing w:line="240" w:lineRule="auto"/>
              <w:jc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工程测量</w:t>
            </w:r>
          </w:p>
        </w:tc>
        <w:tc>
          <w:tcPr>
            <w:tcW w:w="1359" w:type="dxa"/>
            <w:shd w:val="clear" w:color="auto" w:fill="auto"/>
            <w:vAlign w:val="center"/>
          </w:tcPr>
          <w:p w14:paraId="6772000B">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14.9</w:t>
            </w:r>
            <w:r>
              <w:rPr>
                <w:rFonts w:hint="default" w:ascii="Times New Roman" w:hAnsi="Times New Roman" w:cs="Times New Roman"/>
                <w:i w:val="0"/>
                <w:iCs w:val="0"/>
                <w:color w:val="auto"/>
                <w:kern w:val="0"/>
                <w:sz w:val="21"/>
                <w:szCs w:val="21"/>
                <w:u w:val="none"/>
                <w:lang w:val="en-US" w:eastAsia="zh-CN" w:bidi="ar"/>
              </w:rPr>
              <w:t>676</w:t>
            </w:r>
          </w:p>
        </w:tc>
        <w:tc>
          <w:tcPr>
            <w:tcW w:w="1469" w:type="dxa"/>
            <w:shd w:val="clear" w:color="auto" w:fill="auto"/>
            <w:vAlign w:val="center"/>
          </w:tcPr>
          <w:p w14:paraId="30339160">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2024-10-16</w:t>
            </w:r>
          </w:p>
        </w:tc>
        <w:tc>
          <w:tcPr>
            <w:tcW w:w="1649" w:type="dxa"/>
            <w:shd w:val="clear" w:color="auto" w:fill="auto"/>
            <w:vAlign w:val="center"/>
          </w:tcPr>
          <w:p w14:paraId="3A232F94">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长沙金霞新城城市发展有限公司</w:t>
            </w:r>
          </w:p>
        </w:tc>
      </w:tr>
      <w:tr w14:paraId="19DF4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1" w:type="dxa"/>
            <w:vAlign w:val="center"/>
          </w:tcPr>
          <w:p w14:paraId="4D11A05C">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sz w:val="21"/>
                <w:szCs w:val="21"/>
                <w:vertAlign w:val="baseline"/>
                <w:lang w:eastAsia="zh-CN" w:bidi="ar"/>
              </w:rPr>
            </w:pPr>
            <w:r>
              <w:rPr>
                <w:rFonts w:hint="default" w:ascii="Times New Roman" w:hAnsi="Times New Roman" w:eastAsia="宋体" w:cs="Times New Roman"/>
                <w:i w:val="0"/>
                <w:iCs w:val="0"/>
                <w:color w:val="auto"/>
                <w:kern w:val="0"/>
                <w:sz w:val="21"/>
                <w:szCs w:val="21"/>
                <w:u w:val="none"/>
                <w:lang w:val="en-US" w:eastAsia="zh-CN" w:bidi="ar"/>
              </w:rPr>
              <w:t>74</w:t>
            </w:r>
          </w:p>
        </w:tc>
        <w:tc>
          <w:tcPr>
            <w:tcW w:w="2159" w:type="dxa"/>
            <w:shd w:val="clear" w:color="auto" w:fill="auto"/>
            <w:vAlign w:val="center"/>
          </w:tcPr>
          <w:p w14:paraId="447F6878">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福天藏郡雅苑（含住宅、商业）工程多测合一技术服务合同</w:t>
            </w:r>
          </w:p>
        </w:tc>
        <w:tc>
          <w:tcPr>
            <w:tcW w:w="5046" w:type="dxa"/>
            <w:shd w:val="clear" w:color="auto" w:fill="auto"/>
            <w:vAlign w:val="center"/>
          </w:tcPr>
          <w:p w14:paraId="5AB809C0">
            <w:pPr>
              <w:keepNext w:val="0"/>
              <w:keepLines w:val="0"/>
              <w:widowControl/>
              <w:suppressLineNumbers w:val="0"/>
              <w:spacing w:line="240" w:lineRule="auto"/>
              <w:jc w:val="left"/>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项目地点：长沙市天心区</w:t>
            </w:r>
            <w:r>
              <w:rPr>
                <w:rFonts w:hint="default" w:ascii="Times New Roman" w:hAnsi="Times New Roman" w:eastAsia="宋体" w:cs="Times New Roman"/>
                <w:i w:val="0"/>
                <w:iCs w:val="0"/>
                <w:color w:val="auto"/>
                <w:kern w:val="0"/>
                <w:sz w:val="21"/>
                <w:szCs w:val="21"/>
                <w:u w:val="none"/>
                <w:lang w:val="en-US" w:eastAsia="zh-CN" w:bidi="ar"/>
              </w:rPr>
              <w:br w:type="textWrapping"/>
            </w:r>
            <w:r>
              <w:rPr>
                <w:rFonts w:hint="default" w:ascii="Times New Roman" w:hAnsi="Times New Roman" w:eastAsia="宋体" w:cs="Times New Roman"/>
                <w:i w:val="0"/>
                <w:iCs w:val="0"/>
                <w:color w:val="auto"/>
                <w:kern w:val="0"/>
                <w:sz w:val="21"/>
                <w:szCs w:val="21"/>
                <w:u w:val="none"/>
                <w:lang w:val="en-US" w:eastAsia="zh-CN" w:bidi="ar"/>
              </w:rPr>
              <w:t>作业内容：1:500地形图；规划监督测量验测平面位置、高程、高度；人防面积测量；管线竣工测量；土地竣工测量；细部界址点测量；不动产实测绘</w:t>
            </w:r>
          </w:p>
        </w:tc>
        <w:tc>
          <w:tcPr>
            <w:tcW w:w="1828" w:type="dxa"/>
            <w:shd w:val="clear" w:color="auto" w:fill="auto"/>
            <w:vAlign w:val="center"/>
          </w:tcPr>
          <w:p w14:paraId="56C52A75">
            <w:pPr>
              <w:spacing w:line="240" w:lineRule="auto"/>
              <w:jc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工程测量</w:t>
            </w:r>
          </w:p>
        </w:tc>
        <w:tc>
          <w:tcPr>
            <w:tcW w:w="1359" w:type="dxa"/>
            <w:shd w:val="clear" w:color="auto" w:fill="auto"/>
            <w:vAlign w:val="center"/>
          </w:tcPr>
          <w:p w14:paraId="3C8BB706">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68.00</w:t>
            </w:r>
          </w:p>
        </w:tc>
        <w:tc>
          <w:tcPr>
            <w:tcW w:w="1469" w:type="dxa"/>
            <w:shd w:val="clear" w:color="auto" w:fill="auto"/>
            <w:vAlign w:val="center"/>
          </w:tcPr>
          <w:p w14:paraId="18E74554">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2023-12-20</w:t>
            </w:r>
          </w:p>
        </w:tc>
        <w:tc>
          <w:tcPr>
            <w:tcW w:w="1649" w:type="dxa"/>
            <w:shd w:val="clear" w:color="auto" w:fill="auto"/>
            <w:vAlign w:val="center"/>
          </w:tcPr>
          <w:p w14:paraId="21E4DA0B">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湖南福天桦郡置业有限公司</w:t>
            </w:r>
          </w:p>
        </w:tc>
      </w:tr>
      <w:tr w14:paraId="03CC6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1" w:type="dxa"/>
            <w:vAlign w:val="center"/>
          </w:tcPr>
          <w:p w14:paraId="29DA9063">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sz w:val="21"/>
                <w:szCs w:val="21"/>
                <w:vertAlign w:val="baseline"/>
                <w:lang w:eastAsia="zh-CN" w:bidi="ar"/>
              </w:rPr>
            </w:pPr>
            <w:r>
              <w:rPr>
                <w:rFonts w:hint="default" w:ascii="Times New Roman" w:hAnsi="Times New Roman" w:eastAsia="宋体" w:cs="Times New Roman"/>
                <w:i w:val="0"/>
                <w:iCs w:val="0"/>
                <w:color w:val="auto"/>
                <w:kern w:val="0"/>
                <w:sz w:val="21"/>
                <w:szCs w:val="21"/>
                <w:u w:val="none"/>
                <w:lang w:val="en-US" w:eastAsia="zh-CN" w:bidi="ar"/>
              </w:rPr>
              <w:t>75</w:t>
            </w:r>
          </w:p>
        </w:tc>
        <w:tc>
          <w:tcPr>
            <w:tcW w:w="2159" w:type="dxa"/>
            <w:shd w:val="clear" w:color="auto" w:fill="auto"/>
            <w:vAlign w:val="center"/>
          </w:tcPr>
          <w:p w14:paraId="15428E93">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长沙兴实置业有限公司华实•如苑1#至6#栋、地下室、幼儿园项目多测合一技术服务合同</w:t>
            </w:r>
          </w:p>
        </w:tc>
        <w:tc>
          <w:tcPr>
            <w:tcW w:w="5046" w:type="dxa"/>
            <w:shd w:val="clear" w:color="auto" w:fill="auto"/>
            <w:vAlign w:val="center"/>
          </w:tcPr>
          <w:p w14:paraId="6A8D34CB">
            <w:pPr>
              <w:keepNext w:val="0"/>
              <w:keepLines w:val="0"/>
              <w:widowControl/>
              <w:suppressLineNumbers w:val="0"/>
              <w:spacing w:line="240" w:lineRule="auto"/>
              <w:jc w:val="left"/>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项目地点：长沙市岳麓区</w:t>
            </w:r>
            <w:r>
              <w:rPr>
                <w:rFonts w:hint="default" w:ascii="Times New Roman" w:hAnsi="Times New Roman" w:eastAsia="宋体" w:cs="Times New Roman"/>
                <w:i w:val="0"/>
                <w:iCs w:val="0"/>
                <w:color w:val="auto"/>
                <w:kern w:val="0"/>
                <w:sz w:val="21"/>
                <w:szCs w:val="21"/>
                <w:u w:val="none"/>
                <w:lang w:val="en-US" w:eastAsia="zh-CN" w:bidi="ar"/>
              </w:rPr>
              <w:br w:type="textWrapping"/>
            </w:r>
            <w:r>
              <w:rPr>
                <w:rFonts w:hint="default" w:ascii="Times New Roman" w:hAnsi="Times New Roman" w:eastAsia="宋体" w:cs="Times New Roman"/>
                <w:i w:val="0"/>
                <w:iCs w:val="0"/>
                <w:color w:val="auto"/>
                <w:kern w:val="0"/>
                <w:sz w:val="21"/>
                <w:szCs w:val="21"/>
                <w:u w:val="none"/>
                <w:lang w:val="en-US" w:eastAsia="zh-CN" w:bidi="ar"/>
              </w:rPr>
              <w:t>作业内容：1 :500竣工地形图；绿化面积等零星测量；建筑物平面位置测量；建筑物高程、高度测量；管线竣工测量；用地复核测量；建筑物占地点测量；细部界址点测量；人防面积测绘；不动产住宅面积实测绘；不动产幼儿园面积实测绘</w:t>
            </w:r>
          </w:p>
        </w:tc>
        <w:tc>
          <w:tcPr>
            <w:tcW w:w="1828" w:type="dxa"/>
            <w:shd w:val="clear" w:color="auto" w:fill="auto"/>
            <w:vAlign w:val="center"/>
          </w:tcPr>
          <w:p w14:paraId="6F9634CD">
            <w:pPr>
              <w:spacing w:line="240" w:lineRule="auto"/>
              <w:jc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工程测量</w:t>
            </w:r>
          </w:p>
        </w:tc>
        <w:tc>
          <w:tcPr>
            <w:tcW w:w="1359" w:type="dxa"/>
            <w:shd w:val="clear" w:color="auto" w:fill="auto"/>
            <w:vAlign w:val="center"/>
          </w:tcPr>
          <w:p w14:paraId="25399C0C">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32.43</w:t>
            </w:r>
            <w:r>
              <w:rPr>
                <w:rFonts w:hint="default" w:ascii="Times New Roman" w:hAnsi="Times New Roman" w:cs="Times New Roman"/>
                <w:i w:val="0"/>
                <w:iCs w:val="0"/>
                <w:color w:val="auto"/>
                <w:kern w:val="0"/>
                <w:sz w:val="21"/>
                <w:szCs w:val="21"/>
                <w:u w:val="none"/>
                <w:lang w:val="en-US" w:eastAsia="zh-CN" w:bidi="ar"/>
              </w:rPr>
              <w:t>42</w:t>
            </w:r>
          </w:p>
        </w:tc>
        <w:tc>
          <w:tcPr>
            <w:tcW w:w="1469" w:type="dxa"/>
            <w:shd w:val="clear" w:color="auto" w:fill="auto"/>
            <w:vAlign w:val="center"/>
          </w:tcPr>
          <w:p w14:paraId="17E2C418">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2022-12-29</w:t>
            </w:r>
          </w:p>
        </w:tc>
        <w:tc>
          <w:tcPr>
            <w:tcW w:w="1649" w:type="dxa"/>
            <w:shd w:val="clear" w:color="auto" w:fill="auto"/>
            <w:vAlign w:val="center"/>
          </w:tcPr>
          <w:p w14:paraId="7376707F">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长沙兴实置业有限公司</w:t>
            </w:r>
          </w:p>
        </w:tc>
      </w:tr>
      <w:tr w14:paraId="6DF49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1" w:type="dxa"/>
            <w:vAlign w:val="center"/>
          </w:tcPr>
          <w:p w14:paraId="750A0B6F">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sz w:val="21"/>
                <w:szCs w:val="21"/>
                <w:vertAlign w:val="baseline"/>
                <w:lang w:eastAsia="zh-CN" w:bidi="ar"/>
              </w:rPr>
            </w:pPr>
            <w:r>
              <w:rPr>
                <w:rFonts w:hint="default" w:ascii="Times New Roman" w:hAnsi="Times New Roman" w:eastAsia="宋体" w:cs="Times New Roman"/>
                <w:i w:val="0"/>
                <w:iCs w:val="0"/>
                <w:color w:val="auto"/>
                <w:kern w:val="0"/>
                <w:sz w:val="21"/>
                <w:szCs w:val="21"/>
                <w:u w:val="none"/>
                <w:lang w:val="en-US" w:eastAsia="zh-CN" w:bidi="ar"/>
              </w:rPr>
              <w:t>76</w:t>
            </w:r>
          </w:p>
        </w:tc>
        <w:tc>
          <w:tcPr>
            <w:tcW w:w="2159" w:type="dxa"/>
            <w:shd w:val="clear" w:color="auto" w:fill="auto"/>
            <w:vAlign w:val="center"/>
          </w:tcPr>
          <w:p w14:paraId="2C8FB92B">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湖南创梦绽蓝文化产业发展有限公司创梦大厦项目多测合一技术服务合同</w:t>
            </w:r>
          </w:p>
        </w:tc>
        <w:tc>
          <w:tcPr>
            <w:tcW w:w="5046" w:type="dxa"/>
            <w:shd w:val="clear" w:color="auto" w:fill="auto"/>
            <w:vAlign w:val="center"/>
          </w:tcPr>
          <w:p w14:paraId="44C70E8F">
            <w:pPr>
              <w:keepNext w:val="0"/>
              <w:keepLines w:val="0"/>
              <w:widowControl/>
              <w:suppressLineNumbers w:val="0"/>
              <w:spacing w:line="240" w:lineRule="auto"/>
              <w:jc w:val="left"/>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项目地点：长沙市开福区</w:t>
            </w:r>
            <w:r>
              <w:rPr>
                <w:rFonts w:hint="default" w:ascii="Times New Roman" w:hAnsi="Times New Roman" w:eastAsia="宋体" w:cs="Times New Roman"/>
                <w:i w:val="0"/>
                <w:iCs w:val="0"/>
                <w:color w:val="auto"/>
                <w:kern w:val="0"/>
                <w:sz w:val="21"/>
                <w:szCs w:val="21"/>
                <w:u w:val="none"/>
                <w:lang w:val="en-US" w:eastAsia="zh-CN" w:bidi="ar"/>
              </w:rPr>
              <w:br w:type="textWrapping"/>
            </w:r>
            <w:r>
              <w:rPr>
                <w:rFonts w:hint="default" w:ascii="Times New Roman" w:hAnsi="Times New Roman" w:eastAsia="宋体" w:cs="Times New Roman"/>
                <w:i w:val="0"/>
                <w:iCs w:val="0"/>
                <w:color w:val="auto"/>
                <w:kern w:val="0"/>
                <w:sz w:val="21"/>
                <w:szCs w:val="21"/>
                <w:u w:val="none"/>
                <w:lang w:val="en-US" w:eastAsia="zh-CN" w:bidi="ar"/>
              </w:rPr>
              <w:t>作业内容：1:500竣工地形图；高压铁塔、碎步点、绿化面积等零星测量；规划监督测量验测平面位置；规划监督测量验测高程、高度；管线竣工测量；土地竣工测量；细部界址点测量；人防面积测量；不动产预测绘；不动产实测绘</w:t>
            </w:r>
          </w:p>
        </w:tc>
        <w:tc>
          <w:tcPr>
            <w:tcW w:w="1828" w:type="dxa"/>
            <w:shd w:val="clear" w:color="auto" w:fill="auto"/>
            <w:vAlign w:val="center"/>
          </w:tcPr>
          <w:p w14:paraId="1B570887">
            <w:pPr>
              <w:spacing w:line="240" w:lineRule="auto"/>
              <w:jc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工程测量</w:t>
            </w:r>
          </w:p>
        </w:tc>
        <w:tc>
          <w:tcPr>
            <w:tcW w:w="1359" w:type="dxa"/>
            <w:shd w:val="clear" w:color="auto" w:fill="auto"/>
            <w:vAlign w:val="center"/>
          </w:tcPr>
          <w:p w14:paraId="29859739">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21.70</w:t>
            </w:r>
          </w:p>
        </w:tc>
        <w:tc>
          <w:tcPr>
            <w:tcW w:w="1469" w:type="dxa"/>
            <w:shd w:val="clear" w:color="auto" w:fill="auto"/>
            <w:vAlign w:val="center"/>
          </w:tcPr>
          <w:p w14:paraId="0974BD09">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2025-9-29</w:t>
            </w:r>
          </w:p>
        </w:tc>
        <w:tc>
          <w:tcPr>
            <w:tcW w:w="1649" w:type="dxa"/>
            <w:shd w:val="clear" w:color="auto" w:fill="auto"/>
            <w:vAlign w:val="center"/>
          </w:tcPr>
          <w:p w14:paraId="1CE7AA6C">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湖南创梦绽蓝文化产业发展有限公司</w:t>
            </w:r>
          </w:p>
        </w:tc>
      </w:tr>
      <w:tr w14:paraId="0E71E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1" w:type="dxa"/>
            <w:vAlign w:val="center"/>
          </w:tcPr>
          <w:p w14:paraId="75069F5D">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sz w:val="21"/>
                <w:szCs w:val="21"/>
                <w:vertAlign w:val="baseline"/>
                <w:lang w:eastAsia="zh-CN" w:bidi="ar"/>
              </w:rPr>
            </w:pPr>
            <w:r>
              <w:rPr>
                <w:rFonts w:hint="default" w:ascii="Times New Roman" w:hAnsi="Times New Roman" w:eastAsia="宋体" w:cs="Times New Roman"/>
                <w:i w:val="0"/>
                <w:iCs w:val="0"/>
                <w:color w:val="auto"/>
                <w:kern w:val="0"/>
                <w:sz w:val="21"/>
                <w:szCs w:val="21"/>
                <w:u w:val="none"/>
                <w:lang w:val="en-US" w:eastAsia="zh-CN" w:bidi="ar"/>
              </w:rPr>
              <w:t>77</w:t>
            </w:r>
          </w:p>
        </w:tc>
        <w:tc>
          <w:tcPr>
            <w:tcW w:w="2159" w:type="dxa"/>
            <w:shd w:val="clear" w:color="auto" w:fill="auto"/>
            <w:vAlign w:val="center"/>
          </w:tcPr>
          <w:p w14:paraId="7847DE54">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湖南联合房地产开发有限公司卓越千山外工程项目多测合一技术服务合同</w:t>
            </w:r>
          </w:p>
        </w:tc>
        <w:tc>
          <w:tcPr>
            <w:tcW w:w="5046" w:type="dxa"/>
            <w:shd w:val="clear" w:color="auto" w:fill="auto"/>
            <w:vAlign w:val="center"/>
          </w:tcPr>
          <w:p w14:paraId="6AFE0955">
            <w:pPr>
              <w:keepNext w:val="0"/>
              <w:keepLines w:val="0"/>
              <w:widowControl/>
              <w:suppressLineNumbers w:val="0"/>
              <w:spacing w:line="240" w:lineRule="auto"/>
              <w:jc w:val="left"/>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项目地点：长沙市开福区</w:t>
            </w:r>
            <w:r>
              <w:rPr>
                <w:rFonts w:hint="default" w:ascii="Times New Roman" w:hAnsi="Times New Roman" w:eastAsia="宋体" w:cs="Times New Roman"/>
                <w:i w:val="0"/>
                <w:iCs w:val="0"/>
                <w:color w:val="auto"/>
                <w:kern w:val="0"/>
                <w:sz w:val="21"/>
                <w:szCs w:val="21"/>
                <w:u w:val="none"/>
                <w:lang w:val="en-US" w:eastAsia="zh-CN" w:bidi="ar"/>
              </w:rPr>
              <w:br w:type="textWrapping"/>
            </w:r>
            <w:r>
              <w:rPr>
                <w:rFonts w:hint="default" w:ascii="Times New Roman" w:hAnsi="Times New Roman" w:eastAsia="宋体" w:cs="Times New Roman"/>
                <w:i w:val="0"/>
                <w:iCs w:val="0"/>
                <w:color w:val="auto"/>
                <w:kern w:val="0"/>
                <w:sz w:val="21"/>
                <w:szCs w:val="21"/>
                <w:u w:val="none"/>
                <w:lang w:val="en-US" w:eastAsia="zh-CN" w:bidi="ar"/>
              </w:rPr>
              <w:t>作业内容：1:500竣工地形图；高压铁塔、碎步点、绿化面积等零星测量；规划监督测量验测平面位置；规划监督测量验测高程、高度；管线竣工测量；土地竣工测量；细部界址点测量；人防面积测量；不动产实测绘</w:t>
            </w:r>
          </w:p>
        </w:tc>
        <w:tc>
          <w:tcPr>
            <w:tcW w:w="1828" w:type="dxa"/>
            <w:shd w:val="clear" w:color="auto" w:fill="auto"/>
            <w:vAlign w:val="center"/>
          </w:tcPr>
          <w:p w14:paraId="4561B1C9">
            <w:pPr>
              <w:spacing w:line="240" w:lineRule="auto"/>
              <w:jc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工程测量</w:t>
            </w:r>
          </w:p>
        </w:tc>
        <w:tc>
          <w:tcPr>
            <w:tcW w:w="1359" w:type="dxa"/>
            <w:shd w:val="clear" w:color="auto" w:fill="auto"/>
            <w:vAlign w:val="center"/>
          </w:tcPr>
          <w:p w14:paraId="16D7C1F7">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14.4</w:t>
            </w:r>
            <w:r>
              <w:rPr>
                <w:rFonts w:hint="default" w:ascii="Times New Roman" w:hAnsi="Times New Roman" w:cs="Times New Roman"/>
                <w:i w:val="0"/>
                <w:iCs w:val="0"/>
                <w:color w:val="auto"/>
                <w:kern w:val="0"/>
                <w:sz w:val="21"/>
                <w:szCs w:val="21"/>
                <w:u w:val="none"/>
                <w:lang w:val="en-US" w:eastAsia="zh-CN" w:bidi="ar"/>
              </w:rPr>
              <w:t>196</w:t>
            </w:r>
          </w:p>
        </w:tc>
        <w:tc>
          <w:tcPr>
            <w:tcW w:w="1469" w:type="dxa"/>
            <w:shd w:val="clear" w:color="auto" w:fill="auto"/>
            <w:vAlign w:val="center"/>
          </w:tcPr>
          <w:p w14:paraId="1AA6F67B">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2023-3-24</w:t>
            </w:r>
          </w:p>
        </w:tc>
        <w:tc>
          <w:tcPr>
            <w:tcW w:w="1649" w:type="dxa"/>
            <w:shd w:val="clear" w:color="auto" w:fill="auto"/>
            <w:vAlign w:val="center"/>
          </w:tcPr>
          <w:p w14:paraId="44C88530">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湖南联合房地产开发有限公司</w:t>
            </w:r>
          </w:p>
        </w:tc>
      </w:tr>
      <w:tr w14:paraId="74A8F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1" w:type="dxa"/>
            <w:vAlign w:val="center"/>
          </w:tcPr>
          <w:p w14:paraId="575F23AE">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sz w:val="21"/>
                <w:szCs w:val="21"/>
                <w:vertAlign w:val="baseline"/>
                <w:lang w:eastAsia="zh-CN" w:bidi="ar"/>
              </w:rPr>
            </w:pPr>
            <w:r>
              <w:rPr>
                <w:rFonts w:hint="default" w:ascii="Times New Roman" w:hAnsi="Times New Roman" w:eastAsia="宋体" w:cs="Times New Roman"/>
                <w:i w:val="0"/>
                <w:iCs w:val="0"/>
                <w:color w:val="auto"/>
                <w:kern w:val="0"/>
                <w:sz w:val="21"/>
                <w:szCs w:val="21"/>
                <w:u w:val="none"/>
                <w:lang w:val="en-US" w:eastAsia="zh-CN" w:bidi="ar"/>
              </w:rPr>
              <w:t>78</w:t>
            </w:r>
          </w:p>
        </w:tc>
        <w:tc>
          <w:tcPr>
            <w:tcW w:w="2159" w:type="dxa"/>
            <w:shd w:val="clear" w:color="auto" w:fill="auto"/>
            <w:vAlign w:val="center"/>
          </w:tcPr>
          <w:p w14:paraId="1E934936">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可孚医疗科技股份有限公司可孚医疗智能装备总部基地项目多测合一技术服务合同</w:t>
            </w:r>
          </w:p>
        </w:tc>
        <w:tc>
          <w:tcPr>
            <w:tcW w:w="5046" w:type="dxa"/>
            <w:shd w:val="clear" w:color="auto" w:fill="auto"/>
            <w:vAlign w:val="center"/>
          </w:tcPr>
          <w:p w14:paraId="43D3B8CE">
            <w:pPr>
              <w:keepNext w:val="0"/>
              <w:keepLines w:val="0"/>
              <w:widowControl/>
              <w:suppressLineNumbers w:val="0"/>
              <w:spacing w:line="240" w:lineRule="auto"/>
              <w:jc w:val="left"/>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建项目地点：长沙市雨花区</w:t>
            </w:r>
            <w:r>
              <w:rPr>
                <w:rFonts w:hint="default" w:ascii="Times New Roman" w:hAnsi="Times New Roman" w:eastAsia="宋体" w:cs="Times New Roman"/>
                <w:i w:val="0"/>
                <w:iCs w:val="0"/>
                <w:color w:val="auto"/>
                <w:kern w:val="0"/>
                <w:sz w:val="21"/>
                <w:szCs w:val="21"/>
                <w:u w:val="none"/>
                <w:lang w:val="en-US" w:eastAsia="zh-CN" w:bidi="ar"/>
              </w:rPr>
              <w:br w:type="textWrapping"/>
            </w:r>
            <w:r>
              <w:rPr>
                <w:rFonts w:hint="default" w:ascii="Times New Roman" w:hAnsi="Times New Roman" w:eastAsia="宋体" w:cs="Times New Roman"/>
                <w:i w:val="0"/>
                <w:iCs w:val="0"/>
                <w:color w:val="auto"/>
                <w:kern w:val="0"/>
                <w:sz w:val="21"/>
                <w:szCs w:val="21"/>
                <w:u w:val="none"/>
                <w:lang w:val="en-US" w:eastAsia="zh-CN" w:bidi="ar"/>
              </w:rPr>
              <w:t>作业内容：筑物平面位置测量;建筑物高程、高度测量；规划核实测量(含绿地面积测绘)；管线竣工测量；用地复核测量；细部界址点测量</w:t>
            </w:r>
            <w:r>
              <w:rPr>
                <w:rFonts w:hint="default" w:ascii="Times New Roman" w:hAnsi="Times New Roman" w:eastAsia="宋体" w:cs="Times New Roman"/>
                <w:i w:val="0"/>
                <w:iCs w:val="0"/>
                <w:color w:val="auto"/>
                <w:kern w:val="0"/>
                <w:sz w:val="21"/>
                <w:szCs w:val="21"/>
                <w:u w:val="none"/>
                <w:lang w:val="en-US" w:eastAsia="zh-CN" w:bidi="ar"/>
              </w:rPr>
              <w:br w:type="textWrapping"/>
            </w:r>
            <w:r>
              <w:rPr>
                <w:rFonts w:hint="default" w:ascii="Times New Roman" w:hAnsi="Times New Roman" w:eastAsia="宋体" w:cs="Times New Roman"/>
                <w:i w:val="0"/>
                <w:iCs w:val="0"/>
                <w:color w:val="auto"/>
                <w:kern w:val="0"/>
                <w:sz w:val="21"/>
                <w:szCs w:val="21"/>
                <w:u w:val="none"/>
                <w:lang w:val="en-US" w:eastAsia="zh-CN" w:bidi="ar"/>
              </w:rPr>
              <w:t>；不动产测绘</w:t>
            </w:r>
          </w:p>
        </w:tc>
        <w:tc>
          <w:tcPr>
            <w:tcW w:w="1828" w:type="dxa"/>
            <w:shd w:val="clear" w:color="auto" w:fill="auto"/>
            <w:vAlign w:val="center"/>
          </w:tcPr>
          <w:p w14:paraId="3503F28C">
            <w:pPr>
              <w:spacing w:line="240" w:lineRule="auto"/>
              <w:jc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工程测量</w:t>
            </w:r>
          </w:p>
        </w:tc>
        <w:tc>
          <w:tcPr>
            <w:tcW w:w="1359" w:type="dxa"/>
            <w:shd w:val="clear" w:color="auto" w:fill="auto"/>
            <w:vAlign w:val="center"/>
          </w:tcPr>
          <w:p w14:paraId="6E560819">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35.20</w:t>
            </w:r>
          </w:p>
        </w:tc>
        <w:tc>
          <w:tcPr>
            <w:tcW w:w="1469" w:type="dxa"/>
            <w:shd w:val="clear" w:color="auto" w:fill="auto"/>
            <w:vAlign w:val="center"/>
          </w:tcPr>
          <w:p w14:paraId="74E1DDF0">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2024-11-4</w:t>
            </w:r>
          </w:p>
        </w:tc>
        <w:tc>
          <w:tcPr>
            <w:tcW w:w="1649" w:type="dxa"/>
            <w:shd w:val="clear" w:color="auto" w:fill="auto"/>
            <w:vAlign w:val="center"/>
          </w:tcPr>
          <w:p w14:paraId="0283855F">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可孚医疗科技股份有限公司</w:t>
            </w:r>
          </w:p>
        </w:tc>
      </w:tr>
      <w:tr w14:paraId="6A68A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1" w:type="dxa"/>
            <w:vAlign w:val="center"/>
          </w:tcPr>
          <w:p w14:paraId="551732A0">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sz w:val="21"/>
                <w:szCs w:val="21"/>
                <w:vertAlign w:val="baseline"/>
                <w:lang w:eastAsia="zh-CN" w:bidi="ar"/>
              </w:rPr>
            </w:pPr>
            <w:r>
              <w:rPr>
                <w:rFonts w:hint="default" w:ascii="Times New Roman" w:hAnsi="Times New Roman" w:eastAsia="宋体" w:cs="Times New Roman"/>
                <w:i w:val="0"/>
                <w:iCs w:val="0"/>
                <w:color w:val="auto"/>
                <w:kern w:val="0"/>
                <w:sz w:val="21"/>
                <w:szCs w:val="21"/>
                <w:u w:val="none"/>
                <w:lang w:val="en-US" w:eastAsia="zh-CN" w:bidi="ar"/>
              </w:rPr>
              <w:t>79</w:t>
            </w:r>
          </w:p>
        </w:tc>
        <w:tc>
          <w:tcPr>
            <w:tcW w:w="2159" w:type="dxa"/>
            <w:shd w:val="clear" w:color="auto" w:fill="auto"/>
            <w:vAlign w:val="center"/>
          </w:tcPr>
          <w:p w14:paraId="22DB51CB">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湘能楚天电力科技有限公司湘能楚天电力产业园项目多测合一技术服务合同</w:t>
            </w:r>
          </w:p>
        </w:tc>
        <w:tc>
          <w:tcPr>
            <w:tcW w:w="5046" w:type="dxa"/>
            <w:shd w:val="clear" w:color="auto" w:fill="auto"/>
            <w:vAlign w:val="center"/>
          </w:tcPr>
          <w:p w14:paraId="21230FEE">
            <w:pPr>
              <w:keepNext w:val="0"/>
              <w:keepLines w:val="0"/>
              <w:widowControl/>
              <w:suppressLineNumbers w:val="0"/>
              <w:spacing w:line="240" w:lineRule="auto"/>
              <w:jc w:val="left"/>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项目地点：长沙市雨花区</w:t>
            </w:r>
            <w:r>
              <w:rPr>
                <w:rFonts w:hint="default" w:ascii="Times New Roman" w:hAnsi="Times New Roman" w:eastAsia="宋体" w:cs="Times New Roman"/>
                <w:i w:val="0"/>
                <w:iCs w:val="0"/>
                <w:color w:val="auto"/>
                <w:kern w:val="0"/>
                <w:sz w:val="21"/>
                <w:szCs w:val="21"/>
                <w:u w:val="none"/>
                <w:lang w:val="en-US" w:eastAsia="zh-CN" w:bidi="ar"/>
              </w:rPr>
              <w:br w:type="textWrapping"/>
            </w:r>
            <w:r>
              <w:rPr>
                <w:rFonts w:hint="default" w:ascii="Times New Roman" w:hAnsi="Times New Roman" w:eastAsia="宋体" w:cs="Times New Roman"/>
                <w:i w:val="0"/>
                <w:iCs w:val="0"/>
                <w:color w:val="auto"/>
                <w:kern w:val="0"/>
                <w:sz w:val="21"/>
                <w:szCs w:val="21"/>
                <w:u w:val="none"/>
                <w:lang w:val="en-US" w:eastAsia="zh-CN" w:bidi="ar"/>
              </w:rPr>
              <w:t>作业内容：建筑物定点放线；定位红线图；1:500竣工地形图；高压铁塔、碎步点、绿化面积等零星测量；规划监督测量验测平面位置测量；规划监督测量验测高程、高度测量；管线竣工测量；土地竣工测量；细部界址点测量；建筑面积实测</w:t>
            </w:r>
          </w:p>
        </w:tc>
        <w:tc>
          <w:tcPr>
            <w:tcW w:w="1828" w:type="dxa"/>
            <w:shd w:val="clear" w:color="auto" w:fill="auto"/>
            <w:vAlign w:val="center"/>
          </w:tcPr>
          <w:p w14:paraId="6D6F4BBE">
            <w:pPr>
              <w:spacing w:line="240" w:lineRule="auto"/>
              <w:jc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工程测量</w:t>
            </w:r>
          </w:p>
        </w:tc>
        <w:tc>
          <w:tcPr>
            <w:tcW w:w="1359" w:type="dxa"/>
            <w:shd w:val="clear" w:color="auto" w:fill="auto"/>
            <w:vAlign w:val="center"/>
          </w:tcPr>
          <w:p w14:paraId="6291B1FC">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7.20</w:t>
            </w:r>
          </w:p>
        </w:tc>
        <w:tc>
          <w:tcPr>
            <w:tcW w:w="1469" w:type="dxa"/>
            <w:shd w:val="clear" w:color="auto" w:fill="auto"/>
            <w:vAlign w:val="center"/>
          </w:tcPr>
          <w:p w14:paraId="2B1EADE4">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2022-12-26</w:t>
            </w:r>
          </w:p>
        </w:tc>
        <w:tc>
          <w:tcPr>
            <w:tcW w:w="1649" w:type="dxa"/>
            <w:shd w:val="clear" w:color="auto" w:fill="auto"/>
            <w:vAlign w:val="center"/>
          </w:tcPr>
          <w:p w14:paraId="57218E8C">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湘能楚天电力科技有限公司</w:t>
            </w:r>
          </w:p>
        </w:tc>
      </w:tr>
      <w:tr w14:paraId="352B2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1" w:type="dxa"/>
            <w:vAlign w:val="center"/>
          </w:tcPr>
          <w:p w14:paraId="3244CBD9">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sz w:val="21"/>
                <w:szCs w:val="21"/>
                <w:vertAlign w:val="baseline"/>
                <w:lang w:eastAsia="zh-CN" w:bidi="ar"/>
              </w:rPr>
            </w:pPr>
            <w:r>
              <w:rPr>
                <w:rFonts w:hint="default" w:ascii="Times New Roman" w:hAnsi="Times New Roman" w:eastAsia="宋体" w:cs="Times New Roman"/>
                <w:i w:val="0"/>
                <w:iCs w:val="0"/>
                <w:color w:val="auto"/>
                <w:kern w:val="0"/>
                <w:sz w:val="21"/>
                <w:szCs w:val="21"/>
                <w:u w:val="none"/>
                <w:lang w:val="en-US" w:eastAsia="zh-CN" w:bidi="ar"/>
              </w:rPr>
              <w:t>80</w:t>
            </w:r>
          </w:p>
        </w:tc>
        <w:tc>
          <w:tcPr>
            <w:tcW w:w="2159" w:type="dxa"/>
            <w:shd w:val="clear" w:color="auto" w:fill="auto"/>
            <w:vAlign w:val="center"/>
          </w:tcPr>
          <w:p w14:paraId="67CE8BE6">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史家坡学校建设项目</w:t>
            </w:r>
          </w:p>
        </w:tc>
        <w:tc>
          <w:tcPr>
            <w:tcW w:w="5046" w:type="dxa"/>
            <w:shd w:val="clear" w:color="auto" w:fill="auto"/>
            <w:vAlign w:val="center"/>
          </w:tcPr>
          <w:p w14:paraId="7C9F6F70">
            <w:pPr>
              <w:keepNext w:val="0"/>
              <w:keepLines w:val="0"/>
              <w:widowControl/>
              <w:suppressLineNumbers w:val="0"/>
              <w:spacing w:line="240" w:lineRule="auto"/>
              <w:jc w:val="left"/>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项目地点：长沙市开福区</w:t>
            </w:r>
            <w:r>
              <w:rPr>
                <w:rFonts w:hint="default" w:ascii="Times New Roman" w:hAnsi="Times New Roman" w:eastAsia="宋体" w:cs="Times New Roman"/>
                <w:i w:val="0"/>
                <w:iCs w:val="0"/>
                <w:color w:val="auto"/>
                <w:kern w:val="0"/>
                <w:sz w:val="21"/>
                <w:szCs w:val="21"/>
                <w:u w:val="none"/>
                <w:lang w:val="en-US" w:eastAsia="zh-CN" w:bidi="ar"/>
              </w:rPr>
              <w:br w:type="textWrapping"/>
            </w:r>
            <w:r>
              <w:rPr>
                <w:rFonts w:hint="default" w:ascii="Times New Roman" w:hAnsi="Times New Roman" w:eastAsia="宋体" w:cs="Times New Roman"/>
                <w:i w:val="0"/>
                <w:iCs w:val="0"/>
                <w:color w:val="auto"/>
                <w:kern w:val="0"/>
                <w:sz w:val="21"/>
                <w:szCs w:val="21"/>
                <w:u w:val="none"/>
                <w:lang w:val="en-US" w:eastAsia="zh-CN" w:bidi="ar"/>
              </w:rPr>
              <w:t>作业内容：核验用地范围与土地权属界址、规划监督测量验测平面位置、规划监督测量验测高程高度、1:500竣工地形图测量、管线竣工测量、细部点测量、绿地测量、人防测量及报告等;</w:t>
            </w:r>
          </w:p>
        </w:tc>
        <w:tc>
          <w:tcPr>
            <w:tcW w:w="1828" w:type="dxa"/>
            <w:shd w:val="clear" w:color="auto" w:fill="auto"/>
            <w:vAlign w:val="center"/>
          </w:tcPr>
          <w:p w14:paraId="4C1F8D45">
            <w:pPr>
              <w:spacing w:line="240" w:lineRule="auto"/>
              <w:jc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工程测量</w:t>
            </w:r>
          </w:p>
        </w:tc>
        <w:tc>
          <w:tcPr>
            <w:tcW w:w="1359" w:type="dxa"/>
            <w:shd w:val="clear" w:color="auto" w:fill="auto"/>
            <w:vAlign w:val="center"/>
          </w:tcPr>
          <w:p w14:paraId="3BB1FBF8">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15.73</w:t>
            </w:r>
            <w:r>
              <w:rPr>
                <w:rFonts w:hint="default" w:ascii="Times New Roman" w:hAnsi="Times New Roman" w:cs="Times New Roman"/>
                <w:i w:val="0"/>
                <w:iCs w:val="0"/>
                <w:color w:val="auto"/>
                <w:kern w:val="0"/>
                <w:sz w:val="21"/>
                <w:szCs w:val="21"/>
                <w:u w:val="none"/>
                <w:lang w:val="en-US" w:eastAsia="zh-CN" w:bidi="ar"/>
              </w:rPr>
              <w:t>38</w:t>
            </w:r>
          </w:p>
        </w:tc>
        <w:tc>
          <w:tcPr>
            <w:tcW w:w="1469" w:type="dxa"/>
            <w:shd w:val="clear" w:color="auto" w:fill="auto"/>
            <w:vAlign w:val="center"/>
          </w:tcPr>
          <w:p w14:paraId="0DC67F7C">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2022-11-3</w:t>
            </w:r>
          </w:p>
        </w:tc>
        <w:tc>
          <w:tcPr>
            <w:tcW w:w="1649" w:type="dxa"/>
            <w:shd w:val="clear" w:color="auto" w:fill="auto"/>
            <w:vAlign w:val="center"/>
          </w:tcPr>
          <w:p w14:paraId="765E98B3">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长沙开福城市建设投资有限公司</w:t>
            </w:r>
          </w:p>
        </w:tc>
      </w:tr>
      <w:tr w14:paraId="1373A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1" w:type="dxa"/>
            <w:vAlign w:val="center"/>
          </w:tcPr>
          <w:p w14:paraId="0FE15819">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sz w:val="21"/>
                <w:szCs w:val="21"/>
                <w:vertAlign w:val="baseline"/>
                <w:lang w:eastAsia="zh-CN" w:bidi="ar"/>
              </w:rPr>
            </w:pPr>
            <w:r>
              <w:rPr>
                <w:rFonts w:hint="default" w:ascii="Times New Roman" w:hAnsi="Times New Roman" w:eastAsia="宋体" w:cs="Times New Roman"/>
                <w:i w:val="0"/>
                <w:iCs w:val="0"/>
                <w:color w:val="auto"/>
                <w:kern w:val="0"/>
                <w:sz w:val="21"/>
                <w:szCs w:val="21"/>
                <w:u w:val="none"/>
                <w:lang w:val="en-US" w:eastAsia="zh-CN" w:bidi="ar"/>
              </w:rPr>
              <w:t>81</w:t>
            </w:r>
          </w:p>
        </w:tc>
        <w:tc>
          <w:tcPr>
            <w:tcW w:w="2159" w:type="dxa"/>
            <w:shd w:val="clear" w:color="auto" w:fill="auto"/>
            <w:vAlign w:val="center"/>
          </w:tcPr>
          <w:p w14:paraId="6DDF90E1">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湖南省湘林置业有限公司湘林·熙水豪庭项目多测合一技术服务合同</w:t>
            </w:r>
          </w:p>
        </w:tc>
        <w:tc>
          <w:tcPr>
            <w:tcW w:w="5046" w:type="dxa"/>
            <w:shd w:val="clear" w:color="auto" w:fill="auto"/>
            <w:vAlign w:val="center"/>
          </w:tcPr>
          <w:p w14:paraId="6897A349">
            <w:pPr>
              <w:keepNext w:val="0"/>
              <w:keepLines w:val="0"/>
              <w:widowControl/>
              <w:suppressLineNumbers w:val="0"/>
              <w:spacing w:line="240" w:lineRule="auto"/>
              <w:jc w:val="left"/>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项目地点：长沙市雨花区</w:t>
            </w:r>
            <w:r>
              <w:rPr>
                <w:rFonts w:hint="default" w:ascii="Times New Roman" w:hAnsi="Times New Roman" w:eastAsia="宋体" w:cs="Times New Roman"/>
                <w:i w:val="0"/>
                <w:iCs w:val="0"/>
                <w:color w:val="auto"/>
                <w:kern w:val="0"/>
                <w:sz w:val="21"/>
                <w:szCs w:val="21"/>
                <w:u w:val="none"/>
                <w:lang w:val="en-US" w:eastAsia="zh-CN" w:bidi="ar"/>
              </w:rPr>
              <w:br w:type="textWrapping"/>
            </w:r>
            <w:r>
              <w:rPr>
                <w:rFonts w:hint="default" w:ascii="Times New Roman" w:hAnsi="Times New Roman" w:eastAsia="宋体" w:cs="Times New Roman"/>
                <w:i w:val="0"/>
                <w:iCs w:val="0"/>
                <w:color w:val="auto"/>
                <w:kern w:val="0"/>
                <w:sz w:val="21"/>
                <w:szCs w:val="21"/>
                <w:u w:val="none"/>
                <w:lang w:val="en-US" w:eastAsia="zh-CN" w:bidi="ar"/>
              </w:rPr>
              <w:t>作业内容：用地复核测量；建筑物高度、高程测量；建筑物平面位置测量；管线竣工测量；规划核实测量；绿地面积测绘；细部界址点测量；商业面积测绘；住宅面积测绘</w:t>
            </w:r>
          </w:p>
        </w:tc>
        <w:tc>
          <w:tcPr>
            <w:tcW w:w="1828" w:type="dxa"/>
            <w:shd w:val="clear" w:color="auto" w:fill="auto"/>
            <w:vAlign w:val="center"/>
          </w:tcPr>
          <w:p w14:paraId="1CBB398B">
            <w:pPr>
              <w:spacing w:line="240" w:lineRule="auto"/>
              <w:jc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工程测量</w:t>
            </w:r>
          </w:p>
        </w:tc>
        <w:tc>
          <w:tcPr>
            <w:tcW w:w="1359" w:type="dxa"/>
            <w:shd w:val="clear" w:color="auto" w:fill="auto"/>
            <w:vAlign w:val="center"/>
          </w:tcPr>
          <w:p w14:paraId="037DC2BA">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14.96</w:t>
            </w:r>
            <w:r>
              <w:rPr>
                <w:rFonts w:hint="default" w:ascii="Times New Roman" w:hAnsi="Times New Roman" w:cs="Times New Roman"/>
                <w:i w:val="0"/>
                <w:iCs w:val="0"/>
                <w:color w:val="auto"/>
                <w:kern w:val="0"/>
                <w:sz w:val="21"/>
                <w:szCs w:val="21"/>
                <w:u w:val="none"/>
                <w:lang w:val="en-US" w:eastAsia="zh-CN" w:bidi="ar"/>
              </w:rPr>
              <w:t>36</w:t>
            </w:r>
          </w:p>
        </w:tc>
        <w:tc>
          <w:tcPr>
            <w:tcW w:w="1469" w:type="dxa"/>
            <w:shd w:val="clear" w:color="auto" w:fill="auto"/>
            <w:vAlign w:val="center"/>
          </w:tcPr>
          <w:p w14:paraId="341604BA">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2025-11-11</w:t>
            </w:r>
          </w:p>
        </w:tc>
        <w:tc>
          <w:tcPr>
            <w:tcW w:w="1649" w:type="dxa"/>
            <w:shd w:val="clear" w:color="auto" w:fill="auto"/>
            <w:vAlign w:val="center"/>
          </w:tcPr>
          <w:p w14:paraId="57B4D969">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湖南省湘林置业有限公司</w:t>
            </w:r>
          </w:p>
        </w:tc>
      </w:tr>
      <w:tr w14:paraId="6CB52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1" w:type="dxa"/>
            <w:vAlign w:val="center"/>
          </w:tcPr>
          <w:p w14:paraId="7316EDD8">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sz w:val="21"/>
                <w:szCs w:val="21"/>
                <w:vertAlign w:val="baseline"/>
                <w:lang w:eastAsia="zh-CN" w:bidi="ar"/>
              </w:rPr>
            </w:pPr>
            <w:r>
              <w:rPr>
                <w:rFonts w:hint="default" w:ascii="Times New Roman" w:hAnsi="Times New Roman" w:eastAsia="宋体" w:cs="Times New Roman"/>
                <w:i w:val="0"/>
                <w:iCs w:val="0"/>
                <w:color w:val="auto"/>
                <w:kern w:val="0"/>
                <w:sz w:val="21"/>
                <w:szCs w:val="21"/>
                <w:u w:val="none"/>
                <w:lang w:val="en-US" w:eastAsia="zh-CN" w:bidi="ar"/>
              </w:rPr>
              <w:t>82</w:t>
            </w:r>
          </w:p>
        </w:tc>
        <w:tc>
          <w:tcPr>
            <w:tcW w:w="2159" w:type="dxa"/>
            <w:shd w:val="clear" w:color="auto" w:fill="auto"/>
            <w:vAlign w:val="center"/>
          </w:tcPr>
          <w:p w14:paraId="2FDA8ABA">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中冶长远里项目L02-H36地块房产测量及多测合一服务合同</w:t>
            </w:r>
          </w:p>
        </w:tc>
        <w:tc>
          <w:tcPr>
            <w:tcW w:w="5046" w:type="dxa"/>
            <w:shd w:val="clear" w:color="auto" w:fill="auto"/>
            <w:vAlign w:val="center"/>
          </w:tcPr>
          <w:p w14:paraId="31AE4478">
            <w:pPr>
              <w:keepNext w:val="0"/>
              <w:keepLines w:val="0"/>
              <w:widowControl/>
              <w:suppressLineNumbers w:val="0"/>
              <w:spacing w:line="240" w:lineRule="auto"/>
              <w:jc w:val="left"/>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项目地点：长沙市岳麓区</w:t>
            </w:r>
            <w:r>
              <w:rPr>
                <w:rFonts w:hint="default" w:ascii="Times New Roman" w:hAnsi="Times New Roman" w:eastAsia="宋体" w:cs="Times New Roman"/>
                <w:i w:val="0"/>
                <w:iCs w:val="0"/>
                <w:color w:val="auto"/>
                <w:kern w:val="0"/>
                <w:sz w:val="21"/>
                <w:szCs w:val="21"/>
                <w:u w:val="none"/>
                <w:lang w:val="en-US" w:eastAsia="zh-CN" w:bidi="ar"/>
              </w:rPr>
              <w:br w:type="textWrapping"/>
            </w:r>
            <w:r>
              <w:rPr>
                <w:rFonts w:hint="default" w:ascii="Times New Roman" w:hAnsi="Times New Roman" w:eastAsia="宋体" w:cs="Times New Roman"/>
                <w:i w:val="0"/>
                <w:iCs w:val="0"/>
                <w:color w:val="auto"/>
                <w:kern w:val="0"/>
                <w:sz w:val="21"/>
                <w:szCs w:val="21"/>
                <w:u w:val="none"/>
                <w:lang w:val="en-US" w:eastAsia="zh-CN" w:bidi="ar"/>
              </w:rPr>
              <w:t>作业内容：控制测量；规划放线；定位红线图；正负零规划验线；不动产预测绘；不动产实测绘；建筑工程规划竣工核实；土地竣工测量</w:t>
            </w:r>
          </w:p>
        </w:tc>
        <w:tc>
          <w:tcPr>
            <w:tcW w:w="1828" w:type="dxa"/>
            <w:shd w:val="clear" w:color="auto" w:fill="auto"/>
            <w:vAlign w:val="center"/>
          </w:tcPr>
          <w:p w14:paraId="1EECD547">
            <w:pPr>
              <w:spacing w:line="240" w:lineRule="auto"/>
              <w:jc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工程测量</w:t>
            </w:r>
          </w:p>
        </w:tc>
        <w:tc>
          <w:tcPr>
            <w:tcW w:w="1359" w:type="dxa"/>
            <w:shd w:val="clear" w:color="auto" w:fill="auto"/>
            <w:vAlign w:val="center"/>
          </w:tcPr>
          <w:p w14:paraId="5BBA6DBB">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48.9</w:t>
            </w:r>
            <w:r>
              <w:rPr>
                <w:rFonts w:hint="default" w:ascii="Times New Roman" w:hAnsi="Times New Roman" w:cs="Times New Roman"/>
                <w:i w:val="0"/>
                <w:iCs w:val="0"/>
                <w:color w:val="auto"/>
                <w:kern w:val="0"/>
                <w:sz w:val="21"/>
                <w:szCs w:val="21"/>
                <w:u w:val="none"/>
                <w:lang w:val="en-US" w:eastAsia="zh-CN" w:bidi="ar"/>
              </w:rPr>
              <w:t>766</w:t>
            </w:r>
          </w:p>
        </w:tc>
        <w:tc>
          <w:tcPr>
            <w:tcW w:w="1469" w:type="dxa"/>
            <w:shd w:val="clear" w:color="auto" w:fill="auto"/>
            <w:vAlign w:val="center"/>
          </w:tcPr>
          <w:p w14:paraId="55D1C19B">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2025-9-25</w:t>
            </w:r>
          </w:p>
        </w:tc>
        <w:tc>
          <w:tcPr>
            <w:tcW w:w="1649" w:type="dxa"/>
            <w:shd w:val="clear" w:color="auto" w:fill="auto"/>
            <w:vAlign w:val="center"/>
          </w:tcPr>
          <w:p w14:paraId="718FA013">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长沙中冶麓谷景园置业有限公司</w:t>
            </w:r>
          </w:p>
        </w:tc>
      </w:tr>
      <w:tr w14:paraId="708FE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1" w:type="dxa"/>
            <w:vAlign w:val="center"/>
          </w:tcPr>
          <w:p w14:paraId="4C84727D">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sz w:val="21"/>
                <w:szCs w:val="21"/>
                <w:vertAlign w:val="baseline"/>
                <w:lang w:eastAsia="zh-CN" w:bidi="ar"/>
              </w:rPr>
            </w:pPr>
            <w:r>
              <w:rPr>
                <w:rFonts w:hint="default" w:ascii="Times New Roman" w:hAnsi="Times New Roman" w:eastAsia="宋体" w:cs="Times New Roman"/>
                <w:i w:val="0"/>
                <w:iCs w:val="0"/>
                <w:color w:val="auto"/>
                <w:kern w:val="0"/>
                <w:sz w:val="21"/>
                <w:szCs w:val="21"/>
                <w:u w:val="none"/>
                <w:lang w:val="en-US" w:eastAsia="zh-CN" w:bidi="ar"/>
              </w:rPr>
              <w:t>83</w:t>
            </w:r>
          </w:p>
        </w:tc>
        <w:tc>
          <w:tcPr>
            <w:tcW w:w="2159" w:type="dxa"/>
            <w:shd w:val="clear" w:color="auto" w:fill="auto"/>
            <w:vAlign w:val="center"/>
          </w:tcPr>
          <w:p w14:paraId="4B76BDE9">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湖南青竹湖绿城青竹园南区东片四标段多测合一技术服务合同</w:t>
            </w:r>
          </w:p>
        </w:tc>
        <w:tc>
          <w:tcPr>
            <w:tcW w:w="5046" w:type="dxa"/>
            <w:shd w:val="clear" w:color="auto" w:fill="auto"/>
            <w:vAlign w:val="center"/>
          </w:tcPr>
          <w:p w14:paraId="72483393">
            <w:pPr>
              <w:keepNext w:val="0"/>
              <w:keepLines w:val="0"/>
              <w:widowControl/>
              <w:suppressLineNumbers w:val="0"/>
              <w:spacing w:line="240" w:lineRule="auto"/>
              <w:jc w:val="left"/>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项目地点：长沙市开福区</w:t>
            </w:r>
            <w:r>
              <w:rPr>
                <w:rFonts w:hint="default" w:ascii="Times New Roman" w:hAnsi="Times New Roman" w:eastAsia="宋体" w:cs="Times New Roman"/>
                <w:i w:val="0"/>
                <w:iCs w:val="0"/>
                <w:color w:val="auto"/>
                <w:kern w:val="0"/>
                <w:sz w:val="21"/>
                <w:szCs w:val="21"/>
                <w:u w:val="none"/>
                <w:lang w:val="en-US" w:eastAsia="zh-CN" w:bidi="ar"/>
              </w:rPr>
              <w:br w:type="textWrapping"/>
            </w:r>
            <w:r>
              <w:rPr>
                <w:rFonts w:hint="default" w:ascii="Times New Roman" w:hAnsi="Times New Roman" w:eastAsia="宋体" w:cs="Times New Roman"/>
                <w:i w:val="0"/>
                <w:iCs w:val="0"/>
                <w:color w:val="auto"/>
                <w:kern w:val="0"/>
                <w:sz w:val="21"/>
                <w:szCs w:val="21"/>
                <w:u w:val="none"/>
                <w:lang w:val="en-US" w:eastAsia="zh-CN" w:bidi="ar"/>
              </w:rPr>
              <w:t>作业内容：规划核实测量，绿地面积测绘，建筑物平面位置测量，建筑物高程、高度测量，管线竣工测量，用地复核测量，细部界址点测量，不动产测绘</w:t>
            </w:r>
          </w:p>
        </w:tc>
        <w:tc>
          <w:tcPr>
            <w:tcW w:w="1828" w:type="dxa"/>
            <w:shd w:val="clear" w:color="auto" w:fill="auto"/>
            <w:vAlign w:val="center"/>
          </w:tcPr>
          <w:p w14:paraId="48A76049">
            <w:pPr>
              <w:spacing w:line="240" w:lineRule="auto"/>
              <w:jc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工程测量</w:t>
            </w:r>
          </w:p>
        </w:tc>
        <w:tc>
          <w:tcPr>
            <w:tcW w:w="1359" w:type="dxa"/>
            <w:shd w:val="clear" w:color="auto" w:fill="auto"/>
            <w:vAlign w:val="center"/>
          </w:tcPr>
          <w:p w14:paraId="23ADB607">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34.5</w:t>
            </w:r>
            <w:r>
              <w:rPr>
                <w:rFonts w:hint="default" w:ascii="Times New Roman" w:hAnsi="Times New Roman" w:cs="Times New Roman"/>
                <w:i w:val="0"/>
                <w:iCs w:val="0"/>
                <w:color w:val="auto"/>
                <w:kern w:val="0"/>
                <w:sz w:val="21"/>
                <w:szCs w:val="21"/>
                <w:u w:val="none"/>
                <w:lang w:val="en-US" w:eastAsia="zh-CN" w:bidi="ar"/>
              </w:rPr>
              <w:t>551</w:t>
            </w:r>
          </w:p>
        </w:tc>
        <w:tc>
          <w:tcPr>
            <w:tcW w:w="1469" w:type="dxa"/>
            <w:shd w:val="clear" w:color="auto" w:fill="auto"/>
            <w:vAlign w:val="center"/>
          </w:tcPr>
          <w:p w14:paraId="01B0BC47">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2024-5-7</w:t>
            </w:r>
          </w:p>
        </w:tc>
        <w:tc>
          <w:tcPr>
            <w:tcW w:w="1649" w:type="dxa"/>
            <w:shd w:val="clear" w:color="auto" w:fill="auto"/>
            <w:vAlign w:val="center"/>
          </w:tcPr>
          <w:p w14:paraId="527C01A2">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湖南青竹湖国际商务社区开发有限公司</w:t>
            </w:r>
          </w:p>
        </w:tc>
      </w:tr>
      <w:tr w14:paraId="6BADA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1" w:type="dxa"/>
            <w:vAlign w:val="center"/>
          </w:tcPr>
          <w:p w14:paraId="65464982">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sz w:val="21"/>
                <w:szCs w:val="21"/>
                <w:vertAlign w:val="baseline"/>
                <w:lang w:eastAsia="zh-CN" w:bidi="ar"/>
              </w:rPr>
            </w:pPr>
            <w:r>
              <w:rPr>
                <w:rFonts w:hint="default" w:ascii="Times New Roman" w:hAnsi="Times New Roman" w:eastAsia="宋体" w:cs="Times New Roman"/>
                <w:i w:val="0"/>
                <w:iCs w:val="0"/>
                <w:color w:val="auto"/>
                <w:kern w:val="0"/>
                <w:sz w:val="21"/>
                <w:szCs w:val="21"/>
                <w:u w:val="none"/>
                <w:lang w:val="en-US" w:eastAsia="zh-CN" w:bidi="ar"/>
              </w:rPr>
              <w:t>84</w:t>
            </w:r>
          </w:p>
        </w:tc>
        <w:tc>
          <w:tcPr>
            <w:tcW w:w="2159" w:type="dxa"/>
            <w:shd w:val="clear" w:color="auto" w:fill="auto"/>
            <w:vAlign w:val="center"/>
          </w:tcPr>
          <w:p w14:paraId="22ABC236">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长沙银洲食品有限公司银洲食品智能工厂1#-4#栋及垃圾站项目多测合一技术服务合同</w:t>
            </w:r>
          </w:p>
        </w:tc>
        <w:tc>
          <w:tcPr>
            <w:tcW w:w="5046" w:type="dxa"/>
            <w:shd w:val="clear" w:color="auto" w:fill="auto"/>
            <w:vAlign w:val="center"/>
          </w:tcPr>
          <w:p w14:paraId="2E73E762">
            <w:pPr>
              <w:keepNext w:val="0"/>
              <w:keepLines w:val="0"/>
              <w:widowControl/>
              <w:suppressLineNumbers w:val="0"/>
              <w:spacing w:line="240" w:lineRule="auto"/>
              <w:jc w:val="left"/>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项目地点：长沙市开福区</w:t>
            </w:r>
            <w:r>
              <w:rPr>
                <w:rFonts w:hint="default" w:ascii="Times New Roman" w:hAnsi="Times New Roman" w:eastAsia="宋体" w:cs="Times New Roman"/>
                <w:i w:val="0"/>
                <w:iCs w:val="0"/>
                <w:color w:val="auto"/>
                <w:kern w:val="0"/>
                <w:sz w:val="21"/>
                <w:szCs w:val="21"/>
                <w:u w:val="none"/>
                <w:lang w:val="en-US" w:eastAsia="zh-CN" w:bidi="ar"/>
              </w:rPr>
              <w:br w:type="textWrapping"/>
            </w:r>
            <w:r>
              <w:rPr>
                <w:rFonts w:hint="default" w:ascii="Times New Roman" w:hAnsi="Times New Roman" w:eastAsia="宋体" w:cs="Times New Roman"/>
                <w:i w:val="0"/>
                <w:iCs w:val="0"/>
                <w:color w:val="auto"/>
                <w:kern w:val="0"/>
                <w:sz w:val="21"/>
                <w:szCs w:val="21"/>
                <w:u w:val="none"/>
                <w:lang w:val="en-US" w:eastAsia="zh-CN" w:bidi="ar"/>
              </w:rPr>
              <w:t>作业内容：用地复核测量；建筑物高度、高程测量；建筑物平面位置测量；管线竣工测量；管线竣工测量；规划核实测量（含绿地面积测绘)；细部界址点测量；不动产预测绘；不动产实测绘</w:t>
            </w:r>
          </w:p>
        </w:tc>
        <w:tc>
          <w:tcPr>
            <w:tcW w:w="1828" w:type="dxa"/>
            <w:shd w:val="clear" w:color="auto" w:fill="auto"/>
            <w:vAlign w:val="center"/>
          </w:tcPr>
          <w:p w14:paraId="60474A2A">
            <w:pPr>
              <w:spacing w:line="240" w:lineRule="auto"/>
              <w:jc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工程测量</w:t>
            </w:r>
          </w:p>
        </w:tc>
        <w:tc>
          <w:tcPr>
            <w:tcW w:w="1359" w:type="dxa"/>
            <w:shd w:val="clear" w:color="auto" w:fill="auto"/>
            <w:vAlign w:val="center"/>
          </w:tcPr>
          <w:p w14:paraId="07746043">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12.90</w:t>
            </w:r>
          </w:p>
        </w:tc>
        <w:tc>
          <w:tcPr>
            <w:tcW w:w="1469" w:type="dxa"/>
            <w:shd w:val="clear" w:color="auto" w:fill="auto"/>
            <w:vAlign w:val="center"/>
          </w:tcPr>
          <w:p w14:paraId="15F5C048">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2023-11-15</w:t>
            </w:r>
          </w:p>
        </w:tc>
        <w:tc>
          <w:tcPr>
            <w:tcW w:w="1649" w:type="dxa"/>
            <w:shd w:val="clear" w:color="auto" w:fill="auto"/>
            <w:vAlign w:val="center"/>
          </w:tcPr>
          <w:p w14:paraId="71EF7B32">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长沙银洲食品有限公司</w:t>
            </w:r>
          </w:p>
        </w:tc>
      </w:tr>
      <w:tr w14:paraId="627C8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1" w:type="dxa"/>
            <w:vAlign w:val="center"/>
          </w:tcPr>
          <w:p w14:paraId="21FC4299">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sz w:val="21"/>
                <w:szCs w:val="21"/>
                <w:vertAlign w:val="baseline"/>
                <w:lang w:eastAsia="zh-CN" w:bidi="ar"/>
              </w:rPr>
            </w:pPr>
            <w:r>
              <w:rPr>
                <w:rFonts w:hint="default" w:ascii="Times New Roman" w:hAnsi="Times New Roman" w:eastAsia="宋体" w:cs="Times New Roman"/>
                <w:i w:val="0"/>
                <w:iCs w:val="0"/>
                <w:color w:val="auto"/>
                <w:kern w:val="0"/>
                <w:sz w:val="21"/>
                <w:szCs w:val="21"/>
                <w:u w:val="none"/>
                <w:lang w:val="en-US" w:eastAsia="zh-CN" w:bidi="ar"/>
              </w:rPr>
              <w:t>85</w:t>
            </w:r>
          </w:p>
        </w:tc>
        <w:tc>
          <w:tcPr>
            <w:tcW w:w="2159" w:type="dxa"/>
            <w:shd w:val="clear" w:color="auto" w:fill="auto"/>
            <w:vAlign w:val="center"/>
          </w:tcPr>
          <w:p w14:paraId="524C0C79">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城投秀峰华府</w:t>
            </w:r>
          </w:p>
        </w:tc>
        <w:tc>
          <w:tcPr>
            <w:tcW w:w="5046" w:type="dxa"/>
            <w:shd w:val="clear" w:color="auto" w:fill="auto"/>
            <w:vAlign w:val="center"/>
          </w:tcPr>
          <w:p w14:paraId="66D471AC">
            <w:pPr>
              <w:keepNext w:val="0"/>
              <w:keepLines w:val="0"/>
              <w:widowControl/>
              <w:suppressLineNumbers w:val="0"/>
              <w:spacing w:line="240" w:lineRule="auto"/>
              <w:jc w:val="left"/>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项目地点：长沙市开福区</w:t>
            </w:r>
            <w:r>
              <w:rPr>
                <w:rFonts w:hint="default" w:ascii="Times New Roman" w:hAnsi="Times New Roman" w:eastAsia="宋体" w:cs="Times New Roman"/>
                <w:i w:val="0"/>
                <w:iCs w:val="0"/>
                <w:color w:val="auto"/>
                <w:kern w:val="0"/>
                <w:sz w:val="21"/>
                <w:szCs w:val="21"/>
                <w:u w:val="none"/>
                <w:lang w:val="en-US" w:eastAsia="zh-CN" w:bidi="ar"/>
              </w:rPr>
              <w:br w:type="textWrapping"/>
            </w:r>
            <w:r>
              <w:rPr>
                <w:rFonts w:hint="default" w:ascii="Times New Roman" w:hAnsi="Times New Roman" w:eastAsia="宋体" w:cs="Times New Roman"/>
                <w:i w:val="0"/>
                <w:iCs w:val="0"/>
                <w:color w:val="auto"/>
                <w:kern w:val="0"/>
                <w:sz w:val="21"/>
                <w:szCs w:val="21"/>
                <w:u w:val="none"/>
                <w:lang w:val="en-US" w:eastAsia="zh-CN" w:bidi="ar"/>
              </w:rPr>
              <w:t>作业内容：规划竣工测量及用地复核；房产面积实测绘；</w:t>
            </w:r>
          </w:p>
        </w:tc>
        <w:tc>
          <w:tcPr>
            <w:tcW w:w="1828" w:type="dxa"/>
            <w:shd w:val="clear" w:color="auto" w:fill="auto"/>
            <w:vAlign w:val="center"/>
          </w:tcPr>
          <w:p w14:paraId="5DD1F00F">
            <w:pPr>
              <w:spacing w:line="240" w:lineRule="auto"/>
              <w:jc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工程测量</w:t>
            </w:r>
          </w:p>
        </w:tc>
        <w:tc>
          <w:tcPr>
            <w:tcW w:w="1359" w:type="dxa"/>
            <w:shd w:val="clear" w:color="auto" w:fill="auto"/>
            <w:vAlign w:val="center"/>
          </w:tcPr>
          <w:p w14:paraId="67F30DE4">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23.2</w:t>
            </w:r>
            <w:r>
              <w:rPr>
                <w:rFonts w:hint="default" w:ascii="Times New Roman" w:hAnsi="Times New Roman" w:cs="Times New Roman"/>
                <w:i w:val="0"/>
                <w:iCs w:val="0"/>
                <w:color w:val="auto"/>
                <w:kern w:val="0"/>
                <w:sz w:val="21"/>
                <w:szCs w:val="21"/>
                <w:u w:val="none"/>
                <w:lang w:val="en-US" w:eastAsia="zh-CN" w:bidi="ar"/>
              </w:rPr>
              <w:t>898</w:t>
            </w:r>
          </w:p>
        </w:tc>
        <w:tc>
          <w:tcPr>
            <w:tcW w:w="1469" w:type="dxa"/>
            <w:shd w:val="clear" w:color="auto" w:fill="auto"/>
            <w:vAlign w:val="center"/>
          </w:tcPr>
          <w:p w14:paraId="791E17FC">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2023-1-30</w:t>
            </w:r>
          </w:p>
        </w:tc>
        <w:tc>
          <w:tcPr>
            <w:tcW w:w="1649" w:type="dxa"/>
            <w:shd w:val="clear" w:color="auto" w:fill="auto"/>
            <w:vAlign w:val="center"/>
          </w:tcPr>
          <w:p w14:paraId="70604543">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长沙市城北置业有限公司</w:t>
            </w:r>
          </w:p>
        </w:tc>
      </w:tr>
      <w:tr w14:paraId="2EBFC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1" w:type="dxa"/>
            <w:vAlign w:val="center"/>
          </w:tcPr>
          <w:p w14:paraId="3E1D734B">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86</w:t>
            </w:r>
          </w:p>
        </w:tc>
        <w:tc>
          <w:tcPr>
            <w:tcW w:w="2159" w:type="dxa"/>
            <w:shd w:val="clear" w:color="auto" w:fill="auto"/>
            <w:vAlign w:val="center"/>
          </w:tcPr>
          <w:p w14:paraId="7466923C">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长沙市公共卫生救治中心原址改扩建项目（一期）多测合一技术服务合同</w:t>
            </w:r>
          </w:p>
        </w:tc>
        <w:tc>
          <w:tcPr>
            <w:tcW w:w="5046" w:type="dxa"/>
            <w:shd w:val="clear" w:color="auto" w:fill="auto"/>
            <w:vAlign w:val="center"/>
          </w:tcPr>
          <w:p w14:paraId="489E806D">
            <w:pPr>
              <w:keepNext w:val="0"/>
              <w:keepLines w:val="0"/>
              <w:widowControl/>
              <w:suppressLineNumbers w:val="0"/>
              <w:spacing w:line="240" w:lineRule="auto"/>
              <w:jc w:val="left"/>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项目地点：长沙市开福区</w:t>
            </w:r>
            <w:r>
              <w:rPr>
                <w:rFonts w:hint="default" w:ascii="Times New Roman" w:hAnsi="Times New Roman" w:eastAsia="宋体" w:cs="Times New Roman"/>
                <w:i w:val="0"/>
                <w:iCs w:val="0"/>
                <w:color w:val="auto"/>
                <w:kern w:val="0"/>
                <w:sz w:val="21"/>
                <w:szCs w:val="21"/>
                <w:u w:val="none"/>
                <w:lang w:val="en-US" w:eastAsia="zh-CN" w:bidi="ar"/>
              </w:rPr>
              <w:br w:type="textWrapping"/>
            </w:r>
            <w:r>
              <w:rPr>
                <w:rFonts w:hint="default" w:ascii="Times New Roman" w:hAnsi="Times New Roman" w:eastAsia="宋体" w:cs="Times New Roman"/>
                <w:i w:val="0"/>
                <w:iCs w:val="0"/>
                <w:color w:val="auto"/>
                <w:kern w:val="0"/>
                <w:sz w:val="21"/>
                <w:szCs w:val="21"/>
                <w:u w:val="none"/>
                <w:lang w:val="en-US" w:eastAsia="zh-CN" w:bidi="ar"/>
              </w:rPr>
              <w:t>作业内容：1:500现状地形图；控制点；规划放线；定位红线图</w:t>
            </w:r>
          </w:p>
        </w:tc>
        <w:tc>
          <w:tcPr>
            <w:tcW w:w="1828" w:type="dxa"/>
            <w:shd w:val="clear" w:color="auto" w:fill="auto"/>
            <w:vAlign w:val="center"/>
          </w:tcPr>
          <w:p w14:paraId="4B10B55F">
            <w:pPr>
              <w:spacing w:line="240" w:lineRule="auto"/>
              <w:jc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工程测量</w:t>
            </w:r>
          </w:p>
        </w:tc>
        <w:tc>
          <w:tcPr>
            <w:tcW w:w="1359" w:type="dxa"/>
            <w:shd w:val="clear" w:color="auto" w:fill="auto"/>
            <w:vAlign w:val="center"/>
          </w:tcPr>
          <w:p w14:paraId="60BC9EC3">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8.67</w:t>
            </w:r>
            <w:r>
              <w:rPr>
                <w:rFonts w:hint="default" w:ascii="Times New Roman" w:hAnsi="Times New Roman" w:cs="Times New Roman"/>
                <w:i w:val="0"/>
                <w:iCs w:val="0"/>
                <w:color w:val="auto"/>
                <w:kern w:val="0"/>
                <w:sz w:val="21"/>
                <w:szCs w:val="21"/>
                <w:u w:val="none"/>
                <w:lang w:val="en-US" w:eastAsia="zh-CN" w:bidi="ar"/>
              </w:rPr>
              <w:t>29</w:t>
            </w:r>
          </w:p>
        </w:tc>
        <w:tc>
          <w:tcPr>
            <w:tcW w:w="1469" w:type="dxa"/>
            <w:shd w:val="clear" w:color="auto" w:fill="auto"/>
            <w:vAlign w:val="center"/>
          </w:tcPr>
          <w:p w14:paraId="0EA011D4">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2026-3-5</w:t>
            </w:r>
          </w:p>
        </w:tc>
        <w:tc>
          <w:tcPr>
            <w:tcW w:w="1649" w:type="dxa"/>
            <w:shd w:val="clear" w:color="auto" w:fill="auto"/>
            <w:vAlign w:val="center"/>
          </w:tcPr>
          <w:p w14:paraId="29D12E29">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长沙市第一医院</w:t>
            </w:r>
          </w:p>
        </w:tc>
      </w:tr>
      <w:tr w14:paraId="11881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1" w:type="dxa"/>
            <w:vAlign w:val="center"/>
          </w:tcPr>
          <w:p w14:paraId="22766FE5">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87</w:t>
            </w:r>
          </w:p>
          <w:p w14:paraId="4BCF3238">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sz w:val="21"/>
                <w:szCs w:val="21"/>
                <w:vertAlign w:val="baseline"/>
                <w:lang w:eastAsia="zh-CN" w:bidi="ar"/>
              </w:rPr>
            </w:pPr>
          </w:p>
        </w:tc>
        <w:tc>
          <w:tcPr>
            <w:tcW w:w="2159" w:type="dxa"/>
            <w:shd w:val="clear" w:color="auto" w:fill="auto"/>
            <w:vAlign w:val="center"/>
          </w:tcPr>
          <w:p w14:paraId="5D8DAC28">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世界计算·长沙智谷项目第一区L02-E13地块多测合一技术服务合同</w:t>
            </w:r>
          </w:p>
        </w:tc>
        <w:tc>
          <w:tcPr>
            <w:tcW w:w="5046" w:type="dxa"/>
            <w:shd w:val="clear" w:color="auto" w:fill="auto"/>
            <w:vAlign w:val="center"/>
          </w:tcPr>
          <w:p w14:paraId="05118D65">
            <w:pPr>
              <w:keepNext w:val="0"/>
              <w:keepLines w:val="0"/>
              <w:widowControl/>
              <w:suppressLineNumbers w:val="0"/>
              <w:spacing w:line="240" w:lineRule="auto"/>
              <w:jc w:val="left"/>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项目地点：长沙市高新区</w:t>
            </w:r>
            <w:r>
              <w:rPr>
                <w:rFonts w:hint="default" w:ascii="Times New Roman" w:hAnsi="Times New Roman" w:eastAsia="宋体" w:cs="Times New Roman"/>
                <w:i w:val="0"/>
                <w:iCs w:val="0"/>
                <w:color w:val="auto"/>
                <w:kern w:val="0"/>
                <w:sz w:val="21"/>
                <w:szCs w:val="21"/>
                <w:u w:val="none"/>
                <w:lang w:val="en-US" w:eastAsia="zh-CN" w:bidi="ar"/>
              </w:rPr>
              <w:br w:type="textWrapping"/>
            </w:r>
            <w:r>
              <w:rPr>
                <w:rFonts w:hint="default" w:ascii="Times New Roman" w:hAnsi="Times New Roman" w:eastAsia="宋体" w:cs="Times New Roman"/>
                <w:i w:val="0"/>
                <w:iCs w:val="0"/>
                <w:color w:val="auto"/>
                <w:kern w:val="0"/>
                <w:sz w:val="21"/>
                <w:szCs w:val="21"/>
                <w:u w:val="none"/>
                <w:lang w:val="en-US" w:eastAsia="zh-CN" w:bidi="ar"/>
              </w:rPr>
              <w:t>作业内容：世界计算·长沙智谷项目第一区L02-E13地块多测合一技术服务，包括但不限于世界计算长沙智谷项目第一区L02-E13地块施工许可阶段和竣工验收阶段多测合一技术服务，具体包含±0规划验线、不动产预测和实测、规划核实测量(含绿地面积测绘）、建筑物平面位置测量、建筑物高程、高度测量、管线竣工测量、用地复核测量、细部界址点测量等测量工作。</w:t>
            </w:r>
          </w:p>
        </w:tc>
        <w:tc>
          <w:tcPr>
            <w:tcW w:w="1828" w:type="dxa"/>
            <w:shd w:val="clear" w:color="auto" w:fill="auto"/>
            <w:vAlign w:val="center"/>
          </w:tcPr>
          <w:p w14:paraId="04B0DA91">
            <w:pPr>
              <w:spacing w:line="240" w:lineRule="auto"/>
              <w:jc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工程测量</w:t>
            </w:r>
          </w:p>
        </w:tc>
        <w:tc>
          <w:tcPr>
            <w:tcW w:w="1359" w:type="dxa"/>
            <w:shd w:val="clear" w:color="auto" w:fill="auto"/>
            <w:vAlign w:val="center"/>
          </w:tcPr>
          <w:p w14:paraId="44C2DF94">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91.7</w:t>
            </w:r>
            <w:r>
              <w:rPr>
                <w:rFonts w:hint="default" w:ascii="Times New Roman" w:hAnsi="Times New Roman" w:cs="Times New Roman"/>
                <w:i w:val="0"/>
                <w:iCs w:val="0"/>
                <w:color w:val="auto"/>
                <w:kern w:val="0"/>
                <w:sz w:val="21"/>
                <w:szCs w:val="21"/>
                <w:u w:val="none"/>
                <w:lang w:val="en-US" w:eastAsia="zh-CN" w:bidi="ar"/>
              </w:rPr>
              <w:t>162</w:t>
            </w:r>
          </w:p>
        </w:tc>
        <w:tc>
          <w:tcPr>
            <w:tcW w:w="1469" w:type="dxa"/>
            <w:shd w:val="clear" w:color="auto" w:fill="auto"/>
            <w:vAlign w:val="center"/>
          </w:tcPr>
          <w:p w14:paraId="0AA671CA">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2024-12-25</w:t>
            </w:r>
          </w:p>
        </w:tc>
        <w:tc>
          <w:tcPr>
            <w:tcW w:w="1649" w:type="dxa"/>
            <w:shd w:val="clear" w:color="auto" w:fill="auto"/>
            <w:vAlign w:val="center"/>
          </w:tcPr>
          <w:p w14:paraId="630024B5">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长沙麓谷城市发展建设有限公司</w:t>
            </w:r>
          </w:p>
        </w:tc>
      </w:tr>
      <w:tr w14:paraId="61EC5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1" w:type="dxa"/>
            <w:vAlign w:val="center"/>
          </w:tcPr>
          <w:p w14:paraId="16F736F2">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sz w:val="21"/>
                <w:szCs w:val="21"/>
                <w:vertAlign w:val="baseline"/>
                <w:lang w:eastAsia="zh-CN" w:bidi="ar"/>
              </w:rPr>
            </w:pPr>
            <w:r>
              <w:rPr>
                <w:rFonts w:hint="default" w:ascii="Times New Roman" w:hAnsi="Times New Roman" w:eastAsia="宋体" w:cs="Times New Roman"/>
                <w:i w:val="0"/>
                <w:iCs w:val="0"/>
                <w:color w:val="auto"/>
                <w:kern w:val="0"/>
                <w:sz w:val="21"/>
                <w:szCs w:val="21"/>
                <w:u w:val="none"/>
                <w:lang w:val="en-US" w:eastAsia="zh-CN" w:bidi="ar"/>
              </w:rPr>
              <w:t>88</w:t>
            </w:r>
          </w:p>
        </w:tc>
        <w:tc>
          <w:tcPr>
            <w:tcW w:w="2159" w:type="dxa"/>
            <w:shd w:val="clear" w:color="auto" w:fill="auto"/>
            <w:vAlign w:val="center"/>
          </w:tcPr>
          <w:p w14:paraId="192BDDD7">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湖南鹏扬智能科技有限公司鹏扬教学研发及生产基地项目1#、2#、4#、5#生产车间、3#倒班宿舍项目多测合一技术服务合同</w:t>
            </w:r>
          </w:p>
        </w:tc>
        <w:tc>
          <w:tcPr>
            <w:tcW w:w="5046" w:type="dxa"/>
            <w:shd w:val="clear" w:color="auto" w:fill="auto"/>
            <w:vAlign w:val="center"/>
          </w:tcPr>
          <w:p w14:paraId="3FA56642">
            <w:pPr>
              <w:keepNext w:val="0"/>
              <w:keepLines w:val="0"/>
              <w:widowControl/>
              <w:suppressLineNumbers w:val="0"/>
              <w:spacing w:line="240" w:lineRule="auto"/>
              <w:jc w:val="left"/>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项目地点：长沙市开福区</w:t>
            </w:r>
            <w:r>
              <w:rPr>
                <w:rFonts w:hint="default" w:ascii="Times New Roman" w:hAnsi="Times New Roman" w:eastAsia="宋体" w:cs="Times New Roman"/>
                <w:i w:val="0"/>
                <w:iCs w:val="0"/>
                <w:color w:val="auto"/>
                <w:kern w:val="0"/>
                <w:sz w:val="21"/>
                <w:szCs w:val="21"/>
                <w:u w:val="none"/>
                <w:lang w:val="en-US" w:eastAsia="zh-CN" w:bidi="ar"/>
              </w:rPr>
              <w:br w:type="textWrapping"/>
            </w:r>
            <w:r>
              <w:rPr>
                <w:rFonts w:hint="default" w:ascii="Times New Roman" w:hAnsi="Times New Roman" w:eastAsia="宋体" w:cs="Times New Roman"/>
                <w:i w:val="0"/>
                <w:iCs w:val="0"/>
                <w:color w:val="auto"/>
                <w:kern w:val="0"/>
                <w:sz w:val="21"/>
                <w:szCs w:val="21"/>
                <w:u w:val="none"/>
                <w:lang w:val="en-US" w:eastAsia="zh-CN" w:bidi="ar"/>
              </w:rPr>
              <w:t>作业内容：规划核实测量（含绿地面积测绘)；建筑物平面位置测量；建筑物高程、高度测量管线竣工测量；用地复核测量；细部界址点测量；厂房面积实测绘</w:t>
            </w:r>
          </w:p>
        </w:tc>
        <w:tc>
          <w:tcPr>
            <w:tcW w:w="1828" w:type="dxa"/>
            <w:shd w:val="clear" w:color="auto" w:fill="auto"/>
            <w:vAlign w:val="center"/>
          </w:tcPr>
          <w:p w14:paraId="2ABC03D4">
            <w:pPr>
              <w:spacing w:line="240" w:lineRule="auto"/>
              <w:jc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工程测量</w:t>
            </w:r>
          </w:p>
        </w:tc>
        <w:tc>
          <w:tcPr>
            <w:tcW w:w="1359" w:type="dxa"/>
            <w:shd w:val="clear" w:color="auto" w:fill="auto"/>
            <w:vAlign w:val="center"/>
          </w:tcPr>
          <w:p w14:paraId="24D3A7F0">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8.00</w:t>
            </w:r>
          </w:p>
        </w:tc>
        <w:tc>
          <w:tcPr>
            <w:tcW w:w="1469" w:type="dxa"/>
            <w:shd w:val="clear" w:color="auto" w:fill="auto"/>
            <w:vAlign w:val="center"/>
          </w:tcPr>
          <w:p w14:paraId="3CB90291">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2025-3-19</w:t>
            </w:r>
          </w:p>
        </w:tc>
        <w:tc>
          <w:tcPr>
            <w:tcW w:w="1649" w:type="dxa"/>
            <w:shd w:val="clear" w:color="auto" w:fill="auto"/>
            <w:vAlign w:val="center"/>
          </w:tcPr>
          <w:p w14:paraId="25593883">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湖南鹏扬智能科技有限公司</w:t>
            </w:r>
          </w:p>
        </w:tc>
      </w:tr>
      <w:tr w14:paraId="0AD1B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1" w:type="dxa"/>
            <w:vAlign w:val="center"/>
          </w:tcPr>
          <w:p w14:paraId="779D5BAF">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sz w:val="21"/>
                <w:szCs w:val="21"/>
                <w:vertAlign w:val="baseline"/>
                <w:lang w:eastAsia="zh-CN" w:bidi="ar"/>
              </w:rPr>
            </w:pPr>
            <w:r>
              <w:rPr>
                <w:rFonts w:hint="default" w:ascii="Times New Roman" w:hAnsi="Times New Roman" w:eastAsia="宋体" w:cs="Times New Roman"/>
                <w:i w:val="0"/>
                <w:iCs w:val="0"/>
                <w:color w:val="auto"/>
                <w:kern w:val="0"/>
                <w:sz w:val="21"/>
                <w:szCs w:val="21"/>
                <w:u w:val="none"/>
                <w:lang w:val="en-US" w:eastAsia="zh-CN" w:bidi="ar"/>
              </w:rPr>
              <w:t>89</w:t>
            </w:r>
          </w:p>
        </w:tc>
        <w:tc>
          <w:tcPr>
            <w:tcW w:w="2159" w:type="dxa"/>
            <w:shd w:val="clear" w:color="auto" w:fill="auto"/>
            <w:vAlign w:val="center"/>
          </w:tcPr>
          <w:p w14:paraId="5A54F989">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世界计算·长沙智谷项目第一区L02-E12地块多测合一技术服务合同</w:t>
            </w:r>
          </w:p>
        </w:tc>
        <w:tc>
          <w:tcPr>
            <w:tcW w:w="5046" w:type="dxa"/>
            <w:shd w:val="clear" w:color="auto" w:fill="auto"/>
            <w:vAlign w:val="center"/>
          </w:tcPr>
          <w:p w14:paraId="3BBC1863">
            <w:pPr>
              <w:keepNext w:val="0"/>
              <w:keepLines w:val="0"/>
              <w:widowControl/>
              <w:suppressLineNumbers w:val="0"/>
              <w:spacing w:line="240" w:lineRule="auto"/>
              <w:jc w:val="left"/>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项目地点：长沙市岳麓区</w:t>
            </w:r>
            <w:r>
              <w:rPr>
                <w:rFonts w:hint="default" w:ascii="Times New Roman" w:hAnsi="Times New Roman" w:eastAsia="宋体" w:cs="Times New Roman"/>
                <w:i w:val="0"/>
                <w:iCs w:val="0"/>
                <w:color w:val="auto"/>
                <w:kern w:val="0"/>
                <w:sz w:val="21"/>
                <w:szCs w:val="21"/>
                <w:u w:val="none"/>
                <w:lang w:val="en-US" w:eastAsia="zh-CN" w:bidi="ar"/>
              </w:rPr>
              <w:br w:type="textWrapping"/>
            </w:r>
            <w:r>
              <w:rPr>
                <w:rFonts w:hint="default" w:ascii="Times New Roman" w:hAnsi="Times New Roman" w:eastAsia="宋体" w:cs="Times New Roman"/>
                <w:i w:val="0"/>
                <w:iCs w:val="0"/>
                <w:color w:val="auto"/>
                <w:kern w:val="0"/>
                <w:sz w:val="21"/>
                <w:szCs w:val="21"/>
                <w:u w:val="none"/>
                <w:lang w:val="en-US" w:eastAsia="zh-CN" w:bidi="ar"/>
              </w:rPr>
              <w:t>作业内容：世界计算·长沙智谷项目第一区L02-E12地块多测合一技术服务，包括但不限于完成和实施±0规划验线、不动产预测绘、不动产实测绘、规划核实测量(含绿地面积测绘)、建筑物平面位置测量、建筑物高程、高度测量、管线竣工测量、用地复核测量、细部界址点测量等测量工作</w:t>
            </w:r>
          </w:p>
        </w:tc>
        <w:tc>
          <w:tcPr>
            <w:tcW w:w="1828" w:type="dxa"/>
            <w:shd w:val="clear" w:color="auto" w:fill="auto"/>
            <w:vAlign w:val="center"/>
          </w:tcPr>
          <w:p w14:paraId="132DF662">
            <w:pPr>
              <w:spacing w:line="240" w:lineRule="auto"/>
              <w:jc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工程测量</w:t>
            </w:r>
          </w:p>
        </w:tc>
        <w:tc>
          <w:tcPr>
            <w:tcW w:w="1359" w:type="dxa"/>
            <w:shd w:val="clear" w:color="auto" w:fill="auto"/>
            <w:vAlign w:val="center"/>
          </w:tcPr>
          <w:p w14:paraId="4C3B6FE5">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80.5</w:t>
            </w:r>
            <w:r>
              <w:rPr>
                <w:rFonts w:hint="default" w:ascii="Times New Roman" w:hAnsi="Times New Roman" w:cs="Times New Roman"/>
                <w:i w:val="0"/>
                <w:iCs w:val="0"/>
                <w:color w:val="auto"/>
                <w:kern w:val="0"/>
                <w:sz w:val="21"/>
                <w:szCs w:val="21"/>
                <w:u w:val="none"/>
                <w:lang w:val="en-US" w:eastAsia="zh-CN" w:bidi="ar"/>
              </w:rPr>
              <w:t>168</w:t>
            </w:r>
          </w:p>
        </w:tc>
        <w:tc>
          <w:tcPr>
            <w:tcW w:w="1469" w:type="dxa"/>
            <w:shd w:val="clear" w:color="auto" w:fill="auto"/>
            <w:vAlign w:val="center"/>
          </w:tcPr>
          <w:p w14:paraId="63BC20D9">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2024-8-31</w:t>
            </w:r>
          </w:p>
        </w:tc>
        <w:tc>
          <w:tcPr>
            <w:tcW w:w="1649" w:type="dxa"/>
            <w:shd w:val="clear" w:color="auto" w:fill="auto"/>
            <w:vAlign w:val="center"/>
          </w:tcPr>
          <w:p w14:paraId="5A2AA3F6">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长沙麓谷城市发展建设有限公司</w:t>
            </w:r>
          </w:p>
        </w:tc>
      </w:tr>
      <w:tr w14:paraId="08D13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1" w:type="dxa"/>
            <w:vAlign w:val="center"/>
          </w:tcPr>
          <w:p w14:paraId="5AB35E7E">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sz w:val="21"/>
                <w:szCs w:val="21"/>
                <w:vertAlign w:val="baseline"/>
                <w:lang w:eastAsia="zh-CN" w:bidi="ar"/>
              </w:rPr>
            </w:pPr>
            <w:r>
              <w:rPr>
                <w:rFonts w:hint="default" w:ascii="Times New Roman" w:hAnsi="Times New Roman" w:eastAsia="宋体" w:cs="Times New Roman"/>
                <w:i w:val="0"/>
                <w:iCs w:val="0"/>
                <w:color w:val="auto"/>
                <w:kern w:val="0"/>
                <w:sz w:val="21"/>
                <w:szCs w:val="21"/>
                <w:u w:val="none"/>
                <w:lang w:val="en-US" w:eastAsia="zh-CN" w:bidi="ar"/>
              </w:rPr>
              <w:t>90</w:t>
            </w:r>
          </w:p>
        </w:tc>
        <w:tc>
          <w:tcPr>
            <w:tcW w:w="2159" w:type="dxa"/>
            <w:shd w:val="clear" w:color="auto" w:fill="auto"/>
            <w:vAlign w:val="center"/>
          </w:tcPr>
          <w:p w14:paraId="48F39BA8">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恒昌医药总部基地项目多测合一</w:t>
            </w:r>
            <w:r>
              <w:rPr>
                <w:rFonts w:hint="default" w:ascii="Times New Roman" w:hAnsi="Times New Roman" w:eastAsia="宋体" w:cs="Times New Roman"/>
                <w:i w:val="0"/>
                <w:iCs w:val="0"/>
                <w:color w:val="auto"/>
                <w:kern w:val="0"/>
                <w:sz w:val="21"/>
                <w:szCs w:val="21"/>
                <w:u w:val="none"/>
                <w:lang w:val="en-US" w:eastAsia="zh-CN" w:bidi="ar"/>
              </w:rPr>
              <w:br w:type="textWrapping"/>
            </w:r>
            <w:r>
              <w:rPr>
                <w:rFonts w:hint="default" w:ascii="Times New Roman" w:hAnsi="Times New Roman" w:eastAsia="宋体" w:cs="Times New Roman"/>
                <w:i w:val="0"/>
                <w:iCs w:val="0"/>
                <w:color w:val="auto"/>
                <w:kern w:val="0"/>
                <w:sz w:val="21"/>
                <w:szCs w:val="21"/>
                <w:u w:val="none"/>
                <w:lang w:val="en-US" w:eastAsia="zh-CN" w:bidi="ar"/>
              </w:rPr>
              <w:t>技术服务合同</w:t>
            </w:r>
          </w:p>
        </w:tc>
        <w:tc>
          <w:tcPr>
            <w:tcW w:w="5046" w:type="dxa"/>
            <w:shd w:val="clear" w:color="auto" w:fill="auto"/>
            <w:vAlign w:val="center"/>
          </w:tcPr>
          <w:p w14:paraId="59ABAF26">
            <w:pPr>
              <w:keepNext w:val="0"/>
              <w:keepLines w:val="0"/>
              <w:widowControl/>
              <w:suppressLineNumbers w:val="0"/>
              <w:spacing w:line="240" w:lineRule="auto"/>
              <w:jc w:val="left"/>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项目地点：长沙市开福区</w:t>
            </w:r>
            <w:r>
              <w:rPr>
                <w:rFonts w:hint="default" w:ascii="Times New Roman" w:hAnsi="Times New Roman" w:eastAsia="宋体" w:cs="Times New Roman"/>
                <w:i w:val="0"/>
                <w:iCs w:val="0"/>
                <w:color w:val="auto"/>
                <w:kern w:val="0"/>
                <w:sz w:val="21"/>
                <w:szCs w:val="21"/>
                <w:u w:val="none"/>
                <w:lang w:val="en-US" w:eastAsia="zh-CN" w:bidi="ar"/>
              </w:rPr>
              <w:br w:type="textWrapping"/>
            </w:r>
            <w:r>
              <w:rPr>
                <w:rFonts w:hint="default" w:ascii="Times New Roman" w:hAnsi="Times New Roman" w:eastAsia="宋体" w:cs="Times New Roman"/>
                <w:i w:val="0"/>
                <w:iCs w:val="0"/>
                <w:color w:val="auto"/>
                <w:kern w:val="0"/>
                <w:sz w:val="21"/>
                <w:szCs w:val="21"/>
                <w:u w:val="none"/>
                <w:lang w:val="en-US" w:eastAsia="zh-CN" w:bidi="ar"/>
              </w:rPr>
              <w:t>作业内容：规划核实测量（含绿地面积测绘)；建筑物平面位置测量；建筑物高程、高度测量；管线竣工测量；用地复核测量；细部界址点测量；房产面积预测绘（含不动产备案、登记跑卷工作)；房产面积实测绘（含不动产备案、登记跑卷工作)</w:t>
            </w:r>
          </w:p>
        </w:tc>
        <w:tc>
          <w:tcPr>
            <w:tcW w:w="1828" w:type="dxa"/>
            <w:shd w:val="clear" w:color="auto" w:fill="auto"/>
            <w:vAlign w:val="center"/>
          </w:tcPr>
          <w:p w14:paraId="19ED2D00">
            <w:pPr>
              <w:spacing w:line="240" w:lineRule="auto"/>
              <w:jc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工程测量</w:t>
            </w:r>
          </w:p>
        </w:tc>
        <w:tc>
          <w:tcPr>
            <w:tcW w:w="1359" w:type="dxa"/>
            <w:shd w:val="clear" w:color="auto" w:fill="auto"/>
            <w:vAlign w:val="center"/>
          </w:tcPr>
          <w:p w14:paraId="05F7DAFE">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22.00</w:t>
            </w:r>
          </w:p>
        </w:tc>
        <w:tc>
          <w:tcPr>
            <w:tcW w:w="1469" w:type="dxa"/>
            <w:shd w:val="clear" w:color="auto" w:fill="auto"/>
            <w:vAlign w:val="center"/>
          </w:tcPr>
          <w:p w14:paraId="05056B60">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2022-6-7</w:t>
            </w:r>
          </w:p>
        </w:tc>
        <w:tc>
          <w:tcPr>
            <w:tcW w:w="1649" w:type="dxa"/>
            <w:shd w:val="clear" w:color="auto" w:fill="auto"/>
            <w:vAlign w:val="center"/>
          </w:tcPr>
          <w:p w14:paraId="49D653D2">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湖南恒昌医药集团股份有限公司</w:t>
            </w:r>
          </w:p>
        </w:tc>
      </w:tr>
      <w:tr w14:paraId="189A9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1" w:type="dxa"/>
            <w:vAlign w:val="center"/>
          </w:tcPr>
          <w:p w14:paraId="02E7A7DD">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sz w:val="21"/>
                <w:szCs w:val="21"/>
                <w:vertAlign w:val="baseline"/>
                <w:lang w:eastAsia="zh-CN" w:bidi="ar"/>
              </w:rPr>
            </w:pPr>
            <w:r>
              <w:rPr>
                <w:rFonts w:hint="default" w:ascii="Times New Roman" w:hAnsi="Times New Roman" w:eastAsia="宋体" w:cs="Times New Roman"/>
                <w:i w:val="0"/>
                <w:iCs w:val="0"/>
                <w:color w:val="auto"/>
                <w:kern w:val="0"/>
                <w:sz w:val="21"/>
                <w:szCs w:val="21"/>
                <w:u w:val="none"/>
                <w:lang w:val="en-US" w:eastAsia="zh-CN" w:bidi="ar"/>
              </w:rPr>
              <w:t>91</w:t>
            </w:r>
          </w:p>
        </w:tc>
        <w:tc>
          <w:tcPr>
            <w:tcW w:w="2159" w:type="dxa"/>
            <w:shd w:val="clear" w:color="auto" w:fill="auto"/>
            <w:vAlign w:val="center"/>
          </w:tcPr>
          <w:p w14:paraId="054DF983">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长沙金元源食品有限公司金元源厂房项目多测合一技术服务合同</w:t>
            </w:r>
          </w:p>
        </w:tc>
        <w:tc>
          <w:tcPr>
            <w:tcW w:w="5046" w:type="dxa"/>
            <w:shd w:val="clear" w:color="auto" w:fill="auto"/>
            <w:vAlign w:val="center"/>
          </w:tcPr>
          <w:p w14:paraId="748A48F7">
            <w:pPr>
              <w:keepNext w:val="0"/>
              <w:keepLines w:val="0"/>
              <w:widowControl/>
              <w:suppressLineNumbers w:val="0"/>
              <w:spacing w:line="240" w:lineRule="auto"/>
              <w:jc w:val="left"/>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项目地点：长沙市岳麓区</w:t>
            </w:r>
            <w:r>
              <w:rPr>
                <w:rFonts w:hint="default" w:ascii="Times New Roman" w:hAnsi="Times New Roman" w:eastAsia="宋体" w:cs="Times New Roman"/>
                <w:i w:val="0"/>
                <w:iCs w:val="0"/>
                <w:color w:val="auto"/>
                <w:kern w:val="0"/>
                <w:sz w:val="21"/>
                <w:szCs w:val="21"/>
                <w:u w:val="none"/>
                <w:lang w:val="en-US" w:eastAsia="zh-CN" w:bidi="ar"/>
              </w:rPr>
              <w:br w:type="textWrapping"/>
            </w:r>
            <w:r>
              <w:rPr>
                <w:rFonts w:hint="default" w:ascii="Times New Roman" w:hAnsi="Times New Roman" w:eastAsia="宋体" w:cs="Times New Roman"/>
                <w:i w:val="0"/>
                <w:iCs w:val="0"/>
                <w:color w:val="auto"/>
                <w:kern w:val="0"/>
                <w:sz w:val="21"/>
                <w:szCs w:val="21"/>
                <w:u w:val="none"/>
                <w:lang w:val="en-US" w:eastAsia="zh-CN" w:bidi="ar"/>
              </w:rPr>
              <w:t>作业内容：规划核实测量（含绿地面积测绘）、建筑物平面位置测量、建筑物高程高度测量、管线竣工测量、用地复核测量、细部界址点测量、厂房面积实测绘、规划验收所需的其他测量工作及资料</w:t>
            </w:r>
          </w:p>
        </w:tc>
        <w:tc>
          <w:tcPr>
            <w:tcW w:w="1828" w:type="dxa"/>
            <w:shd w:val="clear" w:color="auto" w:fill="auto"/>
            <w:vAlign w:val="center"/>
          </w:tcPr>
          <w:p w14:paraId="0532825D">
            <w:pPr>
              <w:spacing w:line="240" w:lineRule="auto"/>
              <w:jc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工程测量</w:t>
            </w:r>
          </w:p>
        </w:tc>
        <w:tc>
          <w:tcPr>
            <w:tcW w:w="1359" w:type="dxa"/>
            <w:shd w:val="clear" w:color="auto" w:fill="auto"/>
            <w:vAlign w:val="center"/>
          </w:tcPr>
          <w:p w14:paraId="20A278A4">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cs="Times New Roman"/>
                <w:i w:val="0"/>
                <w:iCs w:val="0"/>
                <w:color w:val="auto"/>
                <w:kern w:val="0"/>
                <w:sz w:val="21"/>
                <w:szCs w:val="21"/>
                <w:u w:val="none"/>
                <w:lang w:val="en-US" w:eastAsia="zh-CN" w:bidi="ar"/>
              </w:rPr>
              <w:t>5</w:t>
            </w:r>
            <w:r>
              <w:rPr>
                <w:rFonts w:hint="eastAsia" w:ascii="Times New Roman" w:hAnsi="Times New Roman" w:cs="Times New Roman"/>
                <w:i w:val="0"/>
                <w:iCs w:val="0"/>
                <w:color w:val="auto"/>
                <w:kern w:val="0"/>
                <w:sz w:val="21"/>
                <w:szCs w:val="21"/>
                <w:u w:val="none"/>
                <w:lang w:val="en-US" w:eastAsia="zh-CN" w:bidi="ar"/>
              </w:rPr>
              <w:t>0</w:t>
            </w:r>
            <w:r>
              <w:rPr>
                <w:rFonts w:hint="default" w:ascii="Times New Roman" w:hAnsi="Times New Roman" w:cs="Times New Roman"/>
                <w:i w:val="0"/>
                <w:iCs w:val="0"/>
                <w:color w:val="auto"/>
                <w:kern w:val="0"/>
                <w:sz w:val="21"/>
                <w:szCs w:val="21"/>
                <w:u w:val="none"/>
                <w:lang w:val="en-US" w:eastAsia="zh-CN" w:bidi="ar"/>
              </w:rPr>
              <w:t>.00</w:t>
            </w:r>
          </w:p>
        </w:tc>
        <w:tc>
          <w:tcPr>
            <w:tcW w:w="1469" w:type="dxa"/>
            <w:shd w:val="clear" w:color="auto" w:fill="auto"/>
            <w:vAlign w:val="center"/>
          </w:tcPr>
          <w:p w14:paraId="0002F614">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2023-4-4</w:t>
            </w:r>
          </w:p>
        </w:tc>
        <w:tc>
          <w:tcPr>
            <w:tcW w:w="1649" w:type="dxa"/>
            <w:shd w:val="clear" w:color="auto" w:fill="auto"/>
            <w:vAlign w:val="center"/>
          </w:tcPr>
          <w:p w14:paraId="259D8A54">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长沙金元源食品有限公司</w:t>
            </w:r>
          </w:p>
        </w:tc>
      </w:tr>
      <w:tr w14:paraId="5B6D7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1" w:type="dxa"/>
            <w:vAlign w:val="center"/>
          </w:tcPr>
          <w:p w14:paraId="73F64F2E">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sz w:val="21"/>
                <w:szCs w:val="21"/>
                <w:vertAlign w:val="baseline"/>
                <w:lang w:eastAsia="zh-CN" w:bidi="ar"/>
              </w:rPr>
            </w:pPr>
            <w:r>
              <w:rPr>
                <w:rFonts w:hint="default" w:ascii="Times New Roman" w:hAnsi="Times New Roman" w:eastAsia="宋体" w:cs="Times New Roman"/>
                <w:i w:val="0"/>
                <w:iCs w:val="0"/>
                <w:color w:val="auto"/>
                <w:kern w:val="0"/>
                <w:sz w:val="21"/>
                <w:szCs w:val="21"/>
                <w:u w:val="none"/>
                <w:lang w:val="en-US" w:eastAsia="zh-CN" w:bidi="ar"/>
              </w:rPr>
              <w:t>92</w:t>
            </w:r>
          </w:p>
        </w:tc>
        <w:tc>
          <w:tcPr>
            <w:tcW w:w="2159" w:type="dxa"/>
            <w:shd w:val="clear" w:color="auto" w:fill="auto"/>
            <w:vAlign w:val="center"/>
          </w:tcPr>
          <w:p w14:paraId="22E28D57">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长沙市东雅中学多测合一服务项目合同</w:t>
            </w:r>
          </w:p>
        </w:tc>
        <w:tc>
          <w:tcPr>
            <w:tcW w:w="5046" w:type="dxa"/>
            <w:shd w:val="clear" w:color="auto" w:fill="auto"/>
            <w:vAlign w:val="center"/>
          </w:tcPr>
          <w:p w14:paraId="27977E31">
            <w:pPr>
              <w:keepNext w:val="0"/>
              <w:keepLines w:val="0"/>
              <w:widowControl/>
              <w:suppressLineNumbers w:val="0"/>
              <w:spacing w:line="240" w:lineRule="auto"/>
              <w:jc w:val="left"/>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项目地点：长沙市芙蓉区</w:t>
            </w:r>
            <w:r>
              <w:rPr>
                <w:rFonts w:hint="default" w:ascii="Times New Roman" w:hAnsi="Times New Roman" w:eastAsia="宋体" w:cs="Times New Roman"/>
                <w:i w:val="0"/>
                <w:iCs w:val="0"/>
                <w:color w:val="auto"/>
                <w:kern w:val="0"/>
                <w:sz w:val="21"/>
                <w:szCs w:val="21"/>
                <w:u w:val="none"/>
                <w:lang w:val="en-US" w:eastAsia="zh-CN" w:bidi="ar"/>
              </w:rPr>
              <w:br w:type="textWrapping"/>
            </w:r>
            <w:r>
              <w:rPr>
                <w:rFonts w:hint="default" w:ascii="Times New Roman" w:hAnsi="Times New Roman" w:eastAsia="宋体" w:cs="Times New Roman"/>
                <w:i w:val="0"/>
                <w:iCs w:val="0"/>
                <w:color w:val="auto"/>
                <w:kern w:val="0"/>
                <w:sz w:val="21"/>
                <w:szCs w:val="21"/>
                <w:u w:val="none"/>
                <w:lang w:val="en-US" w:eastAsia="zh-CN" w:bidi="ar"/>
              </w:rPr>
              <w:t>作业内容：用地复核测量、建筑物高度、高程测量、房产实测绘、建筑物平面位置测量、管线竣工测量、规划核实测量（含绿地面积测绘)、停车位竣工测量</w:t>
            </w:r>
          </w:p>
        </w:tc>
        <w:tc>
          <w:tcPr>
            <w:tcW w:w="1828" w:type="dxa"/>
            <w:shd w:val="clear" w:color="auto" w:fill="auto"/>
            <w:vAlign w:val="center"/>
          </w:tcPr>
          <w:p w14:paraId="37DBD1E7">
            <w:pPr>
              <w:spacing w:line="240" w:lineRule="auto"/>
              <w:jc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工程测量</w:t>
            </w:r>
          </w:p>
        </w:tc>
        <w:tc>
          <w:tcPr>
            <w:tcW w:w="1359" w:type="dxa"/>
            <w:shd w:val="clear" w:color="auto" w:fill="auto"/>
            <w:vAlign w:val="center"/>
          </w:tcPr>
          <w:p w14:paraId="3423BDBA">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21.9</w:t>
            </w:r>
            <w:r>
              <w:rPr>
                <w:rFonts w:hint="default" w:ascii="Times New Roman" w:hAnsi="Times New Roman" w:cs="Times New Roman"/>
                <w:i w:val="0"/>
                <w:iCs w:val="0"/>
                <w:color w:val="auto"/>
                <w:kern w:val="0"/>
                <w:sz w:val="21"/>
                <w:szCs w:val="21"/>
                <w:u w:val="none"/>
                <w:lang w:val="en-US" w:eastAsia="zh-CN" w:bidi="ar"/>
              </w:rPr>
              <w:t>081</w:t>
            </w:r>
          </w:p>
        </w:tc>
        <w:tc>
          <w:tcPr>
            <w:tcW w:w="1469" w:type="dxa"/>
            <w:shd w:val="clear" w:color="auto" w:fill="auto"/>
            <w:vAlign w:val="center"/>
          </w:tcPr>
          <w:p w14:paraId="297B48C2">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2023-8-24</w:t>
            </w:r>
          </w:p>
        </w:tc>
        <w:tc>
          <w:tcPr>
            <w:tcW w:w="1649" w:type="dxa"/>
            <w:shd w:val="clear" w:color="auto" w:fill="auto"/>
            <w:vAlign w:val="center"/>
          </w:tcPr>
          <w:p w14:paraId="4B8FA618">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长沙市东雅中学</w:t>
            </w:r>
          </w:p>
        </w:tc>
      </w:tr>
      <w:tr w14:paraId="2DEA4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1" w:type="dxa"/>
            <w:vAlign w:val="center"/>
          </w:tcPr>
          <w:p w14:paraId="6E7E748F">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sz w:val="21"/>
                <w:szCs w:val="21"/>
                <w:vertAlign w:val="baseline"/>
                <w:lang w:eastAsia="zh-CN" w:bidi="ar"/>
              </w:rPr>
            </w:pPr>
            <w:r>
              <w:rPr>
                <w:rFonts w:hint="default" w:ascii="Times New Roman" w:hAnsi="Times New Roman" w:eastAsia="宋体" w:cs="Times New Roman"/>
                <w:i w:val="0"/>
                <w:iCs w:val="0"/>
                <w:color w:val="auto"/>
                <w:kern w:val="0"/>
                <w:sz w:val="21"/>
                <w:szCs w:val="21"/>
                <w:u w:val="none"/>
                <w:lang w:val="en-US" w:eastAsia="zh-CN" w:bidi="ar"/>
              </w:rPr>
              <w:t>93</w:t>
            </w:r>
          </w:p>
        </w:tc>
        <w:tc>
          <w:tcPr>
            <w:tcW w:w="2159" w:type="dxa"/>
            <w:shd w:val="clear" w:color="auto" w:fill="auto"/>
            <w:vAlign w:val="center"/>
          </w:tcPr>
          <w:p w14:paraId="7BF67C06">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麓隐青竹湖二期逸山组团1#一15#栋多测合一项目测绘技术服务合同</w:t>
            </w:r>
          </w:p>
        </w:tc>
        <w:tc>
          <w:tcPr>
            <w:tcW w:w="5046" w:type="dxa"/>
            <w:shd w:val="clear" w:color="auto" w:fill="auto"/>
            <w:vAlign w:val="center"/>
          </w:tcPr>
          <w:p w14:paraId="5176BAC4">
            <w:pPr>
              <w:keepNext w:val="0"/>
              <w:keepLines w:val="0"/>
              <w:widowControl/>
              <w:suppressLineNumbers w:val="0"/>
              <w:spacing w:line="240" w:lineRule="auto"/>
              <w:jc w:val="left"/>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项目地点：长沙市开福区</w:t>
            </w:r>
            <w:r>
              <w:rPr>
                <w:rFonts w:hint="default" w:ascii="Times New Roman" w:hAnsi="Times New Roman" w:eastAsia="宋体" w:cs="Times New Roman"/>
                <w:i w:val="0"/>
                <w:iCs w:val="0"/>
                <w:color w:val="auto"/>
                <w:kern w:val="0"/>
                <w:sz w:val="21"/>
                <w:szCs w:val="21"/>
                <w:u w:val="none"/>
                <w:lang w:val="en-US" w:eastAsia="zh-CN" w:bidi="ar"/>
              </w:rPr>
              <w:br w:type="textWrapping"/>
            </w:r>
            <w:r>
              <w:rPr>
                <w:rFonts w:hint="default" w:ascii="Times New Roman" w:hAnsi="Times New Roman" w:eastAsia="宋体" w:cs="Times New Roman"/>
                <w:i w:val="0"/>
                <w:iCs w:val="0"/>
                <w:color w:val="auto"/>
                <w:kern w:val="0"/>
                <w:sz w:val="21"/>
                <w:szCs w:val="21"/>
                <w:u w:val="none"/>
                <w:lang w:val="en-US" w:eastAsia="zh-CN" w:bidi="ar"/>
              </w:rPr>
              <w:t>作业内容：房产预测绘、规划条件核实、土地核验、地籍测绘、地下综合管线竣工测量、房产实测绘、“多测合一”测绘成果数据标准化入库文件制作</w:t>
            </w:r>
          </w:p>
        </w:tc>
        <w:tc>
          <w:tcPr>
            <w:tcW w:w="1828" w:type="dxa"/>
            <w:shd w:val="clear" w:color="auto" w:fill="auto"/>
            <w:vAlign w:val="center"/>
          </w:tcPr>
          <w:p w14:paraId="1D50D4D4">
            <w:pPr>
              <w:spacing w:line="240" w:lineRule="auto"/>
              <w:jc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工程测量</w:t>
            </w:r>
          </w:p>
        </w:tc>
        <w:tc>
          <w:tcPr>
            <w:tcW w:w="1359" w:type="dxa"/>
            <w:shd w:val="clear" w:color="auto" w:fill="auto"/>
            <w:vAlign w:val="center"/>
          </w:tcPr>
          <w:p w14:paraId="6C2B7347">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31.29</w:t>
            </w:r>
            <w:r>
              <w:rPr>
                <w:rFonts w:hint="default" w:ascii="Times New Roman" w:hAnsi="Times New Roman" w:cs="Times New Roman"/>
                <w:i w:val="0"/>
                <w:iCs w:val="0"/>
                <w:color w:val="auto"/>
                <w:kern w:val="0"/>
                <w:sz w:val="21"/>
                <w:szCs w:val="21"/>
                <w:u w:val="none"/>
                <w:lang w:val="en-US" w:eastAsia="zh-CN" w:bidi="ar"/>
              </w:rPr>
              <w:t>11</w:t>
            </w:r>
          </w:p>
        </w:tc>
        <w:tc>
          <w:tcPr>
            <w:tcW w:w="1469" w:type="dxa"/>
            <w:shd w:val="clear" w:color="auto" w:fill="auto"/>
            <w:vAlign w:val="center"/>
          </w:tcPr>
          <w:p w14:paraId="08261FBB">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2022-7-24</w:t>
            </w:r>
          </w:p>
        </w:tc>
        <w:tc>
          <w:tcPr>
            <w:tcW w:w="1649" w:type="dxa"/>
            <w:shd w:val="clear" w:color="auto" w:fill="auto"/>
            <w:vAlign w:val="center"/>
          </w:tcPr>
          <w:p w14:paraId="13853AE8">
            <w:pPr>
              <w:keepNext w:val="0"/>
              <w:keepLines w:val="0"/>
              <w:widowControl/>
              <w:suppressLineNumbers w:val="0"/>
              <w:spacing w:line="240" w:lineRule="auto"/>
              <w:jc w:val="center"/>
              <w:textAlignment w:val="center"/>
              <w:rPr>
                <w:rFonts w:hint="default" w:ascii="Times New Roman" w:hAnsi="Times New Roman" w:eastAsia="宋体" w:cs="Times New Roman"/>
                <w:b w:val="0"/>
                <w:bCs w:val="0"/>
                <w:color w:val="auto"/>
                <w:kern w:val="2"/>
                <w:sz w:val="21"/>
                <w:szCs w:val="21"/>
                <w:vertAlign w:val="baseli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湖南天景名园置业有限责任公司</w:t>
            </w:r>
          </w:p>
        </w:tc>
      </w:tr>
    </w:tbl>
    <w:p w14:paraId="5F821A21">
      <w:pPr>
        <w:rPr>
          <w:rFonts w:hint="eastAsia" w:ascii="宋体" w:hAnsi="宋体" w:eastAsia="宋体" w:cs="宋体"/>
          <w:color w:val="auto"/>
        </w:rPr>
      </w:pPr>
    </w:p>
    <w:p w14:paraId="43B0A75A">
      <w:pPr>
        <w:spacing w:after="156" w:afterLines="50"/>
        <w:jc w:val="center"/>
        <w:outlineLvl w:val="0"/>
        <w:rPr>
          <w:rFonts w:hint="eastAsia" w:ascii="黑体" w:hAnsi="黑体" w:eastAsia="黑体" w:cs="宋体"/>
          <w:b/>
          <w:color w:val="auto"/>
          <w:sz w:val="36"/>
          <w:szCs w:val="36"/>
          <w:lang w:bidi="ar"/>
        </w:rPr>
      </w:pPr>
      <w:r>
        <w:rPr>
          <w:rFonts w:hint="eastAsia" w:ascii="宋体" w:hAnsi="宋体" w:eastAsia="宋体" w:cs="宋体"/>
          <w:b/>
          <w:color w:val="auto"/>
          <w:sz w:val="44"/>
          <w:szCs w:val="44"/>
          <w:lang w:bidi="ar"/>
        </w:rPr>
        <w:br w:type="page"/>
      </w:r>
      <w:r>
        <w:rPr>
          <w:rFonts w:hint="eastAsia" w:ascii="黑体" w:hAnsi="黑体" w:eastAsia="黑体" w:cs="宋体"/>
          <w:b/>
          <w:color w:val="auto"/>
          <w:sz w:val="36"/>
          <w:szCs w:val="36"/>
          <w:lang w:bidi="ar"/>
        </w:rPr>
        <w:t>五、体系制度要求</w:t>
      </w:r>
    </w:p>
    <w:p w14:paraId="16BC1675">
      <w:pPr>
        <w:rPr>
          <w:rFonts w:hint="eastAsia" w:ascii="宋体" w:hAnsi="宋体" w:eastAsia="宋体" w:cs="宋体"/>
          <w:color w:val="auto"/>
          <w:sz w:val="24"/>
        </w:rPr>
      </w:pPr>
    </w:p>
    <w:tbl>
      <w:tblPr>
        <w:tblStyle w:val="4"/>
        <w:tblW w:w="0" w:type="auto"/>
        <w:jc w:val="center"/>
        <w:tblBorders>
          <w:top w:val="single" w:color="auto" w:sz="36" w:space="0"/>
          <w:left w:val="single" w:color="auto" w:sz="36" w:space="0"/>
          <w:bottom w:val="single" w:color="auto" w:sz="36" w:space="0"/>
          <w:right w:val="single" w:color="auto" w:sz="36" w:space="0"/>
          <w:insideH w:val="single" w:color="auto" w:sz="36" w:space="0"/>
          <w:insideV w:val="single" w:color="auto" w:sz="36" w:space="0"/>
        </w:tblBorders>
        <w:tblLayout w:type="fixed"/>
        <w:tblCellMar>
          <w:top w:w="0" w:type="dxa"/>
          <w:left w:w="108" w:type="dxa"/>
          <w:bottom w:w="0" w:type="dxa"/>
          <w:right w:w="108" w:type="dxa"/>
        </w:tblCellMar>
      </w:tblPr>
      <w:tblGrid>
        <w:gridCol w:w="1619"/>
        <w:gridCol w:w="10483"/>
        <w:gridCol w:w="1886"/>
      </w:tblGrid>
      <w:tr w14:paraId="021F7E63">
        <w:tblPrEx>
          <w:tblBorders>
            <w:top w:val="single" w:color="auto" w:sz="36" w:space="0"/>
            <w:left w:val="single" w:color="auto" w:sz="36" w:space="0"/>
            <w:bottom w:val="single" w:color="auto" w:sz="36" w:space="0"/>
            <w:right w:val="single" w:color="auto" w:sz="36" w:space="0"/>
            <w:insideH w:val="single" w:color="auto" w:sz="36" w:space="0"/>
            <w:insideV w:val="single" w:color="auto" w:sz="36" w:space="0"/>
          </w:tblBorders>
          <w:tblCellMar>
            <w:top w:w="0" w:type="dxa"/>
            <w:left w:w="108" w:type="dxa"/>
            <w:bottom w:w="0" w:type="dxa"/>
            <w:right w:w="108" w:type="dxa"/>
          </w:tblCellMar>
        </w:tblPrEx>
        <w:trPr>
          <w:trHeight w:val="704" w:hRule="atLeast"/>
          <w:jc w:val="center"/>
        </w:trPr>
        <w:tc>
          <w:tcPr>
            <w:tcW w:w="12102" w:type="dxa"/>
            <w:gridSpan w:val="2"/>
            <w:tcBorders>
              <w:top w:val="single" w:color="000000" w:sz="4" w:space="0"/>
              <w:left w:val="single" w:color="000000" w:sz="4" w:space="0"/>
              <w:bottom w:val="single" w:color="auto" w:sz="4" w:space="0"/>
              <w:right w:val="single" w:color="000000" w:sz="4" w:space="0"/>
            </w:tcBorders>
            <w:noWrap w:val="0"/>
            <w:tcMar>
              <w:top w:w="15" w:type="dxa"/>
              <w:left w:w="15" w:type="dxa"/>
              <w:bottom w:w="15" w:type="dxa"/>
              <w:right w:w="15" w:type="dxa"/>
            </w:tcMar>
            <w:vAlign w:val="center"/>
          </w:tcPr>
          <w:p w14:paraId="1F6849D7">
            <w:pPr>
              <w:widowControl/>
              <w:adjustRightInd w:val="0"/>
              <w:snapToGrid w:val="0"/>
              <w:spacing w:line="420" w:lineRule="exact"/>
              <w:jc w:val="center"/>
              <w:textAlignment w:val="center"/>
              <w:rPr>
                <w:rFonts w:hint="eastAsia" w:ascii="宋体" w:hAnsi="宋体" w:eastAsia="宋体" w:cs="宋体-PUA"/>
                <w:b/>
                <w:color w:val="auto"/>
                <w:kern w:val="200"/>
                <w:sz w:val="28"/>
                <w:szCs w:val="28"/>
                <w:lang w:bidi="ar"/>
              </w:rPr>
            </w:pPr>
            <w:r>
              <w:rPr>
                <w:rFonts w:hint="eastAsia" w:ascii="宋体" w:hAnsi="宋体" w:eastAsia="宋体" w:cs="宋体-PUA"/>
                <w:b/>
                <w:color w:val="auto"/>
                <w:kern w:val="200"/>
                <w:sz w:val="28"/>
                <w:szCs w:val="28"/>
                <w:lang w:bidi="ar"/>
              </w:rPr>
              <w:t>具体要求</w:t>
            </w:r>
          </w:p>
        </w:tc>
        <w:tc>
          <w:tcPr>
            <w:tcW w:w="1886" w:type="dxa"/>
            <w:tcBorders>
              <w:top w:val="single" w:color="000000" w:sz="4" w:space="0"/>
              <w:left w:val="single" w:color="000000" w:sz="4" w:space="0"/>
              <w:bottom w:val="single" w:color="auto" w:sz="4" w:space="0"/>
              <w:right w:val="single" w:color="000000" w:sz="4" w:space="0"/>
            </w:tcBorders>
            <w:noWrap w:val="0"/>
            <w:tcMar>
              <w:top w:w="15" w:type="dxa"/>
              <w:left w:w="15" w:type="dxa"/>
              <w:bottom w:w="15" w:type="dxa"/>
              <w:right w:w="15" w:type="dxa"/>
            </w:tcMar>
            <w:vAlign w:val="center"/>
          </w:tcPr>
          <w:p w14:paraId="7E6255EB">
            <w:pPr>
              <w:widowControl/>
              <w:adjustRightInd w:val="0"/>
              <w:snapToGrid w:val="0"/>
              <w:spacing w:line="420" w:lineRule="exact"/>
              <w:jc w:val="center"/>
              <w:textAlignment w:val="center"/>
              <w:rPr>
                <w:rFonts w:hint="eastAsia" w:ascii="宋体" w:hAnsi="宋体" w:eastAsia="宋体" w:cs="宋体-PUA"/>
                <w:b/>
                <w:color w:val="auto"/>
                <w:kern w:val="200"/>
                <w:sz w:val="28"/>
                <w:szCs w:val="28"/>
                <w:lang w:bidi="ar"/>
              </w:rPr>
            </w:pPr>
            <w:r>
              <w:rPr>
                <w:rFonts w:hint="eastAsia" w:ascii="宋体" w:hAnsi="宋体" w:eastAsia="宋体" w:cs="宋体-PUA"/>
                <w:b/>
                <w:color w:val="auto"/>
                <w:kern w:val="200"/>
                <w:sz w:val="28"/>
                <w:szCs w:val="28"/>
                <w:lang w:bidi="ar"/>
              </w:rPr>
              <w:t>申请单位情况</w:t>
            </w:r>
          </w:p>
          <w:p w14:paraId="123A52EA">
            <w:pPr>
              <w:widowControl/>
              <w:adjustRightInd w:val="0"/>
              <w:snapToGrid w:val="0"/>
              <w:spacing w:line="420" w:lineRule="exact"/>
              <w:jc w:val="center"/>
              <w:textAlignment w:val="center"/>
              <w:rPr>
                <w:rFonts w:hint="eastAsia" w:ascii="宋体" w:hAnsi="宋体" w:eastAsia="宋体" w:cs="宋体-PUA"/>
                <w:b/>
                <w:color w:val="auto"/>
                <w:kern w:val="200"/>
                <w:sz w:val="28"/>
                <w:szCs w:val="28"/>
                <w:lang w:bidi="ar"/>
              </w:rPr>
            </w:pPr>
            <w:r>
              <w:rPr>
                <w:rFonts w:hint="eastAsia" w:ascii="宋体" w:hAnsi="宋体" w:eastAsia="宋体" w:cs="宋体-PUA"/>
                <w:bCs/>
                <w:color w:val="auto"/>
                <w:kern w:val="200"/>
                <w:szCs w:val="21"/>
                <w:lang w:bidi="ar"/>
              </w:rPr>
              <w:t>（填符合或不符合）</w:t>
            </w:r>
          </w:p>
        </w:tc>
      </w:tr>
      <w:tr w14:paraId="39BE9D9D">
        <w:tblPrEx>
          <w:tblBorders>
            <w:top w:val="single" w:color="auto" w:sz="36" w:space="0"/>
            <w:left w:val="single" w:color="auto" w:sz="36" w:space="0"/>
            <w:bottom w:val="single" w:color="auto" w:sz="36" w:space="0"/>
            <w:right w:val="single" w:color="auto" w:sz="36" w:space="0"/>
            <w:insideH w:val="single" w:color="auto" w:sz="36" w:space="0"/>
            <w:insideV w:val="single" w:color="auto" w:sz="36" w:space="0"/>
          </w:tblBorders>
          <w:tblCellMar>
            <w:top w:w="0" w:type="dxa"/>
            <w:left w:w="108" w:type="dxa"/>
            <w:bottom w:w="0" w:type="dxa"/>
            <w:right w:w="108" w:type="dxa"/>
          </w:tblCellMar>
        </w:tblPrEx>
        <w:trPr>
          <w:trHeight w:val="704" w:hRule="atLeast"/>
          <w:jc w:val="center"/>
        </w:trPr>
        <w:tc>
          <w:tcPr>
            <w:tcW w:w="13988" w:type="dxa"/>
            <w:gridSpan w:val="3"/>
            <w:tcBorders>
              <w:top w:val="single" w:color="000000" w:sz="4" w:space="0"/>
              <w:left w:val="single" w:color="000000" w:sz="4" w:space="0"/>
              <w:bottom w:val="single" w:color="auto" w:sz="4" w:space="0"/>
              <w:right w:val="single" w:color="000000" w:sz="4" w:space="0"/>
            </w:tcBorders>
            <w:noWrap w:val="0"/>
            <w:tcMar>
              <w:top w:w="15" w:type="dxa"/>
              <w:left w:w="15" w:type="dxa"/>
              <w:bottom w:w="15" w:type="dxa"/>
              <w:right w:w="15" w:type="dxa"/>
            </w:tcMar>
            <w:vAlign w:val="center"/>
          </w:tcPr>
          <w:p w14:paraId="3AAE6C93">
            <w:pPr>
              <w:widowControl/>
              <w:adjustRightInd w:val="0"/>
              <w:snapToGrid w:val="0"/>
              <w:spacing w:line="420" w:lineRule="exact"/>
              <w:textAlignment w:val="center"/>
              <w:rPr>
                <w:rFonts w:hint="eastAsia" w:ascii="宋体" w:hAnsi="宋体" w:eastAsia="宋体" w:cs="宋体"/>
                <w:b/>
                <w:color w:val="auto"/>
                <w:kern w:val="0"/>
                <w:sz w:val="28"/>
                <w:szCs w:val="28"/>
              </w:rPr>
            </w:pPr>
            <w:r>
              <w:rPr>
                <w:rFonts w:hint="eastAsia" w:ascii="宋体" w:hAnsi="宋体" w:eastAsia="宋体" w:cs="宋体-PUA"/>
                <w:b/>
                <w:color w:val="auto"/>
                <w:kern w:val="200"/>
                <w:sz w:val="28"/>
                <w:szCs w:val="28"/>
                <w:lang w:bidi="ar"/>
              </w:rPr>
              <w:t>一、测绘地理信息安全保障措施和管理制度要求</w:t>
            </w:r>
          </w:p>
        </w:tc>
      </w:tr>
      <w:tr w14:paraId="70A2E74D">
        <w:tblPrEx>
          <w:tblBorders>
            <w:top w:val="single" w:color="auto" w:sz="36" w:space="0"/>
            <w:left w:val="single" w:color="auto" w:sz="36" w:space="0"/>
            <w:bottom w:val="single" w:color="auto" w:sz="36" w:space="0"/>
            <w:right w:val="single" w:color="auto" w:sz="36" w:space="0"/>
            <w:insideH w:val="single" w:color="auto" w:sz="36" w:space="0"/>
            <w:insideV w:val="single" w:color="auto" w:sz="36" w:space="0"/>
          </w:tblBorders>
          <w:tblCellMar>
            <w:top w:w="0" w:type="dxa"/>
            <w:left w:w="108" w:type="dxa"/>
            <w:bottom w:w="0" w:type="dxa"/>
            <w:right w:w="108" w:type="dxa"/>
          </w:tblCellMar>
        </w:tblPrEx>
        <w:trPr>
          <w:trHeight w:val="630" w:hRule="atLeast"/>
          <w:jc w:val="center"/>
        </w:trPr>
        <w:tc>
          <w:tcPr>
            <w:tcW w:w="1619" w:type="dxa"/>
            <w:vMerge w:val="restart"/>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536205E1">
            <w:pPr>
              <w:widowControl/>
              <w:adjustRightInd w:val="0"/>
              <w:snapToGrid w:val="0"/>
              <w:spacing w:line="420" w:lineRule="exact"/>
              <w:jc w:val="center"/>
              <w:textAlignment w:val="center"/>
              <w:rPr>
                <w:rFonts w:hint="eastAsia" w:ascii="宋体" w:hAnsi="宋体" w:eastAsia="宋体" w:cs="仿宋_GB2312"/>
                <w:b/>
                <w:color w:val="auto"/>
                <w:kern w:val="0"/>
                <w:sz w:val="24"/>
                <w:szCs w:val="24"/>
                <w:lang w:bidi="ar"/>
              </w:rPr>
            </w:pPr>
            <w:r>
              <w:rPr>
                <w:rFonts w:hint="eastAsia" w:ascii="宋体" w:hAnsi="宋体" w:eastAsia="宋体" w:cs="仿宋_GB2312"/>
                <w:b/>
                <w:color w:val="auto"/>
                <w:kern w:val="0"/>
                <w:sz w:val="24"/>
                <w:szCs w:val="24"/>
                <w:lang w:bidi="ar"/>
              </w:rPr>
              <w:t>基本要求</w:t>
            </w:r>
          </w:p>
        </w:tc>
        <w:tc>
          <w:tcPr>
            <w:tcW w:w="10483"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3E44680A">
            <w:pPr>
              <w:widowControl/>
              <w:adjustRightInd w:val="0"/>
              <w:snapToGrid w:val="0"/>
              <w:spacing w:line="420" w:lineRule="exact"/>
              <w:ind w:left="42" w:leftChars="20"/>
              <w:jc w:val="left"/>
              <w:textAlignment w:val="center"/>
              <w:rPr>
                <w:rFonts w:hint="eastAsia" w:ascii="宋体" w:hAnsi="宋体" w:eastAsia="宋体" w:cs="宋体"/>
                <w:color w:val="auto"/>
                <w:kern w:val="0"/>
                <w:sz w:val="24"/>
                <w:lang w:bidi="ar"/>
              </w:rPr>
            </w:pPr>
            <w:r>
              <w:rPr>
                <w:rFonts w:hint="eastAsia" w:ascii="宋体" w:hAnsi="宋体" w:eastAsia="宋体" w:cs="宋体"/>
                <w:color w:val="auto"/>
                <w:kern w:val="0"/>
                <w:sz w:val="24"/>
                <w:lang w:bidi="ar"/>
              </w:rPr>
              <w:t>1.设立测绘地理信息安全保密工作机构。</w:t>
            </w:r>
          </w:p>
        </w:tc>
        <w:tc>
          <w:tcPr>
            <w:tcW w:w="1886"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2A711BB0">
            <w:pPr>
              <w:widowControl/>
              <w:adjustRightInd w:val="0"/>
              <w:snapToGrid w:val="0"/>
              <w:spacing w:line="420" w:lineRule="exact"/>
              <w:jc w:val="center"/>
              <w:textAlignment w:val="center"/>
              <w:rPr>
                <w:rFonts w:hint="eastAsia" w:ascii="宋体" w:hAnsi="宋体" w:eastAsia="宋体" w:cs="宋体"/>
                <w:color w:val="auto"/>
                <w:sz w:val="24"/>
                <w:lang w:val="en-US" w:eastAsia="zh-CN"/>
              </w:rPr>
            </w:pPr>
            <w:r>
              <w:rPr>
                <w:rFonts w:hint="eastAsia" w:ascii="宋体" w:hAnsi="宋体" w:eastAsia="宋体" w:cs="宋体"/>
                <w:color w:val="auto"/>
                <w:sz w:val="24"/>
                <w:lang w:val="en-US" w:eastAsia="zh-CN"/>
              </w:rPr>
              <w:t>符合</w:t>
            </w:r>
          </w:p>
        </w:tc>
      </w:tr>
      <w:tr w14:paraId="1816B644">
        <w:tblPrEx>
          <w:tblBorders>
            <w:top w:val="single" w:color="auto" w:sz="36" w:space="0"/>
            <w:left w:val="single" w:color="auto" w:sz="36" w:space="0"/>
            <w:bottom w:val="single" w:color="auto" w:sz="36" w:space="0"/>
            <w:right w:val="single" w:color="auto" w:sz="36" w:space="0"/>
            <w:insideH w:val="single" w:color="auto" w:sz="36" w:space="0"/>
            <w:insideV w:val="single" w:color="auto" w:sz="36" w:space="0"/>
          </w:tblBorders>
          <w:tblCellMar>
            <w:top w:w="0" w:type="dxa"/>
            <w:left w:w="108" w:type="dxa"/>
            <w:bottom w:w="0" w:type="dxa"/>
            <w:right w:w="108" w:type="dxa"/>
          </w:tblCellMar>
        </w:tblPrEx>
        <w:trPr>
          <w:trHeight w:val="492" w:hRule="atLeast"/>
          <w:jc w:val="center"/>
        </w:trPr>
        <w:tc>
          <w:tcPr>
            <w:tcW w:w="1619"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636B62FE">
            <w:pPr>
              <w:widowControl/>
              <w:adjustRightInd w:val="0"/>
              <w:snapToGrid w:val="0"/>
              <w:spacing w:line="420" w:lineRule="exact"/>
              <w:jc w:val="center"/>
              <w:textAlignment w:val="center"/>
              <w:rPr>
                <w:rFonts w:hint="eastAsia" w:ascii="宋体" w:hAnsi="宋体" w:eastAsia="宋体" w:cs="仿宋_GB2312"/>
                <w:b/>
                <w:color w:val="auto"/>
                <w:kern w:val="0"/>
                <w:sz w:val="24"/>
                <w:szCs w:val="24"/>
                <w:lang w:bidi="ar"/>
              </w:rPr>
            </w:pPr>
          </w:p>
        </w:tc>
        <w:tc>
          <w:tcPr>
            <w:tcW w:w="10483"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587A044D">
            <w:pPr>
              <w:widowControl/>
              <w:adjustRightInd w:val="0"/>
              <w:snapToGrid w:val="0"/>
              <w:spacing w:line="420" w:lineRule="exact"/>
              <w:ind w:left="42" w:leftChars="20"/>
              <w:jc w:val="left"/>
              <w:textAlignment w:val="center"/>
              <w:rPr>
                <w:rFonts w:hint="eastAsia" w:ascii="宋体" w:hAnsi="宋体" w:eastAsia="宋体" w:cs="宋体"/>
                <w:color w:val="auto"/>
                <w:kern w:val="0"/>
                <w:sz w:val="24"/>
                <w:lang w:bidi="ar"/>
              </w:rPr>
            </w:pPr>
            <w:r>
              <w:rPr>
                <w:rFonts w:hint="eastAsia" w:ascii="宋体" w:hAnsi="宋体" w:eastAsia="宋体" w:cs="宋体"/>
                <w:color w:val="auto"/>
                <w:kern w:val="0"/>
                <w:sz w:val="24"/>
                <w:lang w:bidi="ar"/>
              </w:rPr>
              <w:t>2.从事涉密测绘业务的人员应当具有中华人民共和国国籍，签订保密责任书，接受保密教育。</w:t>
            </w:r>
          </w:p>
        </w:tc>
        <w:tc>
          <w:tcPr>
            <w:tcW w:w="1886"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2BCD6CEC">
            <w:pPr>
              <w:widowControl/>
              <w:adjustRightInd w:val="0"/>
              <w:snapToGrid w:val="0"/>
              <w:spacing w:line="420" w:lineRule="exact"/>
              <w:jc w:val="center"/>
              <w:textAlignment w:val="center"/>
              <w:rPr>
                <w:rFonts w:hint="eastAsia" w:ascii="宋体" w:hAnsi="宋体" w:eastAsia="宋体" w:cs="宋体"/>
                <w:color w:val="auto"/>
                <w:kern w:val="0"/>
                <w:sz w:val="24"/>
              </w:rPr>
            </w:pPr>
            <w:r>
              <w:rPr>
                <w:rFonts w:hint="eastAsia" w:ascii="宋体" w:hAnsi="宋体" w:eastAsia="宋体" w:cs="宋体"/>
                <w:color w:val="auto"/>
                <w:kern w:val="0"/>
                <w:sz w:val="24"/>
                <w:lang w:val="en-US" w:eastAsia="zh-CN"/>
              </w:rPr>
              <w:t>符合</w:t>
            </w:r>
          </w:p>
        </w:tc>
      </w:tr>
      <w:tr w14:paraId="776E1946">
        <w:tblPrEx>
          <w:tblBorders>
            <w:top w:val="single" w:color="auto" w:sz="36" w:space="0"/>
            <w:left w:val="single" w:color="auto" w:sz="36" w:space="0"/>
            <w:bottom w:val="single" w:color="auto" w:sz="36" w:space="0"/>
            <w:right w:val="single" w:color="auto" w:sz="36" w:space="0"/>
            <w:insideH w:val="single" w:color="auto" w:sz="36" w:space="0"/>
            <w:insideV w:val="single" w:color="auto" w:sz="36" w:space="0"/>
          </w:tblBorders>
          <w:tblCellMar>
            <w:top w:w="0" w:type="dxa"/>
            <w:left w:w="108" w:type="dxa"/>
            <w:bottom w:w="0" w:type="dxa"/>
            <w:right w:w="108" w:type="dxa"/>
          </w:tblCellMar>
        </w:tblPrEx>
        <w:trPr>
          <w:trHeight w:val="567" w:hRule="atLeast"/>
          <w:jc w:val="center"/>
        </w:trPr>
        <w:tc>
          <w:tcPr>
            <w:tcW w:w="1619"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269C810F">
            <w:pPr>
              <w:widowControl/>
              <w:adjustRightInd w:val="0"/>
              <w:snapToGrid w:val="0"/>
              <w:spacing w:line="420" w:lineRule="exact"/>
              <w:jc w:val="center"/>
              <w:textAlignment w:val="center"/>
              <w:rPr>
                <w:rFonts w:hint="eastAsia" w:ascii="宋体" w:hAnsi="宋体" w:eastAsia="宋体" w:cs="仿宋_GB2312"/>
                <w:b/>
                <w:color w:val="auto"/>
                <w:kern w:val="0"/>
                <w:sz w:val="24"/>
                <w:szCs w:val="24"/>
                <w:lang w:bidi="ar"/>
              </w:rPr>
            </w:pPr>
          </w:p>
        </w:tc>
        <w:tc>
          <w:tcPr>
            <w:tcW w:w="10483"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1374496E">
            <w:pPr>
              <w:widowControl/>
              <w:adjustRightInd w:val="0"/>
              <w:snapToGrid w:val="0"/>
              <w:spacing w:line="420" w:lineRule="exact"/>
              <w:ind w:left="42" w:leftChars="20"/>
              <w:jc w:val="left"/>
              <w:textAlignment w:val="center"/>
              <w:rPr>
                <w:rFonts w:hint="eastAsia" w:ascii="宋体" w:hAnsi="宋体" w:eastAsia="宋体" w:cs="宋体"/>
                <w:color w:val="auto"/>
                <w:kern w:val="0"/>
                <w:sz w:val="24"/>
                <w:lang w:bidi="ar"/>
              </w:rPr>
            </w:pPr>
            <w:r>
              <w:rPr>
                <w:rFonts w:hint="eastAsia" w:ascii="宋体" w:hAnsi="宋体" w:eastAsia="宋体" w:cs="宋体"/>
                <w:color w:val="auto"/>
                <w:kern w:val="0"/>
                <w:sz w:val="24"/>
                <w:lang w:bidi="ar"/>
              </w:rPr>
              <w:t>3.建立健全测绘地理信息安全保密管理制度。明确涉密人员管理、保密要害部门部位管理、涉密设备与存储介质管理、涉密测绘成果全流程保密、保密自查等要求。</w:t>
            </w:r>
          </w:p>
        </w:tc>
        <w:tc>
          <w:tcPr>
            <w:tcW w:w="1886"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0574ADAB">
            <w:pPr>
              <w:widowControl/>
              <w:adjustRightInd w:val="0"/>
              <w:snapToGrid w:val="0"/>
              <w:spacing w:line="420" w:lineRule="exact"/>
              <w:jc w:val="center"/>
              <w:textAlignment w:val="center"/>
              <w:rPr>
                <w:rFonts w:hint="eastAsia" w:ascii="宋体" w:hAnsi="宋体" w:eastAsia="宋体" w:cs="宋体"/>
                <w:color w:val="auto"/>
                <w:kern w:val="0"/>
                <w:sz w:val="24"/>
              </w:rPr>
            </w:pPr>
            <w:r>
              <w:rPr>
                <w:rFonts w:hint="eastAsia" w:ascii="宋体" w:hAnsi="宋体" w:eastAsia="宋体" w:cs="宋体"/>
                <w:color w:val="auto"/>
                <w:kern w:val="0"/>
                <w:sz w:val="24"/>
                <w:lang w:val="en-US" w:eastAsia="zh-CN"/>
              </w:rPr>
              <w:t>符合</w:t>
            </w:r>
          </w:p>
        </w:tc>
      </w:tr>
      <w:tr w14:paraId="5C085ED7">
        <w:tblPrEx>
          <w:tblBorders>
            <w:top w:val="single" w:color="auto" w:sz="36" w:space="0"/>
            <w:left w:val="single" w:color="auto" w:sz="36" w:space="0"/>
            <w:bottom w:val="single" w:color="auto" w:sz="36" w:space="0"/>
            <w:right w:val="single" w:color="auto" w:sz="36" w:space="0"/>
            <w:insideH w:val="single" w:color="auto" w:sz="36" w:space="0"/>
            <w:insideV w:val="single" w:color="auto" w:sz="36" w:space="0"/>
          </w:tblBorders>
          <w:tblCellMar>
            <w:top w:w="0" w:type="dxa"/>
            <w:left w:w="108" w:type="dxa"/>
            <w:bottom w:w="0" w:type="dxa"/>
            <w:right w:w="108" w:type="dxa"/>
          </w:tblCellMar>
        </w:tblPrEx>
        <w:trPr>
          <w:trHeight w:val="482" w:hRule="atLeast"/>
          <w:jc w:val="center"/>
        </w:trPr>
        <w:tc>
          <w:tcPr>
            <w:tcW w:w="1619"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5E47D462">
            <w:pPr>
              <w:widowControl/>
              <w:adjustRightInd w:val="0"/>
              <w:snapToGrid w:val="0"/>
              <w:spacing w:line="420" w:lineRule="exact"/>
              <w:jc w:val="center"/>
              <w:textAlignment w:val="center"/>
              <w:rPr>
                <w:rFonts w:hint="eastAsia" w:ascii="宋体" w:hAnsi="宋体" w:eastAsia="宋体" w:cs="仿宋_GB2312"/>
                <w:b/>
                <w:color w:val="auto"/>
                <w:kern w:val="0"/>
                <w:sz w:val="24"/>
                <w:szCs w:val="24"/>
                <w:lang w:bidi="ar"/>
              </w:rPr>
            </w:pPr>
          </w:p>
        </w:tc>
        <w:tc>
          <w:tcPr>
            <w:tcW w:w="10483"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2200F897">
            <w:pPr>
              <w:widowControl/>
              <w:adjustRightInd w:val="0"/>
              <w:snapToGrid w:val="0"/>
              <w:spacing w:line="420" w:lineRule="exact"/>
              <w:ind w:left="42" w:leftChars="20"/>
              <w:jc w:val="left"/>
              <w:textAlignment w:val="center"/>
              <w:rPr>
                <w:rFonts w:hint="eastAsia" w:ascii="宋体" w:hAnsi="宋体" w:eastAsia="宋体" w:cs="宋体"/>
                <w:color w:val="auto"/>
                <w:kern w:val="0"/>
                <w:sz w:val="24"/>
                <w:lang w:bidi="ar"/>
              </w:rPr>
            </w:pPr>
            <w:r>
              <w:rPr>
                <w:rFonts w:hint="eastAsia" w:ascii="宋体" w:hAnsi="宋体" w:eastAsia="宋体" w:cs="宋体"/>
                <w:color w:val="auto"/>
                <w:kern w:val="0"/>
                <w:sz w:val="24"/>
                <w:lang w:bidi="ar"/>
              </w:rPr>
              <w:t>4.明确涉密测绘成果使用审批流程和责任人，未经批准，涉密测绘成果不得带离保密要害部门部位。</w:t>
            </w:r>
          </w:p>
        </w:tc>
        <w:tc>
          <w:tcPr>
            <w:tcW w:w="1886"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1A21B2EE">
            <w:pPr>
              <w:widowControl/>
              <w:adjustRightInd w:val="0"/>
              <w:snapToGrid w:val="0"/>
              <w:spacing w:line="420" w:lineRule="exact"/>
              <w:jc w:val="center"/>
              <w:textAlignment w:val="center"/>
              <w:rPr>
                <w:rFonts w:hint="eastAsia" w:ascii="宋体" w:hAnsi="宋体" w:eastAsia="宋体" w:cs="宋体"/>
                <w:color w:val="auto"/>
                <w:kern w:val="0"/>
                <w:sz w:val="24"/>
              </w:rPr>
            </w:pPr>
            <w:r>
              <w:rPr>
                <w:rFonts w:hint="eastAsia" w:ascii="宋体" w:hAnsi="宋体" w:eastAsia="宋体" w:cs="宋体"/>
                <w:color w:val="auto"/>
                <w:kern w:val="0"/>
                <w:sz w:val="24"/>
                <w:lang w:val="en-US" w:eastAsia="zh-CN"/>
              </w:rPr>
              <w:t>符合</w:t>
            </w:r>
          </w:p>
        </w:tc>
      </w:tr>
      <w:tr w14:paraId="606CD30E">
        <w:tblPrEx>
          <w:tblBorders>
            <w:top w:val="single" w:color="auto" w:sz="36" w:space="0"/>
            <w:left w:val="single" w:color="auto" w:sz="36" w:space="0"/>
            <w:bottom w:val="single" w:color="auto" w:sz="36" w:space="0"/>
            <w:right w:val="single" w:color="auto" w:sz="36" w:space="0"/>
            <w:insideH w:val="single" w:color="auto" w:sz="36" w:space="0"/>
            <w:insideV w:val="single" w:color="auto" w:sz="36" w:space="0"/>
          </w:tblBorders>
          <w:tblCellMar>
            <w:top w:w="0" w:type="dxa"/>
            <w:left w:w="108" w:type="dxa"/>
            <w:bottom w:w="0" w:type="dxa"/>
            <w:right w:w="108" w:type="dxa"/>
          </w:tblCellMar>
        </w:tblPrEx>
        <w:trPr>
          <w:trHeight w:val="567" w:hRule="atLeast"/>
          <w:jc w:val="center"/>
        </w:trPr>
        <w:tc>
          <w:tcPr>
            <w:tcW w:w="1619"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5F97571F">
            <w:pPr>
              <w:widowControl/>
              <w:adjustRightInd w:val="0"/>
              <w:snapToGrid w:val="0"/>
              <w:spacing w:line="420" w:lineRule="exact"/>
              <w:jc w:val="center"/>
              <w:textAlignment w:val="center"/>
              <w:rPr>
                <w:rFonts w:hint="eastAsia" w:ascii="宋体" w:hAnsi="宋体" w:eastAsia="宋体" w:cs="仿宋_GB2312"/>
                <w:b/>
                <w:color w:val="auto"/>
                <w:kern w:val="0"/>
                <w:sz w:val="24"/>
                <w:szCs w:val="24"/>
                <w:lang w:bidi="ar"/>
              </w:rPr>
            </w:pPr>
          </w:p>
        </w:tc>
        <w:tc>
          <w:tcPr>
            <w:tcW w:w="10483"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31ADADAB">
            <w:pPr>
              <w:widowControl/>
              <w:adjustRightInd w:val="0"/>
              <w:snapToGrid w:val="0"/>
              <w:spacing w:line="420" w:lineRule="exact"/>
              <w:ind w:left="42" w:leftChars="20"/>
              <w:jc w:val="left"/>
              <w:textAlignment w:val="center"/>
              <w:rPr>
                <w:rFonts w:hint="eastAsia" w:ascii="宋体" w:hAnsi="宋体" w:eastAsia="宋体" w:cs="宋体"/>
                <w:color w:val="auto"/>
                <w:kern w:val="0"/>
                <w:sz w:val="24"/>
                <w:lang w:bidi="ar"/>
              </w:rPr>
            </w:pPr>
            <w:r>
              <w:rPr>
                <w:rFonts w:hint="eastAsia" w:ascii="宋体" w:hAnsi="宋体" w:eastAsia="宋体" w:cs="宋体"/>
                <w:color w:val="auto"/>
                <w:kern w:val="0"/>
                <w:sz w:val="24"/>
                <w:lang w:bidi="ar"/>
              </w:rPr>
              <w:t>5.涉密存储介质专人管理，建立台账；涉密设备与存储介质应粘贴密级标识；涉密计算机、涉密</w:t>
            </w:r>
            <w:bookmarkStart w:id="0" w:name="_GoBack"/>
            <w:bookmarkEnd w:id="0"/>
            <w:r>
              <w:rPr>
                <w:rFonts w:hint="eastAsia" w:ascii="宋体" w:hAnsi="宋体" w:eastAsia="宋体" w:cs="宋体"/>
                <w:color w:val="auto"/>
                <w:kern w:val="0"/>
                <w:sz w:val="24"/>
                <w:lang w:bidi="ar"/>
              </w:rPr>
              <w:t xml:space="preserve">存储介质不得接入互联网或其他公共信息网络；涉密网络与互联网或其他公共信息网络之间实行物理隔离；涉密计算机外接端口封闭管理。 </w:t>
            </w:r>
          </w:p>
        </w:tc>
        <w:tc>
          <w:tcPr>
            <w:tcW w:w="1886"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2DC09CB6">
            <w:pPr>
              <w:widowControl/>
              <w:adjustRightInd w:val="0"/>
              <w:snapToGrid w:val="0"/>
              <w:spacing w:line="420" w:lineRule="exact"/>
              <w:jc w:val="center"/>
              <w:textAlignment w:val="center"/>
              <w:rPr>
                <w:rFonts w:hint="eastAsia" w:ascii="宋体" w:hAnsi="宋体" w:eastAsia="宋体" w:cs="宋体"/>
                <w:color w:val="auto"/>
                <w:kern w:val="0"/>
                <w:sz w:val="24"/>
              </w:rPr>
            </w:pPr>
            <w:r>
              <w:rPr>
                <w:rFonts w:hint="eastAsia" w:ascii="宋体" w:hAnsi="宋体" w:eastAsia="宋体" w:cs="宋体"/>
                <w:color w:val="auto"/>
                <w:kern w:val="0"/>
                <w:sz w:val="24"/>
                <w:lang w:val="en-US" w:eastAsia="zh-CN"/>
              </w:rPr>
              <w:t>符合</w:t>
            </w:r>
          </w:p>
        </w:tc>
      </w:tr>
      <w:tr w14:paraId="56C223B8">
        <w:tblPrEx>
          <w:tblBorders>
            <w:top w:val="single" w:color="auto" w:sz="36" w:space="0"/>
            <w:left w:val="single" w:color="auto" w:sz="36" w:space="0"/>
            <w:bottom w:val="single" w:color="auto" w:sz="36" w:space="0"/>
            <w:right w:val="single" w:color="auto" w:sz="36" w:space="0"/>
            <w:insideH w:val="single" w:color="auto" w:sz="36" w:space="0"/>
            <w:insideV w:val="single" w:color="auto" w:sz="36" w:space="0"/>
          </w:tblBorders>
          <w:tblCellMar>
            <w:top w:w="0" w:type="dxa"/>
            <w:left w:w="108" w:type="dxa"/>
            <w:bottom w:w="0" w:type="dxa"/>
            <w:right w:w="108" w:type="dxa"/>
          </w:tblCellMar>
        </w:tblPrEx>
        <w:trPr>
          <w:trHeight w:val="710" w:hRule="atLeast"/>
          <w:jc w:val="center"/>
        </w:trPr>
        <w:tc>
          <w:tcPr>
            <w:tcW w:w="1619"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1B5AF26E">
            <w:pPr>
              <w:widowControl/>
              <w:adjustRightInd w:val="0"/>
              <w:snapToGrid w:val="0"/>
              <w:spacing w:line="420" w:lineRule="exact"/>
              <w:jc w:val="center"/>
              <w:textAlignment w:val="center"/>
              <w:rPr>
                <w:rFonts w:hint="eastAsia" w:ascii="宋体" w:hAnsi="宋体" w:eastAsia="宋体" w:cs="仿宋_GB2312"/>
                <w:b/>
                <w:color w:val="auto"/>
                <w:kern w:val="0"/>
                <w:sz w:val="24"/>
                <w:szCs w:val="24"/>
                <w:lang w:bidi="ar"/>
              </w:rPr>
            </w:pPr>
          </w:p>
        </w:tc>
        <w:tc>
          <w:tcPr>
            <w:tcW w:w="10483"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2C59546E">
            <w:pPr>
              <w:widowControl/>
              <w:adjustRightInd w:val="0"/>
              <w:snapToGrid w:val="0"/>
              <w:spacing w:line="420" w:lineRule="exact"/>
              <w:ind w:left="42" w:leftChars="20"/>
              <w:jc w:val="left"/>
              <w:textAlignment w:val="center"/>
              <w:rPr>
                <w:rFonts w:hint="eastAsia" w:ascii="宋体" w:hAnsi="宋体" w:eastAsia="宋体" w:cs="宋体"/>
                <w:color w:val="auto"/>
                <w:kern w:val="0"/>
                <w:sz w:val="24"/>
                <w:lang w:bidi="ar"/>
              </w:rPr>
            </w:pPr>
            <w:r>
              <w:rPr>
                <w:rFonts w:hint="eastAsia" w:ascii="宋体" w:hAnsi="宋体" w:eastAsia="宋体" w:cs="宋体"/>
                <w:color w:val="auto"/>
                <w:kern w:val="0"/>
                <w:sz w:val="24"/>
                <w:lang w:bidi="ar"/>
              </w:rPr>
              <w:t>6.建立健全涉密测绘外业安全保密管理制度，落实监管人员和保密责任，外业所用涉密计算机纳入涉密单机进行管理。</w:t>
            </w:r>
          </w:p>
        </w:tc>
        <w:tc>
          <w:tcPr>
            <w:tcW w:w="1886"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00784258">
            <w:pPr>
              <w:widowControl/>
              <w:adjustRightInd w:val="0"/>
              <w:snapToGrid w:val="0"/>
              <w:spacing w:line="420" w:lineRule="exact"/>
              <w:jc w:val="center"/>
              <w:textAlignment w:val="center"/>
              <w:rPr>
                <w:rFonts w:hint="eastAsia" w:ascii="宋体" w:hAnsi="宋体" w:eastAsia="宋体" w:cs="宋体"/>
                <w:color w:val="auto"/>
                <w:kern w:val="0"/>
                <w:sz w:val="24"/>
              </w:rPr>
            </w:pPr>
            <w:r>
              <w:rPr>
                <w:rFonts w:hint="eastAsia" w:ascii="宋体" w:hAnsi="宋体" w:eastAsia="宋体" w:cs="宋体"/>
                <w:color w:val="auto"/>
                <w:kern w:val="0"/>
                <w:sz w:val="24"/>
                <w:lang w:val="en-US" w:eastAsia="zh-CN"/>
              </w:rPr>
              <w:t>符合</w:t>
            </w:r>
          </w:p>
        </w:tc>
      </w:tr>
      <w:tr w14:paraId="58CF8C9A">
        <w:tblPrEx>
          <w:tblBorders>
            <w:top w:val="single" w:color="auto" w:sz="36" w:space="0"/>
            <w:left w:val="single" w:color="auto" w:sz="36" w:space="0"/>
            <w:bottom w:val="single" w:color="auto" w:sz="36" w:space="0"/>
            <w:right w:val="single" w:color="auto" w:sz="36" w:space="0"/>
            <w:insideH w:val="single" w:color="auto" w:sz="36" w:space="0"/>
            <w:insideV w:val="single" w:color="auto" w:sz="36" w:space="0"/>
          </w:tblBorders>
          <w:tblCellMar>
            <w:top w:w="0" w:type="dxa"/>
            <w:left w:w="108" w:type="dxa"/>
            <w:bottom w:w="0" w:type="dxa"/>
            <w:right w:w="108" w:type="dxa"/>
          </w:tblCellMar>
        </w:tblPrEx>
        <w:trPr>
          <w:trHeight w:val="392" w:hRule="atLeast"/>
          <w:jc w:val="center"/>
        </w:trPr>
        <w:tc>
          <w:tcPr>
            <w:tcW w:w="1619"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26C24C73">
            <w:pPr>
              <w:widowControl/>
              <w:adjustRightInd w:val="0"/>
              <w:snapToGrid w:val="0"/>
              <w:spacing w:line="420" w:lineRule="exact"/>
              <w:jc w:val="center"/>
              <w:textAlignment w:val="center"/>
              <w:rPr>
                <w:rFonts w:hint="eastAsia" w:ascii="宋体" w:hAnsi="宋体" w:eastAsia="宋体" w:cs="仿宋_GB2312"/>
                <w:b/>
                <w:color w:val="auto"/>
                <w:kern w:val="0"/>
                <w:sz w:val="24"/>
                <w:szCs w:val="24"/>
                <w:lang w:bidi="ar"/>
              </w:rPr>
            </w:pPr>
          </w:p>
        </w:tc>
        <w:tc>
          <w:tcPr>
            <w:tcW w:w="10483"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183F1EB6">
            <w:pPr>
              <w:widowControl/>
              <w:adjustRightInd w:val="0"/>
              <w:snapToGrid w:val="0"/>
              <w:spacing w:line="420" w:lineRule="exact"/>
              <w:ind w:left="42" w:leftChars="20"/>
              <w:jc w:val="left"/>
              <w:textAlignment w:val="center"/>
              <w:rPr>
                <w:rFonts w:hint="eastAsia" w:ascii="宋体" w:hAnsi="宋体" w:eastAsia="宋体" w:cs="宋体"/>
                <w:color w:val="auto"/>
                <w:kern w:val="0"/>
                <w:sz w:val="24"/>
                <w:lang w:bidi="ar"/>
              </w:rPr>
            </w:pPr>
            <w:r>
              <w:rPr>
                <w:rFonts w:hint="eastAsia" w:ascii="宋体" w:hAnsi="宋体" w:eastAsia="宋体" w:cs="宋体"/>
                <w:color w:val="auto"/>
                <w:kern w:val="0"/>
                <w:sz w:val="24"/>
                <w:lang w:bidi="ar"/>
              </w:rPr>
              <w:t>7.对属于国家秘密的地理信息的获取、持有、提供、利用情况进行登记并长期保存，实行可追溯管理。</w:t>
            </w:r>
          </w:p>
        </w:tc>
        <w:tc>
          <w:tcPr>
            <w:tcW w:w="1886"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524D3881">
            <w:pPr>
              <w:widowControl/>
              <w:adjustRightInd w:val="0"/>
              <w:snapToGrid w:val="0"/>
              <w:spacing w:line="420" w:lineRule="exact"/>
              <w:jc w:val="center"/>
              <w:textAlignment w:val="center"/>
              <w:rPr>
                <w:rFonts w:hint="eastAsia" w:ascii="宋体" w:hAnsi="宋体" w:eastAsia="宋体" w:cs="宋体"/>
                <w:color w:val="auto"/>
                <w:kern w:val="0"/>
                <w:sz w:val="24"/>
              </w:rPr>
            </w:pPr>
            <w:r>
              <w:rPr>
                <w:rFonts w:hint="eastAsia" w:ascii="宋体" w:hAnsi="宋体" w:eastAsia="宋体" w:cs="宋体"/>
                <w:color w:val="auto"/>
                <w:kern w:val="0"/>
                <w:sz w:val="24"/>
                <w:lang w:val="en-US" w:eastAsia="zh-CN"/>
              </w:rPr>
              <w:t>符合</w:t>
            </w:r>
          </w:p>
        </w:tc>
      </w:tr>
      <w:tr w14:paraId="0252CD97">
        <w:tblPrEx>
          <w:tblBorders>
            <w:top w:val="single" w:color="auto" w:sz="36" w:space="0"/>
            <w:left w:val="single" w:color="auto" w:sz="36" w:space="0"/>
            <w:bottom w:val="single" w:color="auto" w:sz="36" w:space="0"/>
            <w:right w:val="single" w:color="auto" w:sz="36" w:space="0"/>
            <w:insideH w:val="single" w:color="auto" w:sz="36" w:space="0"/>
            <w:insideV w:val="single" w:color="auto" w:sz="36" w:space="0"/>
          </w:tblBorders>
          <w:tblCellMar>
            <w:top w:w="0" w:type="dxa"/>
            <w:left w:w="108" w:type="dxa"/>
            <w:bottom w:w="0" w:type="dxa"/>
            <w:right w:w="108" w:type="dxa"/>
          </w:tblCellMar>
        </w:tblPrEx>
        <w:trPr>
          <w:trHeight w:val="470" w:hRule="atLeast"/>
          <w:jc w:val="center"/>
        </w:trPr>
        <w:tc>
          <w:tcPr>
            <w:tcW w:w="1619"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09E585D7">
            <w:pPr>
              <w:widowControl/>
              <w:adjustRightInd w:val="0"/>
              <w:snapToGrid w:val="0"/>
              <w:spacing w:line="420" w:lineRule="exact"/>
              <w:jc w:val="center"/>
              <w:textAlignment w:val="center"/>
              <w:rPr>
                <w:rFonts w:hint="eastAsia" w:ascii="宋体" w:hAnsi="宋体" w:eastAsia="宋体" w:cs="仿宋_GB2312"/>
                <w:b/>
                <w:color w:val="auto"/>
                <w:kern w:val="0"/>
                <w:sz w:val="24"/>
                <w:szCs w:val="24"/>
                <w:lang w:bidi="ar"/>
              </w:rPr>
            </w:pPr>
          </w:p>
        </w:tc>
        <w:tc>
          <w:tcPr>
            <w:tcW w:w="10483"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3EBCA4F3">
            <w:pPr>
              <w:widowControl/>
              <w:adjustRightInd w:val="0"/>
              <w:snapToGrid w:val="0"/>
              <w:spacing w:line="420" w:lineRule="exact"/>
              <w:ind w:left="42" w:leftChars="20"/>
              <w:jc w:val="left"/>
              <w:textAlignment w:val="center"/>
              <w:rPr>
                <w:rFonts w:hint="eastAsia" w:ascii="宋体" w:hAnsi="宋体" w:eastAsia="宋体" w:cs="宋体"/>
                <w:color w:val="auto"/>
                <w:kern w:val="0"/>
                <w:sz w:val="24"/>
                <w:lang w:bidi="ar"/>
              </w:rPr>
            </w:pPr>
            <w:r>
              <w:rPr>
                <w:rFonts w:hint="eastAsia" w:ascii="宋体" w:hAnsi="宋体" w:eastAsia="宋体" w:cs="宋体"/>
                <w:color w:val="auto"/>
                <w:kern w:val="0"/>
                <w:sz w:val="24"/>
                <w:lang w:bidi="ar"/>
              </w:rPr>
              <w:t>8.从事测绘活动，应当遵守保密法律法规规章等有关规定。</w:t>
            </w:r>
          </w:p>
        </w:tc>
        <w:tc>
          <w:tcPr>
            <w:tcW w:w="1886"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29AE298F">
            <w:pPr>
              <w:widowControl/>
              <w:adjustRightInd w:val="0"/>
              <w:snapToGrid w:val="0"/>
              <w:spacing w:line="420" w:lineRule="exact"/>
              <w:jc w:val="center"/>
              <w:textAlignment w:val="center"/>
              <w:rPr>
                <w:rFonts w:hint="eastAsia" w:ascii="宋体" w:hAnsi="宋体" w:eastAsia="宋体" w:cs="宋体"/>
                <w:color w:val="auto"/>
                <w:kern w:val="0"/>
                <w:sz w:val="24"/>
              </w:rPr>
            </w:pPr>
            <w:r>
              <w:rPr>
                <w:rFonts w:hint="eastAsia" w:ascii="宋体" w:hAnsi="宋体" w:eastAsia="宋体" w:cs="宋体"/>
                <w:color w:val="auto"/>
                <w:kern w:val="0"/>
                <w:sz w:val="24"/>
                <w:lang w:val="en-US" w:eastAsia="zh-CN"/>
              </w:rPr>
              <w:t>符合</w:t>
            </w:r>
          </w:p>
        </w:tc>
      </w:tr>
      <w:tr w14:paraId="081A069A">
        <w:tblPrEx>
          <w:tblBorders>
            <w:top w:val="single" w:color="auto" w:sz="36" w:space="0"/>
            <w:left w:val="single" w:color="auto" w:sz="36" w:space="0"/>
            <w:bottom w:val="single" w:color="auto" w:sz="36" w:space="0"/>
            <w:right w:val="single" w:color="auto" w:sz="36" w:space="0"/>
            <w:insideH w:val="single" w:color="auto" w:sz="36" w:space="0"/>
            <w:insideV w:val="single" w:color="auto" w:sz="36" w:space="0"/>
          </w:tblBorders>
          <w:tblCellMar>
            <w:top w:w="0" w:type="dxa"/>
            <w:left w:w="108" w:type="dxa"/>
            <w:bottom w:w="0" w:type="dxa"/>
            <w:right w:w="108" w:type="dxa"/>
          </w:tblCellMar>
        </w:tblPrEx>
        <w:trPr>
          <w:trHeight w:val="567" w:hRule="atLeast"/>
          <w:jc w:val="center"/>
        </w:trPr>
        <w:tc>
          <w:tcPr>
            <w:tcW w:w="1619" w:type="dxa"/>
            <w:vMerge w:val="restart"/>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16E9D2A3">
            <w:pPr>
              <w:widowControl/>
              <w:adjustRightInd w:val="0"/>
              <w:snapToGrid w:val="0"/>
              <w:spacing w:line="420" w:lineRule="exact"/>
              <w:jc w:val="center"/>
              <w:textAlignment w:val="center"/>
              <w:rPr>
                <w:rFonts w:hint="eastAsia" w:ascii="宋体" w:hAnsi="宋体" w:eastAsia="宋体" w:cs="仿宋_GB2312"/>
                <w:b/>
                <w:color w:val="auto"/>
                <w:kern w:val="0"/>
                <w:sz w:val="24"/>
                <w:szCs w:val="24"/>
                <w:lang w:bidi="ar"/>
              </w:rPr>
            </w:pPr>
            <w:r>
              <w:rPr>
                <w:rFonts w:hint="eastAsia" w:ascii="宋体" w:hAnsi="宋体" w:eastAsia="宋体" w:cs="仿宋_GB2312"/>
                <w:b/>
                <w:color w:val="auto"/>
                <w:kern w:val="0"/>
                <w:sz w:val="24"/>
                <w:szCs w:val="24"/>
                <w:lang w:bidi="ar"/>
              </w:rPr>
              <w:t>导航电子地图制作补充要求</w:t>
            </w:r>
          </w:p>
        </w:tc>
        <w:tc>
          <w:tcPr>
            <w:tcW w:w="10483"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090A9DEA">
            <w:pPr>
              <w:widowControl/>
              <w:adjustRightInd w:val="0"/>
              <w:snapToGrid w:val="0"/>
              <w:spacing w:line="420" w:lineRule="exact"/>
              <w:ind w:left="42" w:leftChars="20"/>
              <w:jc w:val="left"/>
              <w:textAlignment w:val="center"/>
              <w:rPr>
                <w:rFonts w:hint="eastAsia" w:ascii="宋体" w:hAnsi="宋体" w:eastAsia="宋体" w:cs="宋体"/>
                <w:color w:val="auto"/>
                <w:kern w:val="0"/>
                <w:sz w:val="24"/>
                <w:lang w:bidi="ar"/>
              </w:rPr>
            </w:pPr>
            <w:r>
              <w:rPr>
                <w:rFonts w:hint="eastAsia" w:ascii="宋体" w:hAnsi="宋体" w:eastAsia="宋体" w:cs="宋体"/>
                <w:color w:val="auto"/>
                <w:kern w:val="0"/>
                <w:sz w:val="24"/>
                <w:lang w:bidi="ar"/>
              </w:rPr>
              <w:t>1.涉密网络应配备系统管理员、安全保密管理员和安全审计员。</w:t>
            </w:r>
          </w:p>
        </w:tc>
        <w:tc>
          <w:tcPr>
            <w:tcW w:w="1886"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144EE02A">
            <w:pPr>
              <w:widowControl/>
              <w:adjustRightInd w:val="0"/>
              <w:snapToGrid w:val="0"/>
              <w:spacing w:line="420" w:lineRule="exact"/>
              <w:jc w:val="center"/>
              <w:textAlignment w:val="center"/>
              <w:rPr>
                <w:rFonts w:hint="default" w:ascii="宋体" w:hAnsi="宋体" w:eastAsia="宋体" w:cs="宋体"/>
                <w:color w:val="auto"/>
                <w:kern w:val="0"/>
                <w:sz w:val="24"/>
                <w:lang w:val="en-US" w:eastAsia="zh-CN"/>
              </w:rPr>
            </w:pPr>
            <w:r>
              <w:rPr>
                <w:rFonts w:hint="eastAsia" w:ascii="宋体" w:hAnsi="宋体" w:cs="宋体"/>
                <w:color w:val="auto"/>
                <w:kern w:val="0"/>
                <w:sz w:val="24"/>
                <w:lang w:val="en-US" w:eastAsia="zh-CN"/>
              </w:rPr>
              <w:t>/</w:t>
            </w:r>
          </w:p>
        </w:tc>
      </w:tr>
      <w:tr w14:paraId="25ED3D52">
        <w:tblPrEx>
          <w:tblBorders>
            <w:top w:val="single" w:color="auto" w:sz="36" w:space="0"/>
            <w:left w:val="single" w:color="auto" w:sz="36" w:space="0"/>
            <w:bottom w:val="single" w:color="auto" w:sz="36" w:space="0"/>
            <w:right w:val="single" w:color="auto" w:sz="36" w:space="0"/>
            <w:insideH w:val="single" w:color="auto" w:sz="36" w:space="0"/>
            <w:insideV w:val="single" w:color="auto" w:sz="36" w:space="0"/>
          </w:tblBorders>
          <w:tblCellMar>
            <w:top w:w="0" w:type="dxa"/>
            <w:left w:w="108" w:type="dxa"/>
            <w:bottom w:w="0" w:type="dxa"/>
            <w:right w:w="108" w:type="dxa"/>
          </w:tblCellMar>
        </w:tblPrEx>
        <w:trPr>
          <w:trHeight w:val="437" w:hRule="atLeast"/>
          <w:jc w:val="center"/>
        </w:trPr>
        <w:tc>
          <w:tcPr>
            <w:tcW w:w="1619"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00C86CF4">
            <w:pPr>
              <w:widowControl/>
              <w:adjustRightInd w:val="0"/>
              <w:snapToGrid w:val="0"/>
              <w:spacing w:line="420" w:lineRule="exact"/>
              <w:jc w:val="center"/>
              <w:textAlignment w:val="center"/>
              <w:rPr>
                <w:rFonts w:hint="eastAsia" w:ascii="宋体" w:hAnsi="宋体" w:eastAsia="宋体" w:cs="仿宋_GB2312"/>
                <w:b/>
                <w:color w:val="auto"/>
                <w:kern w:val="0"/>
                <w:sz w:val="24"/>
                <w:szCs w:val="24"/>
                <w:lang w:bidi="ar"/>
              </w:rPr>
            </w:pPr>
          </w:p>
        </w:tc>
        <w:tc>
          <w:tcPr>
            <w:tcW w:w="10483"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5940F280">
            <w:pPr>
              <w:widowControl/>
              <w:adjustRightInd w:val="0"/>
              <w:snapToGrid w:val="0"/>
              <w:spacing w:line="420" w:lineRule="exact"/>
              <w:ind w:left="42" w:leftChars="20"/>
              <w:jc w:val="left"/>
              <w:textAlignment w:val="center"/>
              <w:rPr>
                <w:rFonts w:hint="eastAsia" w:ascii="宋体" w:hAnsi="宋体" w:eastAsia="宋体" w:cs="宋体"/>
                <w:color w:val="auto"/>
                <w:kern w:val="0"/>
                <w:sz w:val="24"/>
                <w:lang w:bidi="ar"/>
              </w:rPr>
            </w:pPr>
            <w:r>
              <w:rPr>
                <w:rFonts w:hint="eastAsia" w:ascii="宋体" w:hAnsi="宋体" w:eastAsia="宋体" w:cs="宋体"/>
                <w:color w:val="auto"/>
                <w:kern w:val="0"/>
                <w:sz w:val="24"/>
                <w:lang w:bidi="ar"/>
              </w:rPr>
              <w:t>2.保密要害部门部位应当确定安全控制区域，采取电子监控、防盗报警等必要的安全防范措施。</w:t>
            </w:r>
          </w:p>
        </w:tc>
        <w:tc>
          <w:tcPr>
            <w:tcW w:w="1886"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3C397B68">
            <w:pPr>
              <w:widowControl/>
              <w:adjustRightInd w:val="0"/>
              <w:snapToGrid w:val="0"/>
              <w:spacing w:line="420" w:lineRule="exact"/>
              <w:jc w:val="center"/>
              <w:textAlignment w:val="center"/>
              <w:rPr>
                <w:rFonts w:hint="eastAsia" w:ascii="宋体" w:hAnsi="宋体" w:eastAsia="宋体" w:cs="宋体"/>
                <w:color w:val="auto"/>
                <w:kern w:val="0"/>
                <w:sz w:val="24"/>
              </w:rPr>
            </w:pPr>
            <w:r>
              <w:rPr>
                <w:rFonts w:hint="eastAsia" w:ascii="宋体" w:hAnsi="宋体" w:cs="宋体"/>
                <w:color w:val="auto"/>
                <w:kern w:val="0"/>
                <w:sz w:val="24"/>
                <w:lang w:val="en-US" w:eastAsia="zh-CN"/>
              </w:rPr>
              <w:t>/</w:t>
            </w:r>
          </w:p>
        </w:tc>
      </w:tr>
      <w:tr w14:paraId="144DC3D5">
        <w:tblPrEx>
          <w:tblBorders>
            <w:top w:val="single" w:color="auto" w:sz="36" w:space="0"/>
            <w:left w:val="single" w:color="auto" w:sz="36" w:space="0"/>
            <w:bottom w:val="single" w:color="auto" w:sz="36" w:space="0"/>
            <w:right w:val="single" w:color="auto" w:sz="36" w:space="0"/>
            <w:insideH w:val="single" w:color="auto" w:sz="36" w:space="0"/>
            <w:insideV w:val="single" w:color="auto" w:sz="36" w:space="0"/>
          </w:tblBorders>
          <w:tblCellMar>
            <w:top w:w="0" w:type="dxa"/>
            <w:left w:w="108" w:type="dxa"/>
            <w:bottom w:w="0" w:type="dxa"/>
            <w:right w:w="108" w:type="dxa"/>
          </w:tblCellMar>
        </w:tblPrEx>
        <w:trPr>
          <w:trHeight w:val="567" w:hRule="atLeast"/>
          <w:jc w:val="center"/>
        </w:trPr>
        <w:tc>
          <w:tcPr>
            <w:tcW w:w="1619"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694678F6">
            <w:pPr>
              <w:widowControl/>
              <w:adjustRightInd w:val="0"/>
              <w:snapToGrid w:val="0"/>
              <w:spacing w:line="420" w:lineRule="exact"/>
              <w:jc w:val="center"/>
              <w:textAlignment w:val="center"/>
              <w:rPr>
                <w:rFonts w:hint="eastAsia" w:ascii="宋体" w:hAnsi="宋体" w:eastAsia="宋体" w:cs="仿宋_GB2312"/>
                <w:b/>
                <w:color w:val="auto"/>
                <w:kern w:val="0"/>
                <w:sz w:val="24"/>
                <w:szCs w:val="24"/>
                <w:lang w:bidi="ar"/>
              </w:rPr>
            </w:pPr>
          </w:p>
        </w:tc>
        <w:tc>
          <w:tcPr>
            <w:tcW w:w="10483"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02E2C155">
            <w:pPr>
              <w:widowControl/>
              <w:adjustRightInd w:val="0"/>
              <w:snapToGrid w:val="0"/>
              <w:spacing w:line="420" w:lineRule="exact"/>
              <w:ind w:left="42" w:leftChars="20"/>
              <w:jc w:val="left"/>
              <w:textAlignment w:val="center"/>
              <w:rPr>
                <w:rFonts w:hint="eastAsia" w:ascii="宋体" w:hAnsi="宋体" w:eastAsia="宋体" w:cs="宋体"/>
                <w:color w:val="auto"/>
                <w:kern w:val="0"/>
                <w:sz w:val="24"/>
                <w:lang w:bidi="ar"/>
              </w:rPr>
            </w:pPr>
            <w:r>
              <w:rPr>
                <w:rFonts w:hint="eastAsia" w:ascii="宋体" w:hAnsi="宋体" w:eastAsia="宋体" w:cs="宋体"/>
                <w:color w:val="auto"/>
                <w:kern w:val="0"/>
                <w:sz w:val="24"/>
                <w:lang w:val="en-US" w:eastAsia="zh-CN" w:bidi="ar"/>
              </w:rPr>
              <w:t>3.</w:t>
            </w:r>
            <w:r>
              <w:rPr>
                <w:rFonts w:hint="eastAsia" w:ascii="宋体" w:hAnsi="宋体" w:eastAsia="宋体" w:cs="宋体"/>
                <w:color w:val="auto"/>
                <w:kern w:val="0"/>
                <w:sz w:val="24"/>
                <w:lang w:bidi="ar"/>
              </w:rPr>
              <w:t>配置符合要求的安全保密专用产品，包括身份鉴别、访问控制、安全审计、保密技术防护（三合一）、漏洞扫描、计算机病毒查杀、边界安全防护和数据库安全等产品。</w:t>
            </w:r>
          </w:p>
        </w:tc>
        <w:tc>
          <w:tcPr>
            <w:tcW w:w="1886"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2F16FA37">
            <w:pPr>
              <w:widowControl/>
              <w:adjustRightInd w:val="0"/>
              <w:snapToGrid w:val="0"/>
              <w:spacing w:line="420" w:lineRule="exact"/>
              <w:jc w:val="center"/>
              <w:textAlignment w:val="center"/>
              <w:rPr>
                <w:rFonts w:hint="eastAsia" w:ascii="宋体" w:hAnsi="宋体" w:eastAsia="宋体" w:cs="宋体"/>
                <w:color w:val="auto"/>
                <w:kern w:val="0"/>
                <w:sz w:val="24"/>
              </w:rPr>
            </w:pPr>
            <w:r>
              <w:rPr>
                <w:rFonts w:hint="eastAsia" w:ascii="宋体" w:hAnsi="宋体" w:cs="宋体"/>
                <w:color w:val="auto"/>
                <w:kern w:val="0"/>
                <w:sz w:val="24"/>
                <w:lang w:val="en-US" w:eastAsia="zh-CN"/>
              </w:rPr>
              <w:t>/</w:t>
            </w:r>
          </w:p>
        </w:tc>
      </w:tr>
      <w:tr w14:paraId="3CA38172">
        <w:tblPrEx>
          <w:tblBorders>
            <w:top w:val="single" w:color="auto" w:sz="36" w:space="0"/>
            <w:left w:val="single" w:color="auto" w:sz="36" w:space="0"/>
            <w:bottom w:val="single" w:color="auto" w:sz="36" w:space="0"/>
            <w:right w:val="single" w:color="auto" w:sz="36" w:space="0"/>
            <w:insideH w:val="single" w:color="auto" w:sz="36" w:space="0"/>
            <w:insideV w:val="single" w:color="auto" w:sz="36" w:space="0"/>
          </w:tblBorders>
          <w:tblCellMar>
            <w:top w:w="0" w:type="dxa"/>
            <w:left w:w="108" w:type="dxa"/>
            <w:bottom w:w="0" w:type="dxa"/>
            <w:right w:w="108" w:type="dxa"/>
          </w:tblCellMar>
        </w:tblPrEx>
        <w:trPr>
          <w:trHeight w:val="482" w:hRule="atLeast"/>
          <w:jc w:val="center"/>
        </w:trPr>
        <w:tc>
          <w:tcPr>
            <w:tcW w:w="1619"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3332519C">
            <w:pPr>
              <w:widowControl/>
              <w:adjustRightInd w:val="0"/>
              <w:snapToGrid w:val="0"/>
              <w:spacing w:line="420" w:lineRule="exact"/>
              <w:jc w:val="center"/>
              <w:textAlignment w:val="center"/>
              <w:rPr>
                <w:rFonts w:hint="eastAsia" w:ascii="宋体" w:hAnsi="宋体" w:eastAsia="宋体" w:cs="仿宋_GB2312"/>
                <w:b/>
                <w:color w:val="auto"/>
                <w:kern w:val="0"/>
                <w:sz w:val="24"/>
                <w:szCs w:val="24"/>
                <w:lang w:bidi="ar"/>
              </w:rPr>
            </w:pPr>
          </w:p>
        </w:tc>
        <w:tc>
          <w:tcPr>
            <w:tcW w:w="10483"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512C9A50">
            <w:pPr>
              <w:widowControl/>
              <w:adjustRightInd w:val="0"/>
              <w:snapToGrid w:val="0"/>
              <w:spacing w:line="420" w:lineRule="exact"/>
              <w:ind w:left="42" w:leftChars="20"/>
              <w:jc w:val="left"/>
              <w:textAlignment w:val="center"/>
              <w:rPr>
                <w:rFonts w:hint="eastAsia" w:ascii="宋体" w:hAnsi="宋体" w:eastAsia="宋体" w:cs="宋体"/>
                <w:color w:val="auto"/>
                <w:kern w:val="0"/>
                <w:sz w:val="24"/>
                <w:lang w:bidi="ar"/>
              </w:rPr>
            </w:pPr>
            <w:r>
              <w:rPr>
                <w:rFonts w:hint="eastAsia" w:ascii="宋体" w:hAnsi="宋体" w:eastAsia="宋体" w:cs="宋体"/>
                <w:color w:val="auto"/>
                <w:kern w:val="0"/>
                <w:sz w:val="24"/>
                <w:lang w:bidi="ar"/>
              </w:rPr>
              <w:t>4.软件开发不得在保密要害部门部位内进行。</w:t>
            </w:r>
          </w:p>
        </w:tc>
        <w:tc>
          <w:tcPr>
            <w:tcW w:w="1886"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253A9B7D">
            <w:pPr>
              <w:widowControl/>
              <w:adjustRightInd w:val="0"/>
              <w:snapToGrid w:val="0"/>
              <w:spacing w:line="420" w:lineRule="exact"/>
              <w:jc w:val="center"/>
              <w:textAlignment w:val="center"/>
              <w:rPr>
                <w:rFonts w:hint="eastAsia" w:ascii="宋体" w:hAnsi="宋体" w:eastAsia="宋体" w:cs="宋体"/>
                <w:color w:val="auto"/>
                <w:kern w:val="0"/>
                <w:sz w:val="24"/>
              </w:rPr>
            </w:pPr>
            <w:r>
              <w:rPr>
                <w:rFonts w:hint="eastAsia" w:ascii="宋体" w:hAnsi="宋体" w:cs="宋体"/>
                <w:color w:val="auto"/>
                <w:kern w:val="0"/>
                <w:sz w:val="24"/>
                <w:lang w:val="en-US" w:eastAsia="zh-CN"/>
              </w:rPr>
              <w:t>/</w:t>
            </w:r>
          </w:p>
        </w:tc>
      </w:tr>
      <w:tr w14:paraId="2ECC17B1">
        <w:tblPrEx>
          <w:tblBorders>
            <w:top w:val="single" w:color="auto" w:sz="36" w:space="0"/>
            <w:left w:val="single" w:color="auto" w:sz="36" w:space="0"/>
            <w:bottom w:val="single" w:color="auto" w:sz="36" w:space="0"/>
            <w:right w:val="single" w:color="auto" w:sz="36" w:space="0"/>
            <w:insideH w:val="single" w:color="auto" w:sz="36" w:space="0"/>
            <w:insideV w:val="single" w:color="auto" w:sz="36" w:space="0"/>
          </w:tblBorders>
          <w:tblCellMar>
            <w:top w:w="0" w:type="dxa"/>
            <w:left w:w="108" w:type="dxa"/>
            <w:bottom w:w="0" w:type="dxa"/>
            <w:right w:w="108" w:type="dxa"/>
          </w:tblCellMar>
        </w:tblPrEx>
        <w:trPr>
          <w:trHeight w:val="567" w:hRule="atLeast"/>
          <w:jc w:val="center"/>
        </w:trPr>
        <w:tc>
          <w:tcPr>
            <w:tcW w:w="1619"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0FB82386">
            <w:pPr>
              <w:widowControl/>
              <w:adjustRightInd w:val="0"/>
              <w:snapToGrid w:val="0"/>
              <w:spacing w:line="420" w:lineRule="exact"/>
              <w:jc w:val="center"/>
              <w:textAlignment w:val="center"/>
              <w:rPr>
                <w:rFonts w:hint="eastAsia" w:ascii="宋体" w:hAnsi="宋体" w:eastAsia="宋体" w:cs="仿宋_GB2312"/>
                <w:b/>
                <w:color w:val="auto"/>
                <w:kern w:val="0"/>
                <w:sz w:val="24"/>
                <w:szCs w:val="24"/>
                <w:lang w:bidi="ar"/>
              </w:rPr>
            </w:pPr>
          </w:p>
        </w:tc>
        <w:tc>
          <w:tcPr>
            <w:tcW w:w="10483"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7BB99DAE">
            <w:pPr>
              <w:widowControl/>
              <w:adjustRightInd w:val="0"/>
              <w:snapToGrid w:val="0"/>
              <w:spacing w:line="420" w:lineRule="exact"/>
              <w:ind w:left="42" w:leftChars="20"/>
              <w:jc w:val="left"/>
              <w:textAlignment w:val="center"/>
              <w:rPr>
                <w:rFonts w:hint="eastAsia" w:ascii="宋体" w:hAnsi="宋体" w:eastAsia="宋体" w:cs="宋体"/>
                <w:color w:val="auto"/>
                <w:kern w:val="0"/>
                <w:sz w:val="24"/>
                <w:lang w:bidi="ar"/>
              </w:rPr>
            </w:pPr>
            <w:r>
              <w:rPr>
                <w:rFonts w:hint="eastAsia" w:ascii="宋体" w:hAnsi="宋体" w:eastAsia="宋体" w:cs="宋体"/>
                <w:color w:val="auto"/>
                <w:kern w:val="0"/>
                <w:sz w:val="24"/>
                <w:lang w:bidi="ar"/>
              </w:rPr>
              <w:t>5.未经单位安全保密工作机构批准，单位内部涉密测绘成果不得采用移动存储介质进行交换，应基于涉密网络操作，并进行审计。</w:t>
            </w:r>
          </w:p>
        </w:tc>
        <w:tc>
          <w:tcPr>
            <w:tcW w:w="1886"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18FC665E">
            <w:pPr>
              <w:widowControl/>
              <w:adjustRightInd w:val="0"/>
              <w:snapToGrid w:val="0"/>
              <w:spacing w:line="420" w:lineRule="exact"/>
              <w:jc w:val="center"/>
              <w:textAlignment w:val="center"/>
              <w:rPr>
                <w:rFonts w:hint="eastAsia" w:ascii="宋体" w:hAnsi="宋体" w:eastAsia="宋体" w:cs="宋体"/>
                <w:color w:val="auto"/>
                <w:kern w:val="0"/>
                <w:sz w:val="24"/>
              </w:rPr>
            </w:pPr>
            <w:r>
              <w:rPr>
                <w:rFonts w:hint="eastAsia" w:ascii="宋体" w:hAnsi="宋体" w:cs="宋体"/>
                <w:color w:val="auto"/>
                <w:kern w:val="0"/>
                <w:sz w:val="24"/>
                <w:lang w:val="en-US" w:eastAsia="zh-CN"/>
              </w:rPr>
              <w:t>/</w:t>
            </w:r>
          </w:p>
        </w:tc>
      </w:tr>
      <w:tr w14:paraId="5B133F02">
        <w:tblPrEx>
          <w:tblBorders>
            <w:top w:val="single" w:color="auto" w:sz="36" w:space="0"/>
            <w:left w:val="single" w:color="auto" w:sz="36" w:space="0"/>
            <w:bottom w:val="single" w:color="auto" w:sz="36" w:space="0"/>
            <w:right w:val="single" w:color="auto" w:sz="36" w:space="0"/>
            <w:insideH w:val="single" w:color="auto" w:sz="36" w:space="0"/>
            <w:insideV w:val="single" w:color="auto" w:sz="36" w:space="0"/>
          </w:tblBorders>
          <w:tblCellMar>
            <w:top w:w="0" w:type="dxa"/>
            <w:left w:w="108" w:type="dxa"/>
            <w:bottom w:w="0" w:type="dxa"/>
            <w:right w:w="108" w:type="dxa"/>
          </w:tblCellMar>
        </w:tblPrEx>
        <w:trPr>
          <w:trHeight w:val="467" w:hRule="atLeast"/>
          <w:jc w:val="center"/>
        </w:trPr>
        <w:tc>
          <w:tcPr>
            <w:tcW w:w="1619"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335B2EF3">
            <w:pPr>
              <w:widowControl/>
              <w:adjustRightInd w:val="0"/>
              <w:snapToGrid w:val="0"/>
              <w:spacing w:line="420" w:lineRule="exact"/>
              <w:jc w:val="center"/>
              <w:textAlignment w:val="center"/>
              <w:rPr>
                <w:rFonts w:hint="eastAsia" w:ascii="宋体" w:hAnsi="宋体" w:eastAsia="宋体" w:cs="仿宋_GB2312"/>
                <w:b/>
                <w:color w:val="auto"/>
                <w:kern w:val="0"/>
                <w:sz w:val="24"/>
                <w:szCs w:val="24"/>
                <w:lang w:bidi="ar"/>
              </w:rPr>
            </w:pPr>
          </w:p>
        </w:tc>
        <w:tc>
          <w:tcPr>
            <w:tcW w:w="10483"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20677EE4">
            <w:pPr>
              <w:widowControl/>
              <w:adjustRightInd w:val="0"/>
              <w:snapToGrid w:val="0"/>
              <w:spacing w:line="420" w:lineRule="exact"/>
              <w:ind w:left="42" w:leftChars="20"/>
              <w:jc w:val="left"/>
              <w:textAlignment w:val="center"/>
              <w:rPr>
                <w:rFonts w:hint="eastAsia" w:ascii="宋体" w:hAnsi="宋体" w:eastAsia="宋体" w:cs="宋体"/>
                <w:color w:val="auto"/>
                <w:kern w:val="0"/>
                <w:sz w:val="24"/>
                <w:lang w:bidi="ar"/>
              </w:rPr>
            </w:pPr>
            <w:r>
              <w:rPr>
                <w:rFonts w:hint="eastAsia" w:ascii="宋体" w:hAnsi="宋体" w:eastAsia="宋体" w:cs="宋体"/>
                <w:color w:val="auto"/>
                <w:kern w:val="0"/>
                <w:sz w:val="24"/>
                <w:lang w:bidi="ar"/>
              </w:rPr>
              <w:t>6.涉密测绘成果对外提供应配置专人专机。专机需安装安全审计软件，进行实时审计。</w:t>
            </w:r>
          </w:p>
        </w:tc>
        <w:tc>
          <w:tcPr>
            <w:tcW w:w="1886"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131374D9">
            <w:pPr>
              <w:widowControl/>
              <w:adjustRightInd w:val="0"/>
              <w:snapToGrid w:val="0"/>
              <w:spacing w:line="420" w:lineRule="exact"/>
              <w:jc w:val="center"/>
              <w:textAlignment w:val="center"/>
              <w:rPr>
                <w:rFonts w:hint="eastAsia" w:ascii="宋体" w:hAnsi="宋体" w:eastAsia="宋体" w:cs="宋体"/>
                <w:color w:val="auto"/>
                <w:sz w:val="24"/>
              </w:rPr>
            </w:pPr>
            <w:r>
              <w:rPr>
                <w:rFonts w:hint="eastAsia" w:ascii="宋体" w:hAnsi="宋体" w:cs="宋体"/>
                <w:color w:val="auto"/>
                <w:kern w:val="0"/>
                <w:sz w:val="24"/>
                <w:lang w:val="en-US" w:eastAsia="zh-CN"/>
              </w:rPr>
              <w:t>/</w:t>
            </w:r>
          </w:p>
        </w:tc>
      </w:tr>
      <w:tr w14:paraId="5DFEFF56">
        <w:tblPrEx>
          <w:tblBorders>
            <w:top w:val="single" w:color="auto" w:sz="36" w:space="0"/>
            <w:left w:val="single" w:color="auto" w:sz="36" w:space="0"/>
            <w:bottom w:val="single" w:color="auto" w:sz="36" w:space="0"/>
            <w:right w:val="single" w:color="auto" w:sz="36" w:space="0"/>
            <w:insideH w:val="single" w:color="auto" w:sz="36" w:space="0"/>
            <w:insideV w:val="single" w:color="auto" w:sz="36" w:space="0"/>
          </w:tblBorders>
          <w:tblCellMar>
            <w:top w:w="0" w:type="dxa"/>
            <w:left w:w="108" w:type="dxa"/>
            <w:bottom w:w="0" w:type="dxa"/>
            <w:right w:w="108" w:type="dxa"/>
          </w:tblCellMar>
        </w:tblPrEx>
        <w:trPr>
          <w:trHeight w:val="90" w:hRule="atLeast"/>
          <w:jc w:val="center"/>
        </w:trPr>
        <w:tc>
          <w:tcPr>
            <w:tcW w:w="1619"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0179890A">
            <w:pPr>
              <w:widowControl/>
              <w:adjustRightInd w:val="0"/>
              <w:snapToGrid w:val="0"/>
              <w:spacing w:line="420" w:lineRule="exact"/>
              <w:jc w:val="center"/>
              <w:textAlignment w:val="center"/>
              <w:rPr>
                <w:rFonts w:hint="eastAsia" w:ascii="宋体" w:hAnsi="宋体" w:eastAsia="宋体" w:cs="仿宋_GB2312"/>
                <w:b/>
                <w:color w:val="auto"/>
                <w:kern w:val="0"/>
                <w:sz w:val="24"/>
                <w:szCs w:val="24"/>
                <w:lang w:bidi="ar"/>
              </w:rPr>
            </w:pPr>
          </w:p>
        </w:tc>
        <w:tc>
          <w:tcPr>
            <w:tcW w:w="10483"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2DB42290">
            <w:pPr>
              <w:widowControl/>
              <w:adjustRightInd w:val="0"/>
              <w:snapToGrid w:val="0"/>
              <w:spacing w:line="420" w:lineRule="exact"/>
              <w:ind w:left="42" w:leftChars="20"/>
              <w:jc w:val="left"/>
              <w:textAlignment w:val="center"/>
              <w:rPr>
                <w:rFonts w:hint="eastAsia" w:ascii="宋体" w:hAnsi="宋体" w:eastAsia="宋体" w:cs="宋体"/>
                <w:color w:val="auto"/>
                <w:kern w:val="0"/>
                <w:sz w:val="24"/>
                <w:lang w:bidi="ar"/>
              </w:rPr>
            </w:pPr>
            <w:r>
              <w:rPr>
                <w:rFonts w:hint="eastAsia" w:ascii="宋体" w:hAnsi="宋体" w:eastAsia="宋体" w:cs="宋体"/>
                <w:color w:val="auto"/>
                <w:kern w:val="0"/>
                <w:sz w:val="24"/>
                <w:lang w:bidi="ar"/>
              </w:rPr>
              <w:t>7.配置红黑电源。</w:t>
            </w:r>
          </w:p>
        </w:tc>
        <w:tc>
          <w:tcPr>
            <w:tcW w:w="1886"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14ECDD53">
            <w:pPr>
              <w:widowControl/>
              <w:adjustRightInd w:val="0"/>
              <w:snapToGrid w:val="0"/>
              <w:spacing w:line="420" w:lineRule="exact"/>
              <w:jc w:val="center"/>
              <w:textAlignment w:val="center"/>
              <w:rPr>
                <w:rFonts w:hint="eastAsia" w:ascii="宋体" w:hAnsi="宋体" w:eastAsia="宋体" w:cs="宋体"/>
                <w:color w:val="auto"/>
                <w:kern w:val="0"/>
                <w:sz w:val="24"/>
              </w:rPr>
            </w:pPr>
            <w:r>
              <w:rPr>
                <w:rFonts w:hint="eastAsia" w:ascii="宋体" w:hAnsi="宋体" w:cs="宋体"/>
                <w:color w:val="auto"/>
                <w:kern w:val="0"/>
                <w:sz w:val="24"/>
                <w:lang w:val="en-US" w:eastAsia="zh-CN"/>
              </w:rPr>
              <w:t>/</w:t>
            </w:r>
          </w:p>
        </w:tc>
      </w:tr>
      <w:tr w14:paraId="731774EF">
        <w:tblPrEx>
          <w:tblBorders>
            <w:top w:val="single" w:color="auto" w:sz="36" w:space="0"/>
            <w:left w:val="single" w:color="auto" w:sz="36" w:space="0"/>
            <w:bottom w:val="single" w:color="auto" w:sz="36" w:space="0"/>
            <w:right w:val="single" w:color="auto" w:sz="36" w:space="0"/>
            <w:insideH w:val="single" w:color="auto" w:sz="36" w:space="0"/>
            <w:insideV w:val="single" w:color="auto" w:sz="36" w:space="0"/>
          </w:tblBorders>
          <w:tblCellMar>
            <w:top w:w="0" w:type="dxa"/>
            <w:left w:w="108" w:type="dxa"/>
            <w:bottom w:w="0" w:type="dxa"/>
            <w:right w:w="108" w:type="dxa"/>
          </w:tblCellMar>
        </w:tblPrEx>
        <w:trPr>
          <w:trHeight w:val="626" w:hRule="atLeast"/>
          <w:jc w:val="center"/>
        </w:trPr>
        <w:tc>
          <w:tcPr>
            <w:tcW w:w="1619"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top"/>
          </w:tcPr>
          <w:p w14:paraId="1F7AA4EC">
            <w:pPr>
              <w:widowControl/>
              <w:adjustRightInd w:val="0"/>
              <w:snapToGrid w:val="0"/>
              <w:spacing w:line="420" w:lineRule="exact"/>
              <w:jc w:val="center"/>
              <w:textAlignment w:val="center"/>
              <w:rPr>
                <w:rFonts w:hint="eastAsia" w:ascii="宋体" w:hAnsi="宋体" w:eastAsia="宋体" w:cs="仿宋_GB2312"/>
                <w:b/>
                <w:color w:val="auto"/>
                <w:kern w:val="0"/>
                <w:sz w:val="24"/>
                <w:szCs w:val="24"/>
                <w:lang w:bidi="ar"/>
              </w:rPr>
            </w:pPr>
            <w:r>
              <w:rPr>
                <w:rFonts w:hint="eastAsia" w:ascii="宋体" w:hAnsi="宋体" w:eastAsia="宋体" w:cs="仿宋_GB2312"/>
                <w:b/>
                <w:color w:val="auto"/>
                <w:kern w:val="0"/>
                <w:sz w:val="24"/>
                <w:szCs w:val="24"/>
                <w:lang w:bidi="ar"/>
              </w:rPr>
              <w:t>互联网地图服务补充要求</w:t>
            </w:r>
          </w:p>
        </w:tc>
        <w:tc>
          <w:tcPr>
            <w:tcW w:w="10483"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05302A96">
            <w:pPr>
              <w:widowControl/>
              <w:adjustRightInd w:val="0"/>
              <w:snapToGrid w:val="0"/>
              <w:spacing w:line="420" w:lineRule="exact"/>
              <w:jc w:val="left"/>
              <w:textAlignment w:val="center"/>
              <w:rPr>
                <w:rFonts w:hint="eastAsia" w:ascii="宋体" w:hAnsi="宋体" w:eastAsia="宋体" w:cs="宋体"/>
                <w:color w:val="auto"/>
                <w:kern w:val="0"/>
                <w:sz w:val="24"/>
                <w:lang w:bidi="ar"/>
              </w:rPr>
            </w:pPr>
            <w:r>
              <w:rPr>
                <w:rFonts w:hint="eastAsia" w:ascii="宋体" w:hAnsi="宋体" w:eastAsia="宋体" w:cs="宋体"/>
                <w:color w:val="auto"/>
                <w:kern w:val="0"/>
                <w:sz w:val="24"/>
                <w:lang w:bidi="ar"/>
              </w:rPr>
              <w:t>存放地图数据的服务器设在中华人民共和国境内。</w:t>
            </w:r>
          </w:p>
        </w:tc>
        <w:tc>
          <w:tcPr>
            <w:tcW w:w="1886"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3A7A381D">
            <w:pPr>
              <w:widowControl/>
              <w:adjustRightInd w:val="0"/>
              <w:snapToGrid w:val="0"/>
              <w:spacing w:line="420" w:lineRule="exact"/>
              <w:jc w:val="center"/>
              <w:textAlignment w:val="center"/>
              <w:rPr>
                <w:rFonts w:hint="eastAsia" w:ascii="宋体" w:hAnsi="宋体" w:eastAsia="宋体" w:cs="宋体"/>
                <w:color w:val="auto"/>
                <w:kern w:val="0"/>
                <w:sz w:val="24"/>
              </w:rPr>
            </w:pPr>
            <w:r>
              <w:rPr>
                <w:rFonts w:hint="eastAsia" w:ascii="宋体" w:hAnsi="宋体" w:cs="宋体"/>
                <w:color w:val="auto"/>
                <w:kern w:val="0"/>
                <w:sz w:val="24"/>
                <w:lang w:val="en-US" w:eastAsia="zh-CN"/>
              </w:rPr>
              <w:t>/</w:t>
            </w:r>
          </w:p>
        </w:tc>
      </w:tr>
      <w:tr w14:paraId="137BC12B">
        <w:tblPrEx>
          <w:tblBorders>
            <w:top w:val="single" w:color="auto" w:sz="36" w:space="0"/>
            <w:left w:val="single" w:color="auto" w:sz="36" w:space="0"/>
            <w:bottom w:val="single" w:color="auto" w:sz="36" w:space="0"/>
            <w:right w:val="single" w:color="auto" w:sz="36" w:space="0"/>
            <w:insideH w:val="single" w:color="auto" w:sz="36" w:space="0"/>
            <w:insideV w:val="single" w:color="auto" w:sz="36" w:space="0"/>
          </w:tblBorders>
          <w:tblCellMar>
            <w:top w:w="0" w:type="dxa"/>
            <w:left w:w="108" w:type="dxa"/>
            <w:bottom w:w="0" w:type="dxa"/>
            <w:right w:w="108" w:type="dxa"/>
          </w:tblCellMar>
        </w:tblPrEx>
        <w:trPr>
          <w:trHeight w:val="507" w:hRule="atLeast"/>
          <w:jc w:val="center"/>
        </w:trPr>
        <w:tc>
          <w:tcPr>
            <w:tcW w:w="13988" w:type="dxa"/>
            <w:gridSpan w:val="3"/>
            <w:tcBorders>
              <w:top w:val="single" w:color="000000" w:sz="4" w:space="0"/>
              <w:left w:val="single" w:color="000000" w:sz="4" w:space="0"/>
              <w:bottom w:val="single" w:color="000000" w:sz="4" w:space="0"/>
              <w:right w:val="single" w:color="000000" w:sz="4" w:space="0"/>
            </w:tcBorders>
            <w:noWrap w:val="0"/>
            <w:vAlign w:val="center"/>
          </w:tcPr>
          <w:p w14:paraId="4B5735B5">
            <w:pPr>
              <w:adjustRightInd w:val="0"/>
              <w:snapToGrid w:val="0"/>
              <w:spacing w:line="460" w:lineRule="exact"/>
              <w:rPr>
                <w:rFonts w:hint="eastAsia" w:ascii="宋体" w:hAnsi="宋体" w:eastAsia="宋体" w:cs="宋体"/>
                <w:b/>
                <w:color w:val="auto"/>
                <w:kern w:val="0"/>
                <w:sz w:val="28"/>
                <w:szCs w:val="28"/>
              </w:rPr>
            </w:pPr>
            <w:r>
              <w:rPr>
                <w:rFonts w:hint="eastAsia" w:ascii="宋体" w:hAnsi="宋体" w:eastAsia="宋体" w:cs="宋体-PUA"/>
                <w:b/>
                <w:color w:val="auto"/>
                <w:kern w:val="200"/>
                <w:sz w:val="28"/>
                <w:szCs w:val="28"/>
                <w:lang w:bidi="ar"/>
              </w:rPr>
              <w:t>二、技术和质量保证体系要求</w:t>
            </w:r>
          </w:p>
        </w:tc>
      </w:tr>
      <w:tr w14:paraId="2C9BE3A7">
        <w:tblPrEx>
          <w:tblBorders>
            <w:top w:val="single" w:color="auto" w:sz="36" w:space="0"/>
            <w:left w:val="single" w:color="auto" w:sz="36" w:space="0"/>
            <w:bottom w:val="single" w:color="auto" w:sz="36" w:space="0"/>
            <w:right w:val="single" w:color="auto" w:sz="36" w:space="0"/>
            <w:insideH w:val="single" w:color="auto" w:sz="36" w:space="0"/>
            <w:insideV w:val="single" w:color="auto" w:sz="36" w:space="0"/>
          </w:tblBorders>
          <w:tblCellMar>
            <w:top w:w="0" w:type="dxa"/>
            <w:left w:w="108" w:type="dxa"/>
            <w:bottom w:w="0" w:type="dxa"/>
            <w:right w:w="108" w:type="dxa"/>
          </w:tblCellMar>
        </w:tblPrEx>
        <w:trPr>
          <w:cantSplit/>
          <w:trHeight w:val="90" w:hRule="atLeast"/>
          <w:jc w:val="center"/>
        </w:trPr>
        <w:tc>
          <w:tcPr>
            <w:tcW w:w="1619" w:type="dxa"/>
            <w:vMerge w:val="restart"/>
            <w:tcBorders>
              <w:top w:val="single" w:color="000000" w:sz="4" w:space="0"/>
              <w:left w:val="single" w:color="000000" w:sz="4" w:space="0"/>
              <w:bottom w:val="single" w:color="000000" w:sz="4" w:space="0"/>
              <w:right w:val="single" w:color="000000" w:sz="4" w:space="0"/>
            </w:tcBorders>
            <w:noWrap w:val="0"/>
            <w:vAlign w:val="center"/>
          </w:tcPr>
          <w:p w14:paraId="3C1FAF2C">
            <w:pPr>
              <w:widowControl/>
              <w:adjustRightInd w:val="0"/>
              <w:snapToGrid w:val="0"/>
              <w:spacing w:line="460" w:lineRule="exact"/>
              <w:jc w:val="center"/>
              <w:textAlignment w:val="center"/>
              <w:rPr>
                <w:rFonts w:hint="eastAsia" w:ascii="宋体" w:hAnsi="宋体" w:eastAsia="宋体" w:cs="仿宋_GB2312"/>
                <w:b/>
                <w:color w:val="auto"/>
                <w:kern w:val="0"/>
                <w:sz w:val="24"/>
                <w:szCs w:val="24"/>
                <w:lang w:bidi="ar"/>
              </w:rPr>
            </w:pPr>
            <w:r>
              <w:rPr>
                <w:rFonts w:hint="eastAsia" w:ascii="宋体" w:hAnsi="宋体" w:eastAsia="宋体" w:cs="仿宋_GB2312"/>
                <w:b/>
                <w:color w:val="auto"/>
                <w:kern w:val="0"/>
                <w:sz w:val="24"/>
                <w:szCs w:val="24"/>
                <w:lang w:bidi="ar"/>
              </w:rPr>
              <w:t>机构人员</w:t>
            </w:r>
          </w:p>
        </w:tc>
        <w:tc>
          <w:tcPr>
            <w:tcW w:w="10483" w:type="dxa"/>
            <w:tcBorders>
              <w:top w:val="single" w:color="000000" w:sz="4" w:space="0"/>
              <w:left w:val="single" w:color="000000" w:sz="4" w:space="0"/>
              <w:bottom w:val="single" w:color="000000" w:sz="4" w:space="0"/>
              <w:right w:val="single" w:color="auto" w:sz="4" w:space="0"/>
            </w:tcBorders>
            <w:noWrap w:val="0"/>
            <w:vAlign w:val="center"/>
          </w:tcPr>
          <w:p w14:paraId="72900300">
            <w:pPr>
              <w:widowControl/>
              <w:adjustRightInd w:val="0"/>
              <w:snapToGrid w:val="0"/>
              <w:spacing w:line="420" w:lineRule="exact"/>
              <w:jc w:val="left"/>
              <w:textAlignment w:val="center"/>
              <w:rPr>
                <w:rFonts w:hint="eastAsia" w:ascii="宋体" w:hAnsi="宋体" w:eastAsia="宋体" w:cs="宋体"/>
                <w:color w:val="auto"/>
                <w:kern w:val="0"/>
                <w:sz w:val="24"/>
                <w:lang w:bidi="ar"/>
              </w:rPr>
            </w:pPr>
            <w:r>
              <w:rPr>
                <w:rFonts w:hint="eastAsia" w:ascii="宋体" w:hAnsi="宋体" w:eastAsia="宋体" w:cs="宋体"/>
                <w:color w:val="auto"/>
                <w:kern w:val="0"/>
                <w:sz w:val="24"/>
                <w:lang w:bidi="ar"/>
              </w:rPr>
              <w:t>1.设立技术和质量管理机构。</w:t>
            </w:r>
          </w:p>
        </w:tc>
        <w:tc>
          <w:tcPr>
            <w:tcW w:w="1886" w:type="dxa"/>
            <w:tcBorders>
              <w:top w:val="single" w:color="000000" w:sz="4" w:space="0"/>
              <w:left w:val="single" w:color="auto" w:sz="4" w:space="0"/>
              <w:bottom w:val="single" w:color="000000" w:sz="4" w:space="0"/>
              <w:right w:val="single" w:color="000000" w:sz="4" w:space="0"/>
            </w:tcBorders>
            <w:noWrap w:val="0"/>
            <w:vAlign w:val="center"/>
          </w:tcPr>
          <w:p w14:paraId="408614EC">
            <w:pPr>
              <w:widowControl/>
              <w:adjustRightInd w:val="0"/>
              <w:snapToGrid w:val="0"/>
              <w:spacing w:line="460" w:lineRule="exact"/>
              <w:jc w:val="center"/>
              <w:textAlignment w:val="center"/>
              <w:rPr>
                <w:rFonts w:hint="eastAsia" w:ascii="宋体" w:hAnsi="宋体" w:eastAsia="宋体" w:cs="宋体"/>
                <w:color w:val="auto"/>
                <w:kern w:val="0"/>
                <w:sz w:val="24"/>
              </w:rPr>
            </w:pPr>
            <w:r>
              <w:rPr>
                <w:rFonts w:hint="eastAsia" w:ascii="宋体" w:hAnsi="宋体" w:eastAsia="宋体" w:cs="宋体"/>
                <w:color w:val="auto"/>
                <w:kern w:val="0"/>
                <w:sz w:val="24"/>
                <w:lang w:val="en-US" w:eastAsia="zh-CN"/>
              </w:rPr>
              <w:t>符合</w:t>
            </w:r>
          </w:p>
        </w:tc>
      </w:tr>
      <w:tr w14:paraId="3981C4B8">
        <w:tblPrEx>
          <w:tblBorders>
            <w:top w:val="single" w:color="auto" w:sz="36" w:space="0"/>
            <w:left w:val="single" w:color="auto" w:sz="36" w:space="0"/>
            <w:bottom w:val="single" w:color="auto" w:sz="36" w:space="0"/>
            <w:right w:val="single" w:color="auto" w:sz="36" w:space="0"/>
            <w:insideH w:val="single" w:color="auto" w:sz="36" w:space="0"/>
            <w:insideV w:val="single" w:color="auto" w:sz="36" w:space="0"/>
          </w:tblBorders>
          <w:tblCellMar>
            <w:top w:w="0" w:type="dxa"/>
            <w:left w:w="108" w:type="dxa"/>
            <w:bottom w:w="0" w:type="dxa"/>
            <w:right w:w="108" w:type="dxa"/>
          </w:tblCellMar>
        </w:tblPrEx>
        <w:trPr>
          <w:cantSplit/>
          <w:trHeight w:val="567" w:hRule="atLeast"/>
          <w:jc w:val="center"/>
        </w:trPr>
        <w:tc>
          <w:tcPr>
            <w:tcW w:w="1619" w:type="dxa"/>
            <w:vMerge w:val="continue"/>
            <w:tcBorders>
              <w:top w:val="single" w:color="000000" w:sz="4" w:space="0"/>
              <w:left w:val="single" w:color="000000" w:sz="4" w:space="0"/>
              <w:bottom w:val="single" w:color="000000" w:sz="4" w:space="0"/>
              <w:right w:val="single" w:color="000000" w:sz="4" w:space="0"/>
            </w:tcBorders>
            <w:noWrap w:val="0"/>
            <w:vAlign w:val="center"/>
          </w:tcPr>
          <w:p w14:paraId="2796EB42">
            <w:pPr>
              <w:widowControl/>
              <w:adjustRightInd w:val="0"/>
              <w:snapToGrid w:val="0"/>
              <w:spacing w:line="460" w:lineRule="exact"/>
              <w:jc w:val="center"/>
              <w:textAlignment w:val="center"/>
              <w:rPr>
                <w:rFonts w:hint="eastAsia" w:ascii="宋体" w:hAnsi="宋体" w:eastAsia="宋体" w:cs="仿宋_GB2312"/>
                <w:b/>
                <w:color w:val="auto"/>
                <w:kern w:val="0"/>
                <w:sz w:val="24"/>
                <w:szCs w:val="24"/>
                <w:lang w:bidi="ar"/>
              </w:rPr>
            </w:pPr>
          </w:p>
        </w:tc>
        <w:tc>
          <w:tcPr>
            <w:tcW w:w="10483" w:type="dxa"/>
            <w:tcBorders>
              <w:top w:val="single" w:color="000000" w:sz="4" w:space="0"/>
              <w:left w:val="single" w:color="000000" w:sz="4" w:space="0"/>
              <w:bottom w:val="single" w:color="000000" w:sz="4" w:space="0"/>
              <w:right w:val="single" w:color="auto" w:sz="4" w:space="0"/>
            </w:tcBorders>
            <w:noWrap w:val="0"/>
            <w:tcMar>
              <w:top w:w="15" w:type="dxa"/>
              <w:left w:w="15" w:type="dxa"/>
              <w:bottom w:w="15" w:type="dxa"/>
              <w:right w:w="15" w:type="dxa"/>
            </w:tcMar>
            <w:vAlign w:val="center"/>
          </w:tcPr>
          <w:p w14:paraId="67CF6996">
            <w:pPr>
              <w:widowControl/>
              <w:adjustRightInd w:val="0"/>
              <w:snapToGrid w:val="0"/>
              <w:spacing w:line="420" w:lineRule="exact"/>
              <w:ind w:left="0" w:leftChars="0" w:firstLine="98" w:firstLineChars="41"/>
              <w:jc w:val="left"/>
              <w:textAlignment w:val="center"/>
              <w:rPr>
                <w:rFonts w:hint="eastAsia" w:ascii="宋体" w:hAnsi="宋体" w:eastAsia="宋体" w:cs="宋体"/>
                <w:color w:val="auto"/>
                <w:kern w:val="0"/>
                <w:sz w:val="24"/>
                <w:lang w:bidi="ar"/>
              </w:rPr>
            </w:pPr>
            <w:r>
              <w:rPr>
                <w:rFonts w:hint="eastAsia" w:ascii="宋体" w:hAnsi="宋体" w:eastAsia="宋体" w:cs="宋体"/>
                <w:color w:val="auto"/>
                <w:kern w:val="0"/>
                <w:sz w:val="24"/>
                <w:lang w:bidi="ar"/>
              </w:rPr>
              <w:t>2.明确技术和质量管理工作的主管领导、技术和质量管理机构的负责人。技术和质量管理机构负责人应当具备中级及以上测绘专业技术职称。</w:t>
            </w:r>
          </w:p>
        </w:tc>
        <w:tc>
          <w:tcPr>
            <w:tcW w:w="1886" w:type="dxa"/>
            <w:tcBorders>
              <w:top w:val="single" w:color="000000" w:sz="4" w:space="0"/>
              <w:left w:val="single" w:color="auto" w:sz="4" w:space="0"/>
              <w:bottom w:val="single" w:color="000000" w:sz="4" w:space="0"/>
              <w:right w:val="single" w:color="000000" w:sz="4" w:space="0"/>
            </w:tcBorders>
            <w:noWrap w:val="0"/>
            <w:tcMar>
              <w:top w:w="15" w:type="dxa"/>
              <w:left w:w="15" w:type="dxa"/>
              <w:bottom w:w="15" w:type="dxa"/>
              <w:right w:w="15" w:type="dxa"/>
            </w:tcMar>
            <w:vAlign w:val="center"/>
          </w:tcPr>
          <w:p w14:paraId="585C933B">
            <w:pPr>
              <w:widowControl/>
              <w:adjustRightInd w:val="0"/>
              <w:snapToGrid w:val="0"/>
              <w:spacing w:line="460" w:lineRule="exact"/>
              <w:jc w:val="center"/>
              <w:textAlignment w:val="center"/>
              <w:rPr>
                <w:rFonts w:hint="eastAsia" w:ascii="宋体" w:hAnsi="宋体" w:eastAsia="宋体" w:cs="宋体"/>
                <w:color w:val="auto"/>
                <w:kern w:val="0"/>
                <w:sz w:val="24"/>
              </w:rPr>
            </w:pPr>
            <w:r>
              <w:rPr>
                <w:rFonts w:hint="eastAsia" w:ascii="宋体" w:hAnsi="宋体" w:eastAsia="宋体" w:cs="宋体"/>
                <w:color w:val="auto"/>
                <w:kern w:val="0"/>
                <w:sz w:val="24"/>
                <w:lang w:val="en-US" w:eastAsia="zh-CN"/>
              </w:rPr>
              <w:t>符合</w:t>
            </w:r>
          </w:p>
        </w:tc>
      </w:tr>
      <w:tr w14:paraId="4CD6B8B8">
        <w:tblPrEx>
          <w:tblBorders>
            <w:top w:val="single" w:color="auto" w:sz="36" w:space="0"/>
            <w:left w:val="single" w:color="auto" w:sz="36" w:space="0"/>
            <w:bottom w:val="single" w:color="auto" w:sz="36" w:space="0"/>
            <w:right w:val="single" w:color="auto" w:sz="36" w:space="0"/>
            <w:insideH w:val="single" w:color="auto" w:sz="36" w:space="0"/>
            <w:insideV w:val="single" w:color="auto" w:sz="36" w:space="0"/>
          </w:tblBorders>
          <w:tblCellMar>
            <w:top w:w="0" w:type="dxa"/>
            <w:left w:w="108" w:type="dxa"/>
            <w:bottom w:w="0" w:type="dxa"/>
            <w:right w:w="108" w:type="dxa"/>
          </w:tblCellMar>
        </w:tblPrEx>
        <w:trPr>
          <w:cantSplit/>
          <w:trHeight w:val="392" w:hRule="atLeast"/>
          <w:jc w:val="center"/>
        </w:trPr>
        <w:tc>
          <w:tcPr>
            <w:tcW w:w="1619" w:type="dxa"/>
            <w:vMerge w:val="continue"/>
            <w:tcBorders>
              <w:top w:val="single" w:color="000000" w:sz="4" w:space="0"/>
              <w:left w:val="single" w:color="000000" w:sz="4" w:space="0"/>
              <w:bottom w:val="single" w:color="000000" w:sz="4" w:space="0"/>
              <w:right w:val="single" w:color="000000" w:sz="4" w:space="0"/>
            </w:tcBorders>
            <w:noWrap w:val="0"/>
            <w:vAlign w:val="center"/>
          </w:tcPr>
          <w:p w14:paraId="20CA490F">
            <w:pPr>
              <w:widowControl/>
              <w:adjustRightInd w:val="0"/>
              <w:snapToGrid w:val="0"/>
              <w:spacing w:line="460" w:lineRule="exact"/>
              <w:jc w:val="center"/>
              <w:textAlignment w:val="center"/>
              <w:rPr>
                <w:rFonts w:hint="eastAsia" w:ascii="宋体" w:hAnsi="宋体" w:eastAsia="宋体" w:cs="仿宋_GB2312"/>
                <w:b/>
                <w:color w:val="auto"/>
                <w:kern w:val="0"/>
                <w:sz w:val="24"/>
                <w:szCs w:val="24"/>
                <w:lang w:bidi="ar"/>
              </w:rPr>
            </w:pPr>
          </w:p>
        </w:tc>
        <w:tc>
          <w:tcPr>
            <w:tcW w:w="10483" w:type="dxa"/>
            <w:tcBorders>
              <w:top w:val="single" w:color="000000" w:sz="4" w:space="0"/>
              <w:left w:val="single" w:color="000000" w:sz="4" w:space="0"/>
              <w:bottom w:val="single" w:color="000000" w:sz="4" w:space="0"/>
              <w:right w:val="single" w:color="auto" w:sz="4" w:space="0"/>
            </w:tcBorders>
            <w:noWrap w:val="0"/>
            <w:vAlign w:val="center"/>
          </w:tcPr>
          <w:p w14:paraId="3EC42410">
            <w:pPr>
              <w:widowControl/>
              <w:adjustRightInd w:val="0"/>
              <w:snapToGrid w:val="0"/>
              <w:spacing w:line="420" w:lineRule="exact"/>
              <w:jc w:val="left"/>
              <w:textAlignment w:val="center"/>
              <w:rPr>
                <w:rFonts w:hint="eastAsia" w:ascii="宋体" w:hAnsi="宋体" w:eastAsia="宋体" w:cs="宋体"/>
                <w:color w:val="auto"/>
                <w:kern w:val="0"/>
                <w:sz w:val="24"/>
                <w:lang w:bidi="ar"/>
              </w:rPr>
            </w:pPr>
            <w:r>
              <w:rPr>
                <w:rFonts w:hint="eastAsia" w:ascii="宋体" w:hAnsi="宋体" w:eastAsia="宋体" w:cs="宋体"/>
                <w:color w:val="auto"/>
                <w:kern w:val="0"/>
                <w:sz w:val="24"/>
                <w:lang w:bidi="ar"/>
              </w:rPr>
              <w:t>3.配备与业务相适应的质检人员。质检人员应当是测绘专业技术人员。</w:t>
            </w:r>
          </w:p>
        </w:tc>
        <w:tc>
          <w:tcPr>
            <w:tcW w:w="1886" w:type="dxa"/>
            <w:tcBorders>
              <w:top w:val="single" w:color="000000" w:sz="4" w:space="0"/>
              <w:left w:val="single" w:color="auto" w:sz="4" w:space="0"/>
              <w:bottom w:val="single" w:color="000000" w:sz="4" w:space="0"/>
              <w:right w:val="single" w:color="000000" w:sz="4" w:space="0"/>
            </w:tcBorders>
            <w:noWrap w:val="0"/>
            <w:vAlign w:val="center"/>
          </w:tcPr>
          <w:p w14:paraId="1D04E370">
            <w:pPr>
              <w:widowControl/>
              <w:adjustRightInd w:val="0"/>
              <w:snapToGrid w:val="0"/>
              <w:spacing w:line="460" w:lineRule="exact"/>
              <w:jc w:val="center"/>
              <w:textAlignment w:val="center"/>
              <w:rPr>
                <w:rFonts w:hint="eastAsia" w:ascii="宋体" w:hAnsi="宋体" w:eastAsia="宋体" w:cs="宋体"/>
                <w:color w:val="auto"/>
                <w:kern w:val="0"/>
                <w:sz w:val="24"/>
              </w:rPr>
            </w:pPr>
            <w:r>
              <w:rPr>
                <w:rFonts w:hint="eastAsia" w:ascii="宋体" w:hAnsi="宋体" w:eastAsia="宋体" w:cs="宋体"/>
                <w:color w:val="auto"/>
                <w:kern w:val="0"/>
                <w:sz w:val="24"/>
                <w:lang w:val="en-US" w:eastAsia="zh-CN"/>
              </w:rPr>
              <w:t>符合</w:t>
            </w:r>
          </w:p>
        </w:tc>
      </w:tr>
      <w:tr w14:paraId="61CFD9EA">
        <w:tblPrEx>
          <w:tblBorders>
            <w:top w:val="single" w:color="auto" w:sz="36" w:space="0"/>
            <w:left w:val="single" w:color="auto" w:sz="36" w:space="0"/>
            <w:bottom w:val="single" w:color="auto" w:sz="36" w:space="0"/>
            <w:right w:val="single" w:color="auto" w:sz="36" w:space="0"/>
            <w:insideH w:val="single" w:color="auto" w:sz="36" w:space="0"/>
            <w:insideV w:val="single" w:color="auto" w:sz="36" w:space="0"/>
          </w:tblBorders>
          <w:tblCellMar>
            <w:top w:w="0" w:type="dxa"/>
            <w:left w:w="108" w:type="dxa"/>
            <w:bottom w:w="0" w:type="dxa"/>
            <w:right w:w="108" w:type="dxa"/>
          </w:tblCellMar>
        </w:tblPrEx>
        <w:trPr>
          <w:cantSplit/>
          <w:trHeight w:val="655" w:hRule="atLeast"/>
          <w:jc w:val="center"/>
        </w:trPr>
        <w:tc>
          <w:tcPr>
            <w:tcW w:w="1619" w:type="dxa"/>
            <w:vMerge w:val="restart"/>
            <w:tcBorders>
              <w:top w:val="single" w:color="000000" w:sz="4" w:space="0"/>
              <w:left w:val="single" w:color="000000" w:sz="4" w:space="0"/>
              <w:bottom w:val="single" w:color="000000" w:sz="4" w:space="0"/>
              <w:right w:val="single" w:color="000000" w:sz="4" w:space="0"/>
            </w:tcBorders>
            <w:noWrap w:val="0"/>
            <w:vAlign w:val="center"/>
          </w:tcPr>
          <w:p w14:paraId="3FFEA4D4">
            <w:pPr>
              <w:widowControl/>
              <w:adjustRightInd w:val="0"/>
              <w:snapToGrid w:val="0"/>
              <w:spacing w:line="460" w:lineRule="exact"/>
              <w:jc w:val="center"/>
              <w:textAlignment w:val="center"/>
              <w:rPr>
                <w:rFonts w:hint="eastAsia" w:ascii="宋体" w:hAnsi="宋体" w:eastAsia="宋体" w:cs="仿宋_GB2312"/>
                <w:b/>
                <w:color w:val="auto"/>
                <w:kern w:val="0"/>
                <w:sz w:val="24"/>
                <w:szCs w:val="24"/>
                <w:lang w:bidi="ar"/>
              </w:rPr>
            </w:pPr>
            <w:r>
              <w:rPr>
                <w:rFonts w:hint="eastAsia" w:ascii="宋体" w:hAnsi="宋体" w:eastAsia="宋体" w:cs="仿宋_GB2312"/>
                <w:b/>
                <w:color w:val="auto"/>
                <w:kern w:val="0"/>
                <w:sz w:val="24"/>
                <w:szCs w:val="24"/>
                <w:lang w:bidi="ar"/>
              </w:rPr>
              <w:t>管理制度</w:t>
            </w:r>
          </w:p>
        </w:tc>
        <w:tc>
          <w:tcPr>
            <w:tcW w:w="10483" w:type="dxa"/>
            <w:tcBorders>
              <w:top w:val="single" w:color="000000" w:sz="4" w:space="0"/>
              <w:left w:val="single" w:color="000000" w:sz="4" w:space="0"/>
              <w:bottom w:val="single" w:color="000000" w:sz="4" w:space="0"/>
              <w:right w:val="single" w:color="auto" w:sz="4" w:space="0"/>
            </w:tcBorders>
            <w:noWrap w:val="0"/>
            <w:vAlign w:val="top"/>
          </w:tcPr>
          <w:p w14:paraId="3AC4404C">
            <w:pPr>
              <w:widowControl/>
              <w:adjustRightInd w:val="0"/>
              <w:snapToGrid w:val="0"/>
              <w:spacing w:line="420" w:lineRule="exact"/>
              <w:jc w:val="left"/>
              <w:textAlignment w:val="center"/>
              <w:rPr>
                <w:rFonts w:hint="eastAsia" w:ascii="宋体" w:hAnsi="宋体" w:eastAsia="宋体" w:cs="宋体"/>
                <w:color w:val="auto"/>
                <w:kern w:val="0"/>
                <w:sz w:val="24"/>
                <w:lang w:bidi="ar"/>
              </w:rPr>
            </w:pPr>
            <w:r>
              <w:rPr>
                <w:rFonts w:hint="eastAsia" w:ascii="宋体" w:hAnsi="宋体" w:eastAsia="宋体" w:cs="宋体"/>
                <w:color w:val="auto"/>
                <w:kern w:val="0"/>
                <w:sz w:val="24"/>
                <w:lang w:bidi="ar"/>
              </w:rPr>
              <w:t>4.建立健全技术管理制度，明确技术设计、技术处理和技术总结等要求。其中简单、日常性的测绘项目可以制定《作业指导书》。</w:t>
            </w:r>
          </w:p>
        </w:tc>
        <w:tc>
          <w:tcPr>
            <w:tcW w:w="1886" w:type="dxa"/>
            <w:tcBorders>
              <w:top w:val="single" w:color="000000" w:sz="4" w:space="0"/>
              <w:left w:val="single" w:color="auto" w:sz="4" w:space="0"/>
              <w:bottom w:val="single" w:color="000000" w:sz="4" w:space="0"/>
              <w:right w:val="single" w:color="000000" w:sz="4" w:space="0"/>
            </w:tcBorders>
            <w:noWrap w:val="0"/>
            <w:vAlign w:val="center"/>
          </w:tcPr>
          <w:p w14:paraId="48D62B15">
            <w:pPr>
              <w:widowControl/>
              <w:adjustRightInd w:val="0"/>
              <w:snapToGrid w:val="0"/>
              <w:spacing w:line="460" w:lineRule="exact"/>
              <w:jc w:val="center"/>
              <w:rPr>
                <w:rFonts w:hint="eastAsia" w:ascii="宋体" w:hAnsi="宋体" w:eastAsia="宋体" w:cs="宋体"/>
                <w:color w:val="auto"/>
                <w:kern w:val="0"/>
                <w:sz w:val="24"/>
              </w:rPr>
            </w:pPr>
            <w:r>
              <w:rPr>
                <w:rFonts w:hint="eastAsia" w:ascii="宋体" w:hAnsi="宋体" w:eastAsia="宋体" w:cs="宋体"/>
                <w:color w:val="auto"/>
                <w:kern w:val="0"/>
                <w:sz w:val="24"/>
                <w:lang w:val="en-US" w:eastAsia="zh-CN"/>
              </w:rPr>
              <w:t>符合</w:t>
            </w:r>
          </w:p>
        </w:tc>
      </w:tr>
      <w:tr w14:paraId="045D87A9">
        <w:tblPrEx>
          <w:tblBorders>
            <w:top w:val="single" w:color="auto" w:sz="36" w:space="0"/>
            <w:left w:val="single" w:color="auto" w:sz="36" w:space="0"/>
            <w:bottom w:val="single" w:color="auto" w:sz="36" w:space="0"/>
            <w:right w:val="single" w:color="auto" w:sz="36" w:space="0"/>
            <w:insideH w:val="single" w:color="auto" w:sz="36" w:space="0"/>
            <w:insideV w:val="single" w:color="auto" w:sz="36" w:space="0"/>
          </w:tblBorders>
          <w:tblCellMar>
            <w:top w:w="0" w:type="dxa"/>
            <w:left w:w="108" w:type="dxa"/>
            <w:bottom w:w="0" w:type="dxa"/>
            <w:right w:w="108" w:type="dxa"/>
          </w:tblCellMar>
        </w:tblPrEx>
        <w:trPr>
          <w:cantSplit/>
          <w:trHeight w:val="392" w:hRule="atLeast"/>
          <w:jc w:val="center"/>
        </w:trPr>
        <w:tc>
          <w:tcPr>
            <w:tcW w:w="1619" w:type="dxa"/>
            <w:vMerge w:val="continue"/>
            <w:tcBorders>
              <w:top w:val="single" w:color="000000" w:sz="4" w:space="0"/>
              <w:left w:val="single" w:color="000000" w:sz="4" w:space="0"/>
              <w:bottom w:val="single" w:color="000000" w:sz="4" w:space="0"/>
              <w:right w:val="single" w:color="000000" w:sz="4" w:space="0"/>
            </w:tcBorders>
            <w:noWrap w:val="0"/>
            <w:vAlign w:val="center"/>
          </w:tcPr>
          <w:p w14:paraId="20BC6106">
            <w:pPr>
              <w:widowControl/>
              <w:adjustRightInd w:val="0"/>
              <w:snapToGrid w:val="0"/>
              <w:spacing w:line="460" w:lineRule="exact"/>
              <w:jc w:val="center"/>
              <w:textAlignment w:val="center"/>
              <w:rPr>
                <w:rFonts w:hint="eastAsia" w:ascii="宋体" w:hAnsi="宋体" w:eastAsia="宋体" w:cs="仿宋_GB2312"/>
                <w:b/>
                <w:color w:val="auto"/>
                <w:kern w:val="0"/>
                <w:sz w:val="24"/>
                <w:szCs w:val="24"/>
                <w:lang w:bidi="ar"/>
              </w:rPr>
            </w:pPr>
          </w:p>
        </w:tc>
        <w:tc>
          <w:tcPr>
            <w:tcW w:w="10483" w:type="dxa"/>
            <w:tcBorders>
              <w:top w:val="single" w:color="000000" w:sz="4" w:space="0"/>
              <w:left w:val="single" w:color="000000" w:sz="4" w:space="0"/>
              <w:bottom w:val="single" w:color="000000" w:sz="4" w:space="0"/>
              <w:right w:val="single" w:color="auto" w:sz="4" w:space="0"/>
            </w:tcBorders>
            <w:noWrap w:val="0"/>
            <w:vAlign w:val="top"/>
          </w:tcPr>
          <w:p w14:paraId="4070C033">
            <w:pPr>
              <w:widowControl/>
              <w:adjustRightInd w:val="0"/>
              <w:snapToGrid w:val="0"/>
              <w:spacing w:line="420" w:lineRule="exact"/>
              <w:jc w:val="left"/>
              <w:textAlignment w:val="center"/>
              <w:rPr>
                <w:rFonts w:hint="eastAsia" w:ascii="宋体" w:hAnsi="宋体" w:eastAsia="宋体" w:cs="宋体"/>
                <w:color w:val="auto"/>
                <w:kern w:val="0"/>
                <w:sz w:val="24"/>
                <w:lang w:bidi="ar"/>
              </w:rPr>
            </w:pPr>
            <w:r>
              <w:rPr>
                <w:rFonts w:hint="eastAsia" w:ascii="宋体" w:hAnsi="宋体" w:eastAsia="宋体" w:cs="宋体"/>
                <w:color w:val="auto"/>
                <w:kern w:val="0"/>
                <w:sz w:val="24"/>
                <w:lang w:bidi="ar"/>
              </w:rPr>
              <w:t>5.建立健全质量检查管理制度，明确过程检查、最终检查、质量评定、检查记录和检查报告等要求。</w:t>
            </w:r>
          </w:p>
        </w:tc>
        <w:tc>
          <w:tcPr>
            <w:tcW w:w="1886" w:type="dxa"/>
            <w:tcBorders>
              <w:top w:val="single" w:color="000000" w:sz="4" w:space="0"/>
              <w:left w:val="single" w:color="auto" w:sz="4" w:space="0"/>
              <w:bottom w:val="single" w:color="000000" w:sz="4" w:space="0"/>
              <w:right w:val="single" w:color="000000" w:sz="4" w:space="0"/>
            </w:tcBorders>
            <w:noWrap w:val="0"/>
            <w:vAlign w:val="center"/>
          </w:tcPr>
          <w:p w14:paraId="268B1D38">
            <w:pPr>
              <w:widowControl/>
              <w:adjustRightInd w:val="0"/>
              <w:snapToGrid w:val="0"/>
              <w:spacing w:line="460" w:lineRule="exact"/>
              <w:jc w:val="center"/>
              <w:rPr>
                <w:rFonts w:hint="eastAsia" w:ascii="宋体" w:hAnsi="宋体" w:eastAsia="宋体" w:cs="宋体"/>
                <w:color w:val="auto"/>
                <w:kern w:val="0"/>
                <w:sz w:val="24"/>
              </w:rPr>
            </w:pPr>
            <w:r>
              <w:rPr>
                <w:rFonts w:hint="eastAsia" w:ascii="宋体" w:hAnsi="宋体" w:eastAsia="宋体" w:cs="宋体"/>
                <w:color w:val="auto"/>
                <w:kern w:val="0"/>
                <w:sz w:val="24"/>
                <w:lang w:val="en-US" w:eastAsia="zh-CN"/>
              </w:rPr>
              <w:t>符合</w:t>
            </w:r>
          </w:p>
        </w:tc>
      </w:tr>
      <w:tr w14:paraId="5210AAFD">
        <w:tblPrEx>
          <w:tblBorders>
            <w:top w:val="single" w:color="auto" w:sz="36" w:space="0"/>
            <w:left w:val="single" w:color="auto" w:sz="36" w:space="0"/>
            <w:bottom w:val="single" w:color="auto" w:sz="36" w:space="0"/>
            <w:right w:val="single" w:color="auto" w:sz="36" w:space="0"/>
            <w:insideH w:val="single" w:color="auto" w:sz="36" w:space="0"/>
            <w:insideV w:val="single" w:color="auto" w:sz="36" w:space="0"/>
          </w:tblBorders>
          <w:tblCellMar>
            <w:top w:w="0" w:type="dxa"/>
            <w:left w:w="108" w:type="dxa"/>
            <w:bottom w:w="0" w:type="dxa"/>
            <w:right w:w="108" w:type="dxa"/>
          </w:tblCellMar>
        </w:tblPrEx>
        <w:trPr>
          <w:cantSplit/>
          <w:trHeight w:val="377" w:hRule="atLeast"/>
          <w:jc w:val="center"/>
        </w:trPr>
        <w:tc>
          <w:tcPr>
            <w:tcW w:w="1619" w:type="dxa"/>
            <w:vMerge w:val="continue"/>
            <w:tcBorders>
              <w:top w:val="single" w:color="000000" w:sz="4" w:space="0"/>
              <w:left w:val="single" w:color="000000" w:sz="4" w:space="0"/>
              <w:bottom w:val="single" w:color="000000" w:sz="4" w:space="0"/>
              <w:right w:val="single" w:color="000000" w:sz="4" w:space="0"/>
            </w:tcBorders>
            <w:noWrap w:val="0"/>
            <w:vAlign w:val="center"/>
          </w:tcPr>
          <w:p w14:paraId="14C2F102">
            <w:pPr>
              <w:widowControl/>
              <w:adjustRightInd w:val="0"/>
              <w:snapToGrid w:val="0"/>
              <w:spacing w:line="460" w:lineRule="exact"/>
              <w:jc w:val="center"/>
              <w:textAlignment w:val="center"/>
              <w:rPr>
                <w:rFonts w:hint="eastAsia" w:ascii="宋体" w:hAnsi="宋体" w:eastAsia="宋体" w:cs="仿宋_GB2312"/>
                <w:b/>
                <w:color w:val="auto"/>
                <w:kern w:val="0"/>
                <w:sz w:val="24"/>
                <w:szCs w:val="24"/>
                <w:lang w:bidi="ar"/>
              </w:rPr>
            </w:pPr>
          </w:p>
        </w:tc>
        <w:tc>
          <w:tcPr>
            <w:tcW w:w="10483" w:type="dxa"/>
            <w:tcBorders>
              <w:top w:val="single" w:color="000000" w:sz="4" w:space="0"/>
              <w:left w:val="single" w:color="000000" w:sz="4" w:space="0"/>
              <w:bottom w:val="single" w:color="000000" w:sz="4" w:space="0"/>
              <w:right w:val="single" w:color="auto" w:sz="4" w:space="0"/>
            </w:tcBorders>
            <w:noWrap w:val="0"/>
            <w:vAlign w:val="center"/>
          </w:tcPr>
          <w:p w14:paraId="67EC7E35">
            <w:pPr>
              <w:widowControl/>
              <w:adjustRightInd w:val="0"/>
              <w:snapToGrid w:val="0"/>
              <w:spacing w:line="420" w:lineRule="exact"/>
              <w:jc w:val="left"/>
              <w:textAlignment w:val="center"/>
              <w:rPr>
                <w:rFonts w:hint="eastAsia" w:ascii="宋体" w:hAnsi="宋体" w:eastAsia="宋体" w:cs="宋体"/>
                <w:color w:val="auto"/>
                <w:kern w:val="0"/>
                <w:sz w:val="24"/>
                <w:lang w:bidi="ar"/>
              </w:rPr>
            </w:pPr>
            <w:r>
              <w:rPr>
                <w:rFonts w:hint="eastAsia" w:ascii="宋体" w:hAnsi="宋体" w:eastAsia="宋体" w:cs="宋体"/>
                <w:color w:val="auto"/>
                <w:kern w:val="0"/>
                <w:sz w:val="24"/>
                <w:lang w:bidi="ar"/>
              </w:rPr>
              <w:t>6.建立健全人员培训与岗位管理制度，明确岗位职责、岗前培训考核、继续教育等要求。</w:t>
            </w:r>
          </w:p>
        </w:tc>
        <w:tc>
          <w:tcPr>
            <w:tcW w:w="1886" w:type="dxa"/>
            <w:tcBorders>
              <w:top w:val="single" w:color="000000" w:sz="4" w:space="0"/>
              <w:left w:val="single" w:color="auto" w:sz="4" w:space="0"/>
              <w:bottom w:val="single" w:color="000000" w:sz="4" w:space="0"/>
              <w:right w:val="single" w:color="000000" w:sz="4" w:space="0"/>
            </w:tcBorders>
            <w:noWrap w:val="0"/>
            <w:vAlign w:val="center"/>
          </w:tcPr>
          <w:p w14:paraId="362A9EA1">
            <w:pPr>
              <w:widowControl/>
              <w:adjustRightInd w:val="0"/>
              <w:snapToGrid w:val="0"/>
              <w:spacing w:line="460" w:lineRule="exact"/>
              <w:jc w:val="center"/>
              <w:textAlignment w:val="center"/>
              <w:rPr>
                <w:rFonts w:hint="eastAsia" w:ascii="宋体" w:hAnsi="宋体" w:eastAsia="宋体" w:cs="宋体"/>
                <w:color w:val="auto"/>
                <w:kern w:val="0"/>
                <w:sz w:val="24"/>
              </w:rPr>
            </w:pPr>
            <w:r>
              <w:rPr>
                <w:rFonts w:hint="eastAsia" w:ascii="宋体" w:hAnsi="宋体" w:eastAsia="宋体" w:cs="宋体"/>
                <w:color w:val="auto"/>
                <w:kern w:val="0"/>
                <w:sz w:val="24"/>
                <w:lang w:val="en-US" w:eastAsia="zh-CN"/>
              </w:rPr>
              <w:t>符合</w:t>
            </w:r>
          </w:p>
        </w:tc>
      </w:tr>
      <w:tr w14:paraId="410BDCA6">
        <w:tblPrEx>
          <w:tblBorders>
            <w:top w:val="single" w:color="auto" w:sz="36" w:space="0"/>
            <w:left w:val="single" w:color="auto" w:sz="36" w:space="0"/>
            <w:bottom w:val="single" w:color="auto" w:sz="36" w:space="0"/>
            <w:right w:val="single" w:color="auto" w:sz="36" w:space="0"/>
            <w:insideH w:val="single" w:color="auto" w:sz="36" w:space="0"/>
            <w:insideV w:val="single" w:color="auto" w:sz="36" w:space="0"/>
          </w:tblBorders>
          <w:tblCellMar>
            <w:top w:w="0" w:type="dxa"/>
            <w:left w:w="108" w:type="dxa"/>
            <w:bottom w:w="0" w:type="dxa"/>
            <w:right w:w="108" w:type="dxa"/>
          </w:tblCellMar>
        </w:tblPrEx>
        <w:trPr>
          <w:cantSplit/>
          <w:trHeight w:val="412" w:hRule="atLeast"/>
          <w:jc w:val="center"/>
        </w:trPr>
        <w:tc>
          <w:tcPr>
            <w:tcW w:w="1619" w:type="dxa"/>
            <w:vMerge w:val="continue"/>
            <w:tcBorders>
              <w:top w:val="single" w:color="000000" w:sz="4" w:space="0"/>
              <w:left w:val="single" w:color="000000" w:sz="4" w:space="0"/>
              <w:bottom w:val="single" w:color="000000" w:sz="4" w:space="0"/>
              <w:right w:val="single" w:color="000000" w:sz="4" w:space="0"/>
            </w:tcBorders>
            <w:noWrap w:val="0"/>
            <w:vAlign w:val="center"/>
          </w:tcPr>
          <w:p w14:paraId="05FF150D">
            <w:pPr>
              <w:widowControl/>
              <w:adjustRightInd w:val="0"/>
              <w:snapToGrid w:val="0"/>
              <w:spacing w:line="460" w:lineRule="exact"/>
              <w:jc w:val="center"/>
              <w:textAlignment w:val="center"/>
              <w:rPr>
                <w:rFonts w:hint="eastAsia" w:ascii="宋体" w:hAnsi="宋体" w:eastAsia="宋体" w:cs="仿宋_GB2312"/>
                <w:b/>
                <w:color w:val="auto"/>
                <w:kern w:val="0"/>
                <w:sz w:val="24"/>
                <w:szCs w:val="24"/>
                <w:lang w:bidi="ar"/>
              </w:rPr>
            </w:pPr>
          </w:p>
        </w:tc>
        <w:tc>
          <w:tcPr>
            <w:tcW w:w="10483" w:type="dxa"/>
            <w:tcBorders>
              <w:top w:val="single" w:color="000000" w:sz="4" w:space="0"/>
              <w:left w:val="single" w:color="000000" w:sz="4" w:space="0"/>
              <w:bottom w:val="single" w:color="000000" w:sz="4" w:space="0"/>
              <w:right w:val="single" w:color="auto" w:sz="4" w:space="0"/>
            </w:tcBorders>
            <w:noWrap w:val="0"/>
            <w:tcMar>
              <w:top w:w="15" w:type="dxa"/>
              <w:left w:w="15" w:type="dxa"/>
              <w:bottom w:w="15" w:type="dxa"/>
              <w:right w:w="15" w:type="dxa"/>
            </w:tcMar>
            <w:vAlign w:val="center"/>
          </w:tcPr>
          <w:p w14:paraId="220EC531">
            <w:pPr>
              <w:widowControl/>
              <w:adjustRightInd w:val="0"/>
              <w:snapToGrid w:val="0"/>
              <w:spacing w:line="420" w:lineRule="exact"/>
              <w:ind w:left="0" w:leftChars="0" w:firstLine="79" w:firstLineChars="33"/>
              <w:jc w:val="left"/>
              <w:textAlignment w:val="center"/>
              <w:rPr>
                <w:rFonts w:hint="eastAsia" w:ascii="宋体" w:hAnsi="宋体" w:eastAsia="宋体" w:cs="宋体"/>
                <w:color w:val="auto"/>
                <w:kern w:val="0"/>
                <w:sz w:val="24"/>
                <w:lang w:bidi="ar"/>
              </w:rPr>
            </w:pPr>
            <w:r>
              <w:rPr>
                <w:rFonts w:hint="eastAsia" w:ascii="宋体" w:hAnsi="宋体" w:eastAsia="宋体" w:cs="宋体"/>
                <w:color w:val="auto"/>
                <w:kern w:val="0"/>
                <w:sz w:val="24"/>
                <w:lang w:bidi="ar"/>
              </w:rPr>
              <w:t>7.建立健全测绘仪器设备检定、校准管理制度，明确测绘仪器设备的检定、校准、日常管理等要求。</w:t>
            </w:r>
          </w:p>
        </w:tc>
        <w:tc>
          <w:tcPr>
            <w:tcW w:w="1886" w:type="dxa"/>
            <w:tcBorders>
              <w:top w:val="single" w:color="000000" w:sz="4" w:space="0"/>
              <w:left w:val="single" w:color="auto" w:sz="4" w:space="0"/>
              <w:bottom w:val="single" w:color="000000" w:sz="4" w:space="0"/>
              <w:right w:val="single" w:color="000000" w:sz="4" w:space="0"/>
            </w:tcBorders>
            <w:noWrap w:val="0"/>
            <w:tcMar>
              <w:top w:w="15" w:type="dxa"/>
              <w:left w:w="15" w:type="dxa"/>
              <w:bottom w:w="15" w:type="dxa"/>
              <w:right w:w="15" w:type="dxa"/>
            </w:tcMar>
            <w:vAlign w:val="center"/>
          </w:tcPr>
          <w:p w14:paraId="0BAED440">
            <w:pPr>
              <w:widowControl/>
              <w:adjustRightInd w:val="0"/>
              <w:snapToGrid w:val="0"/>
              <w:spacing w:line="460" w:lineRule="exact"/>
              <w:jc w:val="center"/>
              <w:textAlignment w:val="center"/>
              <w:rPr>
                <w:rFonts w:hint="eastAsia" w:ascii="宋体" w:hAnsi="宋体" w:eastAsia="宋体" w:cs="宋体"/>
                <w:color w:val="auto"/>
                <w:kern w:val="0"/>
                <w:sz w:val="24"/>
              </w:rPr>
            </w:pPr>
            <w:r>
              <w:rPr>
                <w:rFonts w:hint="eastAsia" w:ascii="宋体" w:hAnsi="宋体" w:eastAsia="宋体" w:cs="宋体"/>
                <w:color w:val="auto"/>
                <w:kern w:val="0"/>
                <w:sz w:val="24"/>
                <w:lang w:val="en-US" w:eastAsia="zh-CN"/>
              </w:rPr>
              <w:t>符合</w:t>
            </w:r>
          </w:p>
        </w:tc>
      </w:tr>
      <w:tr w14:paraId="52096A45">
        <w:tblPrEx>
          <w:tblBorders>
            <w:top w:val="single" w:color="auto" w:sz="36" w:space="0"/>
            <w:left w:val="single" w:color="auto" w:sz="36" w:space="0"/>
            <w:bottom w:val="single" w:color="auto" w:sz="36" w:space="0"/>
            <w:right w:val="single" w:color="auto" w:sz="36" w:space="0"/>
            <w:insideH w:val="single" w:color="auto" w:sz="36" w:space="0"/>
            <w:insideV w:val="single" w:color="auto" w:sz="36" w:space="0"/>
          </w:tblBorders>
          <w:tblCellMar>
            <w:top w:w="0" w:type="dxa"/>
            <w:left w:w="108" w:type="dxa"/>
            <w:bottom w:w="0" w:type="dxa"/>
            <w:right w:w="108" w:type="dxa"/>
          </w:tblCellMar>
        </w:tblPrEx>
        <w:trPr>
          <w:cantSplit/>
          <w:trHeight w:val="422" w:hRule="atLeast"/>
          <w:jc w:val="center"/>
        </w:trPr>
        <w:tc>
          <w:tcPr>
            <w:tcW w:w="1619"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20ABF234">
            <w:pPr>
              <w:widowControl/>
              <w:adjustRightInd w:val="0"/>
              <w:snapToGrid w:val="0"/>
              <w:spacing w:line="460" w:lineRule="exact"/>
              <w:jc w:val="center"/>
              <w:textAlignment w:val="center"/>
              <w:rPr>
                <w:rFonts w:hint="eastAsia" w:ascii="宋体" w:hAnsi="宋体" w:eastAsia="宋体" w:cs="仿宋_GB2312"/>
                <w:b/>
                <w:color w:val="auto"/>
                <w:kern w:val="0"/>
                <w:sz w:val="24"/>
                <w:szCs w:val="24"/>
                <w:lang w:bidi="ar"/>
              </w:rPr>
            </w:pPr>
            <w:r>
              <w:rPr>
                <w:rFonts w:hint="eastAsia" w:ascii="宋体" w:hAnsi="宋体" w:eastAsia="宋体" w:cs="仿宋_GB2312"/>
                <w:b/>
                <w:color w:val="auto"/>
                <w:kern w:val="0"/>
                <w:sz w:val="24"/>
                <w:szCs w:val="24"/>
                <w:lang w:bidi="ar"/>
              </w:rPr>
              <w:t>其他</w:t>
            </w:r>
          </w:p>
        </w:tc>
        <w:tc>
          <w:tcPr>
            <w:tcW w:w="10483" w:type="dxa"/>
            <w:tcBorders>
              <w:top w:val="single" w:color="000000" w:sz="4" w:space="0"/>
              <w:left w:val="single" w:color="000000" w:sz="4" w:space="0"/>
              <w:bottom w:val="single" w:color="000000" w:sz="4" w:space="0"/>
              <w:right w:val="single" w:color="auto" w:sz="4" w:space="0"/>
            </w:tcBorders>
            <w:noWrap w:val="0"/>
            <w:tcMar>
              <w:top w:w="15" w:type="dxa"/>
              <w:left w:w="15" w:type="dxa"/>
              <w:bottom w:w="15" w:type="dxa"/>
              <w:right w:w="15" w:type="dxa"/>
            </w:tcMar>
            <w:vAlign w:val="center"/>
          </w:tcPr>
          <w:p w14:paraId="1CBF57EA">
            <w:pPr>
              <w:widowControl/>
              <w:adjustRightInd w:val="0"/>
              <w:snapToGrid w:val="0"/>
              <w:spacing w:line="420" w:lineRule="exact"/>
              <w:jc w:val="left"/>
              <w:textAlignment w:val="center"/>
              <w:rPr>
                <w:rFonts w:hint="eastAsia" w:ascii="宋体" w:hAnsi="宋体" w:eastAsia="宋体" w:cs="宋体"/>
                <w:color w:val="auto"/>
                <w:kern w:val="0"/>
                <w:sz w:val="24"/>
                <w:lang w:bidi="ar"/>
              </w:rPr>
            </w:pPr>
            <w:r>
              <w:rPr>
                <w:rFonts w:hint="eastAsia" w:ascii="宋体" w:hAnsi="宋体" w:eastAsia="宋体" w:cs="宋体"/>
                <w:color w:val="auto"/>
                <w:kern w:val="0"/>
                <w:sz w:val="24"/>
                <w:lang w:bidi="ar"/>
              </w:rPr>
              <w:t>测绘技术和质量保证体系应当遵守法律法规规章等有关规定。</w:t>
            </w:r>
          </w:p>
        </w:tc>
        <w:tc>
          <w:tcPr>
            <w:tcW w:w="1886" w:type="dxa"/>
            <w:tcBorders>
              <w:top w:val="single" w:color="000000" w:sz="4" w:space="0"/>
              <w:left w:val="single" w:color="auto" w:sz="4" w:space="0"/>
              <w:bottom w:val="single" w:color="000000" w:sz="4" w:space="0"/>
              <w:right w:val="single" w:color="000000" w:sz="4" w:space="0"/>
            </w:tcBorders>
            <w:noWrap w:val="0"/>
            <w:tcMar>
              <w:top w:w="15" w:type="dxa"/>
              <w:left w:w="15" w:type="dxa"/>
              <w:bottom w:w="15" w:type="dxa"/>
              <w:right w:w="15" w:type="dxa"/>
            </w:tcMar>
            <w:vAlign w:val="center"/>
          </w:tcPr>
          <w:p w14:paraId="5B71F801">
            <w:pPr>
              <w:widowControl/>
              <w:adjustRightInd w:val="0"/>
              <w:snapToGrid w:val="0"/>
              <w:spacing w:line="460" w:lineRule="exact"/>
              <w:jc w:val="center"/>
              <w:textAlignment w:val="center"/>
              <w:rPr>
                <w:rFonts w:hint="eastAsia" w:ascii="宋体" w:hAnsi="宋体" w:eastAsia="宋体" w:cs="宋体"/>
                <w:bCs/>
                <w:color w:val="auto"/>
                <w:kern w:val="0"/>
                <w:sz w:val="24"/>
              </w:rPr>
            </w:pPr>
            <w:r>
              <w:rPr>
                <w:rFonts w:hint="eastAsia" w:ascii="宋体" w:hAnsi="宋体" w:eastAsia="宋体" w:cs="宋体"/>
                <w:color w:val="auto"/>
                <w:kern w:val="0"/>
                <w:sz w:val="24"/>
                <w:lang w:val="en-US" w:eastAsia="zh-CN"/>
              </w:rPr>
              <w:t>符合</w:t>
            </w:r>
          </w:p>
        </w:tc>
      </w:tr>
      <w:tr w14:paraId="198CB132">
        <w:tblPrEx>
          <w:tblBorders>
            <w:top w:val="single" w:color="auto" w:sz="36" w:space="0"/>
            <w:left w:val="single" w:color="auto" w:sz="36" w:space="0"/>
            <w:bottom w:val="single" w:color="auto" w:sz="36" w:space="0"/>
            <w:right w:val="single" w:color="auto" w:sz="36" w:space="0"/>
            <w:insideH w:val="single" w:color="auto" w:sz="36" w:space="0"/>
            <w:insideV w:val="single" w:color="auto" w:sz="36" w:space="0"/>
          </w:tblBorders>
          <w:tblCellMar>
            <w:top w:w="0" w:type="dxa"/>
            <w:left w:w="108" w:type="dxa"/>
            <w:bottom w:w="0" w:type="dxa"/>
            <w:right w:w="108" w:type="dxa"/>
          </w:tblCellMar>
        </w:tblPrEx>
        <w:trPr>
          <w:trHeight w:val="310" w:hRule="atLeast"/>
          <w:jc w:val="center"/>
        </w:trPr>
        <w:tc>
          <w:tcPr>
            <w:tcW w:w="13988" w:type="dxa"/>
            <w:gridSpan w:val="3"/>
            <w:tcBorders>
              <w:top w:val="single" w:color="000000" w:sz="4" w:space="0"/>
              <w:left w:val="single" w:color="000000" w:sz="4" w:space="0"/>
              <w:bottom w:val="single" w:color="auto" w:sz="4" w:space="0"/>
              <w:right w:val="single" w:color="000000" w:sz="4" w:space="0"/>
            </w:tcBorders>
            <w:noWrap w:val="0"/>
            <w:vAlign w:val="center"/>
          </w:tcPr>
          <w:p w14:paraId="538460D8">
            <w:pPr>
              <w:adjustRightInd w:val="0"/>
              <w:snapToGrid w:val="0"/>
              <w:spacing w:line="460" w:lineRule="exact"/>
              <w:rPr>
                <w:rFonts w:hint="eastAsia" w:ascii="宋体" w:hAnsi="宋体" w:eastAsia="宋体" w:cs="宋体"/>
                <w:b/>
                <w:color w:val="auto"/>
                <w:kern w:val="0"/>
                <w:sz w:val="28"/>
                <w:szCs w:val="28"/>
              </w:rPr>
            </w:pPr>
            <w:r>
              <w:rPr>
                <w:rFonts w:hint="eastAsia" w:ascii="宋体" w:hAnsi="宋体" w:eastAsia="宋体" w:cs="宋体-PUA"/>
                <w:b/>
                <w:color w:val="auto"/>
                <w:kern w:val="200"/>
                <w:sz w:val="28"/>
                <w:szCs w:val="28"/>
                <w:lang w:bidi="ar"/>
              </w:rPr>
              <w:t>三、测绘成果和资料档案管理制度要求</w:t>
            </w:r>
          </w:p>
        </w:tc>
      </w:tr>
      <w:tr w14:paraId="7E8D255B">
        <w:tblPrEx>
          <w:tblBorders>
            <w:top w:val="single" w:color="auto" w:sz="36" w:space="0"/>
            <w:left w:val="single" w:color="auto" w:sz="36" w:space="0"/>
            <w:bottom w:val="single" w:color="auto" w:sz="36" w:space="0"/>
            <w:right w:val="single" w:color="auto" w:sz="36" w:space="0"/>
            <w:insideH w:val="single" w:color="auto" w:sz="36" w:space="0"/>
            <w:insideV w:val="single" w:color="auto" w:sz="36" w:space="0"/>
          </w:tblBorders>
          <w:tblCellMar>
            <w:top w:w="0" w:type="dxa"/>
            <w:left w:w="108" w:type="dxa"/>
            <w:bottom w:w="0" w:type="dxa"/>
            <w:right w:w="108" w:type="dxa"/>
          </w:tblCellMar>
        </w:tblPrEx>
        <w:trPr>
          <w:trHeight w:val="400" w:hRule="atLeast"/>
          <w:jc w:val="center"/>
        </w:trPr>
        <w:tc>
          <w:tcPr>
            <w:tcW w:w="1619" w:type="dxa"/>
            <w:vMerge w:val="restart"/>
            <w:tcBorders>
              <w:top w:val="single" w:color="auto" w:sz="4" w:space="0"/>
              <w:left w:val="single" w:color="auto" w:sz="4" w:space="0"/>
              <w:bottom w:val="single" w:color="auto" w:sz="4" w:space="0"/>
              <w:right w:val="single" w:color="auto" w:sz="4" w:space="0"/>
            </w:tcBorders>
            <w:noWrap w:val="0"/>
            <w:vAlign w:val="center"/>
          </w:tcPr>
          <w:p w14:paraId="1A3BF136">
            <w:pPr>
              <w:widowControl/>
              <w:adjustRightInd w:val="0"/>
              <w:snapToGrid w:val="0"/>
              <w:spacing w:line="460" w:lineRule="exact"/>
              <w:jc w:val="center"/>
              <w:textAlignment w:val="center"/>
              <w:rPr>
                <w:rFonts w:hint="eastAsia" w:ascii="宋体" w:hAnsi="宋体" w:eastAsia="宋体" w:cs="仿宋_GB2312"/>
                <w:b/>
                <w:color w:val="auto"/>
                <w:kern w:val="0"/>
                <w:sz w:val="24"/>
                <w:szCs w:val="24"/>
                <w:lang w:bidi="ar"/>
              </w:rPr>
            </w:pPr>
            <w:r>
              <w:rPr>
                <w:rFonts w:hint="eastAsia" w:ascii="宋体" w:hAnsi="宋体" w:eastAsia="宋体" w:cs="仿宋_GB2312"/>
                <w:b/>
                <w:color w:val="auto"/>
                <w:kern w:val="0"/>
                <w:sz w:val="24"/>
                <w:szCs w:val="24"/>
                <w:lang w:bidi="ar"/>
              </w:rPr>
              <w:t>机构人员</w:t>
            </w:r>
          </w:p>
        </w:tc>
        <w:tc>
          <w:tcPr>
            <w:tcW w:w="10483" w:type="dxa"/>
            <w:tcBorders>
              <w:top w:val="single" w:color="auto" w:sz="4" w:space="0"/>
              <w:left w:val="single" w:color="auto" w:sz="4" w:space="0"/>
              <w:bottom w:val="single" w:color="auto" w:sz="4" w:space="0"/>
              <w:right w:val="single" w:color="auto" w:sz="4" w:space="0"/>
            </w:tcBorders>
            <w:noWrap w:val="0"/>
            <w:vAlign w:val="top"/>
          </w:tcPr>
          <w:p w14:paraId="50BADFE3">
            <w:pPr>
              <w:widowControl/>
              <w:adjustRightInd w:val="0"/>
              <w:snapToGrid w:val="0"/>
              <w:spacing w:line="500" w:lineRule="exact"/>
              <w:jc w:val="left"/>
              <w:textAlignment w:val="center"/>
              <w:rPr>
                <w:rFonts w:hint="eastAsia" w:ascii="宋体" w:hAnsi="宋体" w:eastAsia="宋体" w:cs="宋体"/>
                <w:color w:val="auto"/>
                <w:kern w:val="0"/>
                <w:sz w:val="24"/>
              </w:rPr>
            </w:pPr>
            <w:r>
              <w:rPr>
                <w:rFonts w:hint="eastAsia" w:ascii="宋体" w:hAnsi="宋体" w:eastAsia="宋体" w:cs="宋体"/>
                <w:color w:val="auto"/>
                <w:kern w:val="0"/>
                <w:sz w:val="24"/>
                <w:lang w:bidi="ar"/>
              </w:rPr>
              <w:t>1.设立测绘成果和资料档案管理机构。</w:t>
            </w:r>
          </w:p>
        </w:tc>
        <w:tc>
          <w:tcPr>
            <w:tcW w:w="1886" w:type="dxa"/>
            <w:tcBorders>
              <w:top w:val="single" w:color="auto" w:sz="4" w:space="0"/>
              <w:left w:val="single" w:color="auto" w:sz="4" w:space="0"/>
              <w:bottom w:val="single" w:color="auto" w:sz="4" w:space="0"/>
              <w:right w:val="single" w:color="auto" w:sz="4" w:space="0"/>
            </w:tcBorders>
            <w:noWrap w:val="0"/>
            <w:vAlign w:val="center"/>
          </w:tcPr>
          <w:p w14:paraId="20FC9E2F">
            <w:pPr>
              <w:widowControl/>
              <w:adjustRightInd w:val="0"/>
              <w:snapToGrid w:val="0"/>
              <w:spacing w:line="500" w:lineRule="exact"/>
              <w:jc w:val="center"/>
              <w:textAlignment w:val="center"/>
              <w:rPr>
                <w:rFonts w:hint="eastAsia" w:ascii="宋体" w:hAnsi="宋体" w:eastAsia="宋体" w:cs="宋体"/>
                <w:color w:val="auto"/>
                <w:kern w:val="0"/>
                <w:sz w:val="24"/>
              </w:rPr>
            </w:pPr>
            <w:r>
              <w:rPr>
                <w:rFonts w:hint="eastAsia" w:ascii="宋体" w:hAnsi="宋体" w:eastAsia="宋体" w:cs="宋体"/>
                <w:color w:val="auto"/>
                <w:kern w:val="0"/>
                <w:sz w:val="24"/>
                <w:lang w:val="en-US" w:eastAsia="zh-CN"/>
              </w:rPr>
              <w:t>符合</w:t>
            </w:r>
          </w:p>
        </w:tc>
      </w:tr>
      <w:tr w14:paraId="02661FE0">
        <w:tblPrEx>
          <w:tblBorders>
            <w:top w:val="single" w:color="auto" w:sz="36" w:space="0"/>
            <w:left w:val="single" w:color="auto" w:sz="36" w:space="0"/>
            <w:bottom w:val="single" w:color="auto" w:sz="36" w:space="0"/>
            <w:right w:val="single" w:color="auto" w:sz="36" w:space="0"/>
            <w:insideH w:val="single" w:color="auto" w:sz="36" w:space="0"/>
            <w:insideV w:val="single" w:color="auto" w:sz="36" w:space="0"/>
          </w:tblBorders>
          <w:tblCellMar>
            <w:top w:w="0" w:type="dxa"/>
            <w:left w:w="108" w:type="dxa"/>
            <w:bottom w:w="0" w:type="dxa"/>
            <w:right w:w="108" w:type="dxa"/>
          </w:tblCellMar>
        </w:tblPrEx>
        <w:trPr>
          <w:trHeight w:val="340" w:hRule="atLeast"/>
          <w:jc w:val="center"/>
        </w:trPr>
        <w:tc>
          <w:tcPr>
            <w:tcW w:w="1619" w:type="dxa"/>
            <w:vMerge w:val="continue"/>
            <w:tcBorders>
              <w:top w:val="single" w:color="auto" w:sz="4" w:space="0"/>
              <w:left w:val="single" w:color="auto" w:sz="4" w:space="0"/>
              <w:bottom w:val="single" w:color="auto" w:sz="4" w:space="0"/>
              <w:right w:val="single" w:color="auto" w:sz="4" w:space="0"/>
            </w:tcBorders>
            <w:noWrap w:val="0"/>
            <w:vAlign w:val="center"/>
          </w:tcPr>
          <w:p w14:paraId="431D5DCB">
            <w:pPr>
              <w:widowControl/>
              <w:adjustRightInd w:val="0"/>
              <w:snapToGrid w:val="0"/>
              <w:spacing w:line="460" w:lineRule="exact"/>
              <w:jc w:val="center"/>
              <w:textAlignment w:val="center"/>
              <w:rPr>
                <w:rFonts w:hint="eastAsia" w:ascii="宋体" w:hAnsi="宋体" w:eastAsia="宋体" w:cs="仿宋_GB2312"/>
                <w:b/>
                <w:color w:val="auto"/>
                <w:kern w:val="0"/>
                <w:sz w:val="24"/>
                <w:szCs w:val="24"/>
                <w:lang w:bidi="ar"/>
              </w:rPr>
            </w:pPr>
          </w:p>
        </w:tc>
        <w:tc>
          <w:tcPr>
            <w:tcW w:w="10483" w:type="dxa"/>
            <w:tcBorders>
              <w:top w:val="single" w:color="auto" w:sz="4" w:space="0"/>
              <w:left w:val="single" w:color="auto" w:sz="4" w:space="0"/>
              <w:bottom w:val="single" w:color="auto" w:sz="4" w:space="0"/>
              <w:right w:val="single" w:color="auto" w:sz="4" w:space="0"/>
            </w:tcBorders>
            <w:noWrap w:val="0"/>
            <w:vAlign w:val="top"/>
          </w:tcPr>
          <w:p w14:paraId="771348C3">
            <w:pPr>
              <w:widowControl/>
              <w:adjustRightInd w:val="0"/>
              <w:snapToGrid w:val="0"/>
              <w:spacing w:line="500" w:lineRule="exact"/>
              <w:jc w:val="left"/>
              <w:textAlignment w:val="center"/>
              <w:rPr>
                <w:rFonts w:hint="eastAsia" w:ascii="宋体" w:hAnsi="宋体" w:eastAsia="宋体" w:cs="宋体"/>
                <w:color w:val="auto"/>
                <w:sz w:val="24"/>
              </w:rPr>
            </w:pPr>
            <w:r>
              <w:rPr>
                <w:rFonts w:hint="eastAsia" w:ascii="宋体" w:hAnsi="宋体" w:eastAsia="宋体" w:cs="宋体"/>
                <w:color w:val="auto"/>
                <w:kern w:val="0"/>
                <w:sz w:val="24"/>
                <w:lang w:bidi="ar"/>
              </w:rPr>
              <w:t>2.明确测绘成果和资料档案管理工作的主管领导、工作人员及岗位职责。</w:t>
            </w:r>
          </w:p>
        </w:tc>
        <w:tc>
          <w:tcPr>
            <w:tcW w:w="1886" w:type="dxa"/>
            <w:tcBorders>
              <w:top w:val="single" w:color="auto" w:sz="4" w:space="0"/>
              <w:left w:val="single" w:color="auto" w:sz="4" w:space="0"/>
              <w:bottom w:val="single" w:color="auto" w:sz="4" w:space="0"/>
              <w:right w:val="single" w:color="auto" w:sz="4" w:space="0"/>
            </w:tcBorders>
            <w:noWrap w:val="0"/>
            <w:vAlign w:val="center"/>
          </w:tcPr>
          <w:p w14:paraId="0462E31D">
            <w:pPr>
              <w:widowControl/>
              <w:adjustRightInd w:val="0"/>
              <w:snapToGrid w:val="0"/>
              <w:spacing w:line="500" w:lineRule="exact"/>
              <w:jc w:val="center"/>
              <w:textAlignment w:val="center"/>
              <w:rPr>
                <w:rFonts w:hint="eastAsia" w:ascii="宋体" w:hAnsi="宋体" w:eastAsia="宋体" w:cs="宋体"/>
                <w:color w:val="auto"/>
                <w:sz w:val="24"/>
              </w:rPr>
            </w:pPr>
            <w:r>
              <w:rPr>
                <w:rFonts w:hint="eastAsia" w:ascii="宋体" w:hAnsi="宋体" w:eastAsia="宋体" w:cs="宋体"/>
                <w:color w:val="auto"/>
                <w:kern w:val="0"/>
                <w:sz w:val="24"/>
                <w:lang w:val="en-US" w:eastAsia="zh-CN"/>
              </w:rPr>
              <w:t>符合</w:t>
            </w:r>
          </w:p>
        </w:tc>
      </w:tr>
      <w:tr w14:paraId="19E6F850">
        <w:tblPrEx>
          <w:tblBorders>
            <w:top w:val="single" w:color="auto" w:sz="36" w:space="0"/>
            <w:left w:val="single" w:color="auto" w:sz="36" w:space="0"/>
            <w:bottom w:val="single" w:color="auto" w:sz="36" w:space="0"/>
            <w:right w:val="single" w:color="auto" w:sz="36" w:space="0"/>
            <w:insideH w:val="single" w:color="auto" w:sz="36" w:space="0"/>
            <w:insideV w:val="single" w:color="auto" w:sz="36" w:space="0"/>
          </w:tblBorders>
          <w:tblCellMar>
            <w:top w:w="0" w:type="dxa"/>
            <w:left w:w="108" w:type="dxa"/>
            <w:bottom w:w="0" w:type="dxa"/>
            <w:right w:w="108" w:type="dxa"/>
          </w:tblCellMar>
        </w:tblPrEx>
        <w:trPr>
          <w:trHeight w:val="690" w:hRule="atLeast"/>
          <w:jc w:val="center"/>
        </w:trPr>
        <w:tc>
          <w:tcPr>
            <w:tcW w:w="1619" w:type="dxa"/>
            <w:vMerge w:val="restart"/>
            <w:tcBorders>
              <w:top w:val="single" w:color="auto" w:sz="4" w:space="0"/>
              <w:left w:val="single" w:color="auto" w:sz="4" w:space="0"/>
              <w:bottom w:val="single" w:color="auto" w:sz="4" w:space="0"/>
              <w:right w:val="single" w:color="auto" w:sz="4" w:space="0"/>
            </w:tcBorders>
            <w:noWrap w:val="0"/>
            <w:vAlign w:val="center"/>
          </w:tcPr>
          <w:p w14:paraId="378A5DEF">
            <w:pPr>
              <w:widowControl/>
              <w:adjustRightInd w:val="0"/>
              <w:snapToGrid w:val="0"/>
              <w:spacing w:line="460" w:lineRule="exact"/>
              <w:jc w:val="center"/>
              <w:textAlignment w:val="center"/>
              <w:rPr>
                <w:rFonts w:hint="eastAsia" w:ascii="宋体" w:hAnsi="宋体" w:eastAsia="宋体" w:cs="仿宋_GB2312"/>
                <w:b/>
                <w:color w:val="auto"/>
                <w:kern w:val="0"/>
                <w:sz w:val="24"/>
                <w:szCs w:val="24"/>
                <w:lang w:bidi="ar"/>
              </w:rPr>
            </w:pPr>
            <w:r>
              <w:rPr>
                <w:rFonts w:hint="eastAsia" w:ascii="宋体" w:hAnsi="宋体" w:eastAsia="宋体" w:cs="仿宋_GB2312"/>
                <w:b/>
                <w:color w:val="auto"/>
                <w:kern w:val="0"/>
                <w:sz w:val="24"/>
                <w:szCs w:val="24"/>
                <w:lang w:bidi="ar"/>
              </w:rPr>
              <w:t>管理制度</w:t>
            </w:r>
          </w:p>
        </w:tc>
        <w:tc>
          <w:tcPr>
            <w:tcW w:w="10483" w:type="dxa"/>
            <w:tcBorders>
              <w:top w:val="single" w:color="auto" w:sz="4" w:space="0"/>
              <w:left w:val="single" w:color="auto" w:sz="4" w:space="0"/>
              <w:bottom w:val="single" w:color="auto" w:sz="4" w:space="0"/>
              <w:right w:val="single" w:color="auto" w:sz="4" w:space="0"/>
            </w:tcBorders>
            <w:noWrap w:val="0"/>
            <w:vAlign w:val="top"/>
          </w:tcPr>
          <w:p w14:paraId="0652CF3E">
            <w:pPr>
              <w:widowControl/>
              <w:adjustRightInd w:val="0"/>
              <w:snapToGrid w:val="0"/>
              <w:spacing w:line="500" w:lineRule="exact"/>
              <w:textAlignment w:val="center"/>
              <w:rPr>
                <w:rFonts w:hint="eastAsia" w:ascii="宋体" w:hAnsi="宋体" w:eastAsia="宋体" w:cs="宋体"/>
                <w:color w:val="auto"/>
                <w:sz w:val="24"/>
              </w:rPr>
            </w:pPr>
            <w:r>
              <w:rPr>
                <w:rFonts w:hint="eastAsia" w:ascii="宋体" w:hAnsi="宋体" w:eastAsia="宋体" w:cs="宋体"/>
                <w:color w:val="auto"/>
                <w:kern w:val="0"/>
                <w:sz w:val="24"/>
                <w:lang w:bidi="ar"/>
              </w:rPr>
              <w:t>3.建立健全测绘成果和资料档案管理制度，明确测绘成果接收、整理、保管、使用、销毁以及建立台账等管理要求。</w:t>
            </w:r>
          </w:p>
        </w:tc>
        <w:tc>
          <w:tcPr>
            <w:tcW w:w="1886" w:type="dxa"/>
            <w:tcBorders>
              <w:top w:val="single" w:color="auto" w:sz="4" w:space="0"/>
              <w:left w:val="single" w:color="auto" w:sz="4" w:space="0"/>
              <w:bottom w:val="single" w:color="auto" w:sz="4" w:space="0"/>
              <w:right w:val="single" w:color="auto" w:sz="4" w:space="0"/>
            </w:tcBorders>
            <w:noWrap w:val="0"/>
            <w:vAlign w:val="center"/>
          </w:tcPr>
          <w:p w14:paraId="7EC1A48D">
            <w:pPr>
              <w:widowControl/>
              <w:adjustRightInd w:val="0"/>
              <w:snapToGrid w:val="0"/>
              <w:spacing w:line="500" w:lineRule="exact"/>
              <w:jc w:val="center"/>
              <w:textAlignment w:val="center"/>
              <w:rPr>
                <w:rFonts w:hint="eastAsia" w:ascii="宋体" w:hAnsi="宋体" w:eastAsia="宋体" w:cs="宋体"/>
                <w:color w:val="auto"/>
                <w:sz w:val="24"/>
              </w:rPr>
            </w:pPr>
            <w:r>
              <w:rPr>
                <w:rFonts w:hint="eastAsia" w:ascii="宋体" w:hAnsi="宋体" w:eastAsia="宋体" w:cs="宋体"/>
                <w:color w:val="auto"/>
                <w:kern w:val="0"/>
                <w:sz w:val="24"/>
                <w:lang w:val="en-US" w:eastAsia="zh-CN"/>
              </w:rPr>
              <w:t>符合</w:t>
            </w:r>
          </w:p>
        </w:tc>
      </w:tr>
      <w:tr w14:paraId="1D047B0E">
        <w:tblPrEx>
          <w:tblBorders>
            <w:top w:val="single" w:color="auto" w:sz="36" w:space="0"/>
            <w:left w:val="single" w:color="auto" w:sz="36" w:space="0"/>
            <w:bottom w:val="single" w:color="auto" w:sz="36" w:space="0"/>
            <w:right w:val="single" w:color="auto" w:sz="36" w:space="0"/>
            <w:insideH w:val="single" w:color="auto" w:sz="36" w:space="0"/>
            <w:insideV w:val="single" w:color="auto" w:sz="36" w:space="0"/>
          </w:tblBorders>
          <w:tblCellMar>
            <w:top w:w="0" w:type="dxa"/>
            <w:left w:w="108" w:type="dxa"/>
            <w:bottom w:w="0" w:type="dxa"/>
            <w:right w:w="108" w:type="dxa"/>
          </w:tblCellMar>
        </w:tblPrEx>
        <w:trPr>
          <w:trHeight w:val="340" w:hRule="atLeast"/>
          <w:jc w:val="center"/>
        </w:trPr>
        <w:tc>
          <w:tcPr>
            <w:tcW w:w="1619" w:type="dxa"/>
            <w:vMerge w:val="continue"/>
            <w:tcBorders>
              <w:top w:val="single" w:color="auto" w:sz="4" w:space="0"/>
              <w:left w:val="single" w:color="auto" w:sz="4" w:space="0"/>
              <w:bottom w:val="single" w:color="auto" w:sz="4" w:space="0"/>
              <w:right w:val="single" w:color="auto" w:sz="4" w:space="0"/>
            </w:tcBorders>
            <w:noWrap w:val="0"/>
            <w:vAlign w:val="center"/>
          </w:tcPr>
          <w:p w14:paraId="671DD3AE">
            <w:pPr>
              <w:widowControl/>
              <w:adjustRightInd w:val="0"/>
              <w:snapToGrid w:val="0"/>
              <w:spacing w:line="460" w:lineRule="exact"/>
              <w:jc w:val="center"/>
              <w:textAlignment w:val="center"/>
              <w:rPr>
                <w:rFonts w:hint="eastAsia" w:ascii="宋体" w:hAnsi="宋体" w:eastAsia="宋体" w:cs="仿宋_GB2312"/>
                <w:b/>
                <w:color w:val="auto"/>
                <w:kern w:val="0"/>
                <w:sz w:val="24"/>
                <w:szCs w:val="24"/>
                <w:lang w:bidi="ar"/>
              </w:rPr>
            </w:pPr>
          </w:p>
        </w:tc>
        <w:tc>
          <w:tcPr>
            <w:tcW w:w="10483"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3A9DBE27">
            <w:pPr>
              <w:widowControl/>
              <w:adjustRightInd w:val="0"/>
              <w:snapToGrid w:val="0"/>
              <w:spacing w:line="500" w:lineRule="exact"/>
              <w:ind w:left="0" w:leftChars="0" w:firstLine="79" w:firstLineChars="33"/>
              <w:jc w:val="left"/>
              <w:textAlignment w:val="center"/>
              <w:rPr>
                <w:rFonts w:hint="eastAsia" w:ascii="宋体" w:hAnsi="宋体" w:eastAsia="宋体" w:cs="宋体"/>
                <w:color w:val="auto"/>
                <w:sz w:val="24"/>
              </w:rPr>
            </w:pPr>
            <w:r>
              <w:rPr>
                <w:rFonts w:hint="eastAsia" w:ascii="宋体" w:hAnsi="宋体" w:eastAsia="宋体" w:cs="宋体"/>
                <w:color w:val="auto"/>
                <w:kern w:val="0"/>
                <w:sz w:val="24"/>
                <w:lang w:bidi="ar"/>
              </w:rPr>
              <w:t>4.建立健全测绘成果和资料档案信息化管理的安全保护制度。</w:t>
            </w:r>
          </w:p>
        </w:tc>
        <w:tc>
          <w:tcPr>
            <w:tcW w:w="1886"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3AFC5E47">
            <w:pPr>
              <w:adjustRightInd w:val="0"/>
              <w:snapToGrid w:val="0"/>
              <w:spacing w:line="500" w:lineRule="exact"/>
              <w:jc w:val="center"/>
              <w:textAlignment w:val="center"/>
              <w:rPr>
                <w:rFonts w:hint="eastAsia" w:ascii="宋体" w:hAnsi="宋体" w:eastAsia="宋体" w:cs="宋体"/>
                <w:color w:val="auto"/>
                <w:sz w:val="24"/>
              </w:rPr>
            </w:pPr>
            <w:r>
              <w:rPr>
                <w:rFonts w:hint="eastAsia" w:ascii="宋体" w:hAnsi="宋体" w:eastAsia="宋体" w:cs="宋体"/>
                <w:color w:val="auto"/>
                <w:kern w:val="0"/>
                <w:sz w:val="24"/>
                <w:lang w:val="en-US" w:eastAsia="zh-CN"/>
              </w:rPr>
              <w:t>符合</w:t>
            </w:r>
          </w:p>
        </w:tc>
      </w:tr>
      <w:tr w14:paraId="775BFEA7">
        <w:tblPrEx>
          <w:tblBorders>
            <w:top w:val="single" w:color="auto" w:sz="36" w:space="0"/>
            <w:left w:val="single" w:color="auto" w:sz="36" w:space="0"/>
            <w:bottom w:val="single" w:color="auto" w:sz="36" w:space="0"/>
            <w:right w:val="single" w:color="auto" w:sz="36" w:space="0"/>
            <w:insideH w:val="single" w:color="auto" w:sz="36" w:space="0"/>
            <w:insideV w:val="single" w:color="auto" w:sz="36" w:space="0"/>
          </w:tblBorders>
          <w:tblCellMar>
            <w:top w:w="0" w:type="dxa"/>
            <w:left w:w="108" w:type="dxa"/>
            <w:bottom w:w="0" w:type="dxa"/>
            <w:right w:w="108" w:type="dxa"/>
          </w:tblCellMar>
        </w:tblPrEx>
        <w:trPr>
          <w:trHeight w:val="675" w:hRule="atLeast"/>
          <w:jc w:val="center"/>
        </w:trPr>
        <w:tc>
          <w:tcPr>
            <w:tcW w:w="1619" w:type="dxa"/>
            <w:vMerge w:val="restart"/>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76B49082">
            <w:pPr>
              <w:widowControl/>
              <w:adjustRightInd w:val="0"/>
              <w:snapToGrid w:val="0"/>
              <w:spacing w:line="460" w:lineRule="exact"/>
              <w:jc w:val="center"/>
              <w:textAlignment w:val="center"/>
              <w:rPr>
                <w:rFonts w:hint="eastAsia" w:ascii="宋体" w:hAnsi="宋体" w:eastAsia="宋体" w:cs="仿宋_GB2312"/>
                <w:b/>
                <w:color w:val="auto"/>
                <w:kern w:val="0"/>
                <w:sz w:val="24"/>
                <w:szCs w:val="24"/>
                <w:lang w:bidi="ar"/>
              </w:rPr>
            </w:pPr>
            <w:r>
              <w:rPr>
                <w:rFonts w:hint="eastAsia" w:ascii="宋体" w:hAnsi="宋体" w:eastAsia="宋体" w:cs="仿宋_GB2312"/>
                <w:b/>
                <w:color w:val="auto"/>
                <w:kern w:val="0"/>
                <w:sz w:val="24"/>
                <w:szCs w:val="24"/>
                <w:lang w:bidi="ar"/>
              </w:rPr>
              <w:t>设施设备</w:t>
            </w:r>
          </w:p>
        </w:tc>
        <w:tc>
          <w:tcPr>
            <w:tcW w:w="10483"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13EC15EB">
            <w:pPr>
              <w:widowControl/>
              <w:adjustRightInd w:val="0"/>
              <w:snapToGrid w:val="0"/>
              <w:spacing w:line="500" w:lineRule="exact"/>
              <w:ind w:left="0" w:leftChars="0" w:firstLine="79" w:firstLineChars="33"/>
              <w:jc w:val="left"/>
              <w:textAlignment w:val="center"/>
              <w:rPr>
                <w:rFonts w:hint="eastAsia" w:ascii="宋体" w:hAnsi="宋体" w:eastAsia="宋体" w:cs="宋体"/>
                <w:color w:val="auto"/>
                <w:kern w:val="0"/>
                <w:sz w:val="24"/>
                <w:lang w:bidi="ar"/>
              </w:rPr>
            </w:pPr>
            <w:r>
              <w:rPr>
                <w:rFonts w:hint="eastAsia" w:ascii="宋体" w:hAnsi="宋体" w:eastAsia="宋体" w:cs="宋体"/>
                <w:color w:val="auto"/>
                <w:kern w:val="0"/>
                <w:sz w:val="24"/>
                <w:lang w:bidi="ar"/>
              </w:rPr>
              <w:t>5.有专门的测绘成果和资料档案库房，具备防盗、防火、防潮、防光、防尘、防磁、防有害生物和污染等安全措施。</w:t>
            </w:r>
          </w:p>
        </w:tc>
        <w:tc>
          <w:tcPr>
            <w:tcW w:w="1886"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13B01914">
            <w:pPr>
              <w:widowControl/>
              <w:adjustRightInd w:val="0"/>
              <w:snapToGrid w:val="0"/>
              <w:spacing w:line="500" w:lineRule="exact"/>
              <w:jc w:val="center"/>
              <w:textAlignment w:val="center"/>
              <w:rPr>
                <w:rFonts w:hint="eastAsia" w:ascii="宋体" w:hAnsi="宋体" w:eastAsia="宋体" w:cs="宋体"/>
                <w:color w:val="auto"/>
                <w:sz w:val="24"/>
              </w:rPr>
            </w:pPr>
            <w:r>
              <w:rPr>
                <w:rFonts w:hint="eastAsia" w:ascii="宋体" w:hAnsi="宋体" w:eastAsia="宋体" w:cs="宋体"/>
                <w:color w:val="auto"/>
                <w:kern w:val="0"/>
                <w:sz w:val="24"/>
                <w:lang w:val="en-US" w:eastAsia="zh-CN"/>
              </w:rPr>
              <w:t>符合</w:t>
            </w:r>
          </w:p>
        </w:tc>
      </w:tr>
      <w:tr w14:paraId="6F6D0ED2">
        <w:tblPrEx>
          <w:tblBorders>
            <w:top w:val="single" w:color="auto" w:sz="36" w:space="0"/>
            <w:left w:val="single" w:color="auto" w:sz="36" w:space="0"/>
            <w:bottom w:val="single" w:color="auto" w:sz="36" w:space="0"/>
            <w:right w:val="single" w:color="auto" w:sz="36" w:space="0"/>
            <w:insideH w:val="single" w:color="auto" w:sz="36" w:space="0"/>
            <w:insideV w:val="single" w:color="auto" w:sz="36" w:space="0"/>
          </w:tblBorders>
          <w:tblCellMar>
            <w:top w:w="0" w:type="dxa"/>
            <w:left w:w="108" w:type="dxa"/>
            <w:bottom w:w="0" w:type="dxa"/>
            <w:right w:w="108" w:type="dxa"/>
          </w:tblCellMar>
        </w:tblPrEx>
        <w:trPr>
          <w:trHeight w:val="190" w:hRule="atLeast"/>
          <w:jc w:val="center"/>
        </w:trPr>
        <w:tc>
          <w:tcPr>
            <w:tcW w:w="1619"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1E0B5013">
            <w:pPr>
              <w:widowControl/>
              <w:adjustRightInd w:val="0"/>
              <w:snapToGrid w:val="0"/>
              <w:spacing w:line="460" w:lineRule="exact"/>
              <w:jc w:val="center"/>
              <w:textAlignment w:val="center"/>
              <w:rPr>
                <w:rFonts w:hint="eastAsia" w:ascii="宋体" w:hAnsi="宋体" w:eastAsia="宋体" w:cs="仿宋_GB2312"/>
                <w:b/>
                <w:color w:val="auto"/>
                <w:kern w:val="0"/>
                <w:sz w:val="24"/>
                <w:szCs w:val="24"/>
                <w:lang w:bidi="ar"/>
              </w:rPr>
            </w:pPr>
          </w:p>
        </w:tc>
        <w:tc>
          <w:tcPr>
            <w:tcW w:w="10483"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0BAE40C5">
            <w:pPr>
              <w:widowControl/>
              <w:adjustRightInd w:val="0"/>
              <w:snapToGrid w:val="0"/>
              <w:spacing w:line="500" w:lineRule="exact"/>
              <w:ind w:left="0" w:leftChars="0" w:firstLine="60" w:firstLineChars="25"/>
              <w:jc w:val="left"/>
              <w:textAlignment w:val="center"/>
              <w:rPr>
                <w:rFonts w:hint="eastAsia" w:ascii="宋体" w:hAnsi="宋体" w:eastAsia="宋体" w:cs="宋体"/>
                <w:color w:val="auto"/>
                <w:kern w:val="0"/>
                <w:sz w:val="24"/>
                <w:lang w:bidi="ar"/>
              </w:rPr>
            </w:pPr>
            <w:r>
              <w:rPr>
                <w:rFonts w:hint="eastAsia" w:ascii="宋体" w:hAnsi="宋体" w:eastAsia="宋体" w:cs="宋体"/>
                <w:color w:val="auto"/>
                <w:kern w:val="0"/>
                <w:sz w:val="24"/>
                <w:lang w:bidi="ar"/>
              </w:rPr>
              <w:t>6.配有与业务相适应的测绘成果和资料档案专用柜架、专用数据存储设备。</w:t>
            </w:r>
          </w:p>
        </w:tc>
        <w:tc>
          <w:tcPr>
            <w:tcW w:w="1886"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31266F64">
            <w:pPr>
              <w:widowControl/>
              <w:adjustRightInd w:val="0"/>
              <w:snapToGrid w:val="0"/>
              <w:spacing w:line="500" w:lineRule="exact"/>
              <w:jc w:val="center"/>
              <w:textAlignment w:val="center"/>
              <w:rPr>
                <w:rFonts w:hint="eastAsia" w:ascii="宋体" w:hAnsi="宋体" w:eastAsia="宋体" w:cs="宋体"/>
                <w:color w:val="auto"/>
                <w:sz w:val="24"/>
              </w:rPr>
            </w:pPr>
            <w:r>
              <w:rPr>
                <w:rFonts w:hint="eastAsia" w:ascii="宋体" w:hAnsi="宋体" w:eastAsia="宋体" w:cs="宋体"/>
                <w:color w:val="auto"/>
                <w:kern w:val="0"/>
                <w:sz w:val="24"/>
                <w:lang w:val="en-US" w:eastAsia="zh-CN"/>
              </w:rPr>
              <w:t>符合</w:t>
            </w:r>
          </w:p>
        </w:tc>
      </w:tr>
      <w:tr w14:paraId="7B3054E3">
        <w:tblPrEx>
          <w:tblBorders>
            <w:top w:val="single" w:color="auto" w:sz="36" w:space="0"/>
            <w:left w:val="single" w:color="auto" w:sz="36" w:space="0"/>
            <w:bottom w:val="single" w:color="auto" w:sz="36" w:space="0"/>
            <w:right w:val="single" w:color="auto" w:sz="36" w:space="0"/>
            <w:insideH w:val="single" w:color="auto" w:sz="36" w:space="0"/>
            <w:insideV w:val="single" w:color="auto" w:sz="36" w:space="0"/>
          </w:tblBorders>
          <w:tblCellMar>
            <w:top w:w="0" w:type="dxa"/>
            <w:left w:w="108" w:type="dxa"/>
            <w:bottom w:w="0" w:type="dxa"/>
            <w:right w:w="108" w:type="dxa"/>
          </w:tblCellMar>
        </w:tblPrEx>
        <w:trPr>
          <w:trHeight w:val="567" w:hRule="atLeast"/>
          <w:jc w:val="center"/>
        </w:trPr>
        <w:tc>
          <w:tcPr>
            <w:tcW w:w="1619" w:type="dxa"/>
            <w:tcBorders>
              <w:top w:val="single" w:color="auto" w:sz="4" w:space="0"/>
              <w:left w:val="single" w:color="auto" w:sz="4" w:space="0"/>
              <w:bottom w:val="single" w:color="auto" w:sz="4" w:space="0"/>
              <w:right w:val="single" w:color="auto" w:sz="4" w:space="0"/>
            </w:tcBorders>
            <w:noWrap w:val="0"/>
            <w:vAlign w:val="center"/>
          </w:tcPr>
          <w:p w14:paraId="7279C932">
            <w:pPr>
              <w:widowControl/>
              <w:adjustRightInd w:val="0"/>
              <w:snapToGrid w:val="0"/>
              <w:spacing w:line="460" w:lineRule="exact"/>
              <w:jc w:val="center"/>
              <w:textAlignment w:val="center"/>
              <w:rPr>
                <w:rFonts w:hint="eastAsia" w:ascii="宋体" w:hAnsi="宋体" w:eastAsia="宋体" w:cs="仿宋_GB2312"/>
                <w:b/>
                <w:color w:val="auto"/>
                <w:kern w:val="0"/>
                <w:sz w:val="24"/>
                <w:szCs w:val="24"/>
                <w:lang w:bidi="ar"/>
              </w:rPr>
            </w:pPr>
            <w:r>
              <w:rPr>
                <w:rFonts w:hint="eastAsia" w:ascii="宋体" w:hAnsi="宋体" w:eastAsia="宋体" w:cs="仿宋_GB2312"/>
                <w:b/>
                <w:color w:val="auto"/>
                <w:kern w:val="0"/>
                <w:sz w:val="24"/>
                <w:szCs w:val="24"/>
                <w:lang w:bidi="ar"/>
              </w:rPr>
              <w:t>其他</w:t>
            </w:r>
          </w:p>
        </w:tc>
        <w:tc>
          <w:tcPr>
            <w:tcW w:w="10483" w:type="dxa"/>
            <w:tcBorders>
              <w:top w:val="single" w:color="auto" w:sz="4" w:space="0"/>
              <w:left w:val="single" w:color="auto" w:sz="4" w:space="0"/>
              <w:bottom w:val="single" w:color="auto" w:sz="4" w:space="0"/>
              <w:right w:val="single" w:color="auto" w:sz="4" w:space="0"/>
            </w:tcBorders>
            <w:noWrap w:val="0"/>
            <w:vAlign w:val="center"/>
          </w:tcPr>
          <w:p w14:paraId="70248F76">
            <w:pPr>
              <w:spacing w:line="500" w:lineRule="exact"/>
              <w:rPr>
                <w:rFonts w:hint="eastAsia" w:ascii="宋体" w:hAnsi="宋体" w:eastAsia="宋体" w:cs="宋体"/>
                <w:color w:val="auto"/>
                <w:kern w:val="0"/>
                <w:sz w:val="24"/>
              </w:rPr>
            </w:pPr>
            <w:r>
              <w:rPr>
                <w:rFonts w:hint="eastAsia" w:ascii="宋体" w:hAnsi="宋体" w:eastAsia="宋体" w:cs="宋体"/>
                <w:color w:val="auto"/>
                <w:kern w:val="0"/>
                <w:sz w:val="24"/>
                <w:lang w:bidi="ar"/>
              </w:rPr>
              <w:t>测绘成果和资料档案管理应当</w:t>
            </w:r>
            <w:r>
              <w:rPr>
                <w:rFonts w:hint="eastAsia" w:ascii="宋体" w:hAnsi="宋体" w:eastAsia="宋体" w:cs="宋体"/>
                <w:bCs/>
                <w:color w:val="auto"/>
                <w:kern w:val="0"/>
                <w:sz w:val="24"/>
                <w:lang w:bidi="ar"/>
              </w:rPr>
              <w:t>遵守法律法规规章等</w:t>
            </w:r>
            <w:r>
              <w:rPr>
                <w:rFonts w:hint="eastAsia" w:ascii="宋体" w:hAnsi="宋体" w:eastAsia="宋体" w:cs="宋体"/>
                <w:color w:val="auto"/>
                <w:kern w:val="0"/>
                <w:sz w:val="24"/>
                <w:lang w:bidi="ar"/>
              </w:rPr>
              <w:t>有关</w:t>
            </w:r>
            <w:r>
              <w:rPr>
                <w:rFonts w:hint="eastAsia" w:ascii="宋体" w:hAnsi="宋体" w:eastAsia="宋体" w:cs="宋体"/>
                <w:bCs/>
                <w:color w:val="auto"/>
                <w:kern w:val="0"/>
                <w:sz w:val="24"/>
                <w:lang w:bidi="ar"/>
              </w:rPr>
              <w:t>规定。</w:t>
            </w:r>
          </w:p>
        </w:tc>
        <w:tc>
          <w:tcPr>
            <w:tcW w:w="1886" w:type="dxa"/>
            <w:tcBorders>
              <w:top w:val="single" w:color="auto" w:sz="4" w:space="0"/>
              <w:left w:val="single" w:color="auto" w:sz="4" w:space="0"/>
              <w:bottom w:val="single" w:color="auto" w:sz="4" w:space="0"/>
              <w:right w:val="single" w:color="auto" w:sz="4" w:space="0"/>
            </w:tcBorders>
            <w:noWrap w:val="0"/>
            <w:vAlign w:val="center"/>
          </w:tcPr>
          <w:p w14:paraId="6CFC13DB">
            <w:pPr>
              <w:spacing w:line="500" w:lineRule="exact"/>
              <w:jc w:val="center"/>
              <w:rPr>
                <w:rFonts w:hint="eastAsia" w:ascii="宋体" w:hAnsi="宋体" w:eastAsia="宋体" w:cs="宋体"/>
                <w:color w:val="auto"/>
                <w:kern w:val="0"/>
                <w:sz w:val="24"/>
              </w:rPr>
            </w:pPr>
            <w:r>
              <w:rPr>
                <w:rFonts w:hint="eastAsia" w:ascii="宋体" w:hAnsi="宋体" w:eastAsia="宋体" w:cs="宋体"/>
                <w:color w:val="auto"/>
                <w:kern w:val="0"/>
                <w:sz w:val="24"/>
                <w:lang w:val="en-US" w:eastAsia="zh-CN"/>
              </w:rPr>
              <w:t>符合</w:t>
            </w:r>
          </w:p>
        </w:tc>
      </w:tr>
    </w:tbl>
    <w:p w14:paraId="18875048">
      <w:pPr>
        <w:rPr>
          <w:rFonts w:hint="eastAsia" w:ascii="宋体" w:hAnsi="宋体" w:eastAsia="宋体" w:cs="宋体"/>
          <w:color w:val="auto"/>
        </w:rPr>
      </w:pPr>
    </w:p>
    <w:sectPr>
      <w:footerReference r:id="rId3" w:type="default"/>
      <w:pgSz w:w="16838" w:h="11906" w:orient="landscape"/>
      <w:pgMar w:top="1463" w:right="1440" w:bottom="1463" w:left="144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auto"/>
    <w:pitch w:val="default"/>
    <w:sig w:usb0="E1002EFF" w:usb1="C000605B" w:usb2="00000029" w:usb3="00000000" w:csb0="200101FF" w:csb1="20280000"/>
  </w:font>
  <w:font w:name="宋体-PUA">
    <w:altName w:val="宋体"/>
    <w:panose1 w:val="02010600030101010101"/>
    <w:charset w:val="86"/>
    <w:family w:val="auto"/>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48D2BE">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0E0A9E"/>
    <w:rsid w:val="02355837"/>
    <w:rsid w:val="0A0A2DA2"/>
    <w:rsid w:val="0D815C7F"/>
    <w:rsid w:val="16093C78"/>
    <w:rsid w:val="164F5C04"/>
    <w:rsid w:val="1A8B6A3D"/>
    <w:rsid w:val="1B407782"/>
    <w:rsid w:val="1CB6711D"/>
    <w:rsid w:val="1DFB7BD2"/>
    <w:rsid w:val="1F07010E"/>
    <w:rsid w:val="247F1201"/>
    <w:rsid w:val="24BD3555"/>
    <w:rsid w:val="26D3396E"/>
    <w:rsid w:val="29A24AEA"/>
    <w:rsid w:val="30021EF8"/>
    <w:rsid w:val="33D15C38"/>
    <w:rsid w:val="34B43AB4"/>
    <w:rsid w:val="37813892"/>
    <w:rsid w:val="39683F23"/>
    <w:rsid w:val="3ECF7E9E"/>
    <w:rsid w:val="452F4650"/>
    <w:rsid w:val="46511AE0"/>
    <w:rsid w:val="46CE3B5C"/>
    <w:rsid w:val="47096D36"/>
    <w:rsid w:val="4BAA7FD1"/>
    <w:rsid w:val="4EE00D0F"/>
    <w:rsid w:val="4EFE5D17"/>
    <w:rsid w:val="54BF0524"/>
    <w:rsid w:val="5691613F"/>
    <w:rsid w:val="57A9176B"/>
    <w:rsid w:val="5A8E6FBE"/>
    <w:rsid w:val="5E8B7AA6"/>
    <w:rsid w:val="64630F05"/>
    <w:rsid w:val="69A610FD"/>
    <w:rsid w:val="6CDA653F"/>
    <w:rsid w:val="6FAD7775"/>
    <w:rsid w:val="780305DD"/>
    <w:rsid w:val="7C1F52BA"/>
    <w:rsid w:val="7D8228F5"/>
    <w:rsid w:val="7ECF74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Strong"/>
    <w:basedOn w:val="6"/>
    <w:qFormat/>
    <w:uiPriority w:val="0"/>
    <w:rPr>
      <w:b/>
    </w:rPr>
  </w:style>
  <w:style w:type="character" w:styleId="8">
    <w:name w:val="Hyperlink"/>
    <w:basedOn w:val="6"/>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32</Pages>
  <Words>381</Words>
  <Characters>406</Characters>
  <Lines>0</Lines>
  <Paragraphs>0</Paragraphs>
  <TotalTime>4</TotalTime>
  <ScaleCrop>false</ScaleCrop>
  <LinksUpToDate>false</LinksUpToDate>
  <CharactersWithSpaces>407</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2026-07-29T09:20:00Z</dcterms:created>
  <dc:creator>Administrator</dc:creator>
  <cp:lastModifiedBy>zzZ~</cp:lastModifiedBy>
  <cp:lastPrinted>2026-08-20T09:50:00Z</cp:lastPrinted>
  <dcterms:modified xsi:type="dcterms:W3CDTF">2026-09-01T00:38:54Z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KSOTemplateDocerSaveRecord">
    <vt:lpwstr>eyJoZGlkIjoiYTc2ZGZiNzZiNDVlOGViOWVmM2JhOTY0NGJkNjUyYzgiLCJ1c2VySWQiOiIxOTYwNDI3ODkifQ==</vt:lpwstr>
  </property>
  <property fmtid="{D5CDD505-2E9C-101B-9397-08002B2CF9AE}" pid="4" name="ICV">
    <vt:lpwstr>C340D8AAF7874CB0A8B5D14B39FCA42B_13</vt:lpwstr>
  </property>
</Properties>
</file>