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6E859F">
      <w:pPr>
        <w:jc w:val="center"/>
        <w:rPr>
          <w:rFonts w:hint="default" w:ascii="Times New Roman" w:hAnsi="Times New Roman" w:cs="Times New Roman"/>
          <w:b/>
          <w:sz w:val="52"/>
        </w:rPr>
      </w:pPr>
    </w:p>
    <w:p w14:paraId="75573604">
      <w:pPr>
        <w:jc w:val="center"/>
        <w:rPr>
          <w:rFonts w:hint="default" w:ascii="Times New Roman" w:hAnsi="Times New Roman" w:cs="Times New Roman"/>
          <w:b/>
          <w:sz w:val="52"/>
        </w:rPr>
      </w:pPr>
    </w:p>
    <w:p w14:paraId="3261BA93">
      <w:pPr>
        <w:jc w:val="center"/>
        <w:rPr>
          <w:rFonts w:hint="default" w:ascii="Times New Roman" w:hAnsi="Times New Roman" w:cs="Times New Roman"/>
          <w:b/>
          <w:sz w:val="52"/>
        </w:rPr>
      </w:pPr>
    </w:p>
    <w:p w14:paraId="6158E64F">
      <w:pPr>
        <w:jc w:val="center"/>
        <w:rPr>
          <w:rFonts w:hint="default" w:ascii="Times New Roman" w:hAnsi="Times New Roman" w:cs="Times New Roman"/>
          <w:b/>
          <w:sz w:val="52"/>
        </w:rPr>
      </w:pPr>
    </w:p>
    <w:p w14:paraId="5DBFAF97">
      <w:pPr>
        <w:jc w:val="center"/>
        <w:rPr>
          <w:rFonts w:hint="default" w:ascii="Times New Roman" w:hAnsi="Times New Roman" w:cs="Times New Roman"/>
          <w:b/>
          <w:sz w:val="52"/>
        </w:rPr>
      </w:pPr>
    </w:p>
    <w:p w14:paraId="4A4B8A14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default" w:ascii="Times New Roman" w:hAnsi="Times New Roman" w:eastAsia="宋体" w:cs="Times New Roman"/>
          <w:b w:val="0"/>
          <w:bCs/>
          <w:sz w:val="48"/>
          <w:szCs w:val="48"/>
          <w:lang w:bidi="ar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>南县自然资源局测绘队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71E3BB36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6B7CEF6A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755FA53D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bookmarkStart w:id="0" w:name="_GoBack"/>
      <w:bookmarkEnd w:id="0"/>
    </w:p>
    <w:p w14:paraId="60FBFFE0">
      <w:pPr>
        <w:rPr>
          <w:rFonts w:hint="default" w:ascii="Times New Roman" w:hAnsi="Times New Roman" w:cs="Times New Roman"/>
        </w:rPr>
      </w:pPr>
    </w:p>
    <w:p w14:paraId="338CCCE1">
      <w:pPr>
        <w:rPr>
          <w:rFonts w:hint="default" w:ascii="Times New Roman" w:hAnsi="Times New Roman" w:cs="Times New Roman"/>
        </w:rPr>
      </w:pPr>
    </w:p>
    <w:p w14:paraId="4031C2DA">
      <w:pPr>
        <w:rPr>
          <w:rFonts w:hint="default" w:ascii="Times New Roman" w:hAnsi="Times New Roman" w:cs="Times New Roman"/>
        </w:rPr>
      </w:pPr>
    </w:p>
    <w:p w14:paraId="6CAEAB2E">
      <w:pPr>
        <w:rPr>
          <w:rFonts w:hint="default" w:ascii="Times New Roman" w:hAnsi="Times New Roman" w:cs="Times New Roman"/>
        </w:rPr>
      </w:pPr>
    </w:p>
    <w:p w14:paraId="6FC3DD3F">
      <w:pPr>
        <w:rPr>
          <w:rFonts w:hint="default" w:ascii="Times New Roman" w:hAnsi="Times New Roman" w:cs="Times New Roman"/>
        </w:rPr>
      </w:pPr>
    </w:p>
    <w:p w14:paraId="124F583A">
      <w:pPr>
        <w:jc w:val="center"/>
        <w:rPr>
          <w:rFonts w:hint="default" w:ascii="Times New Roman" w:hAnsi="Times New Roman" w:cs="Times New Roman"/>
          <w:b/>
          <w:sz w:val="36"/>
        </w:rPr>
      </w:pPr>
      <w:r>
        <w:rPr>
          <w:rFonts w:hint="default" w:ascii="Times New Roman" w:hAnsi="Times New Roman" w:cs="Times New Roman"/>
          <w:b/>
          <w:sz w:val="36"/>
          <w:lang w:bidi="ar"/>
        </w:rPr>
        <w:t xml:space="preserve"> </w:t>
      </w:r>
    </w:p>
    <w:p w14:paraId="17BC328A">
      <w:pPr>
        <w:rPr>
          <w:rFonts w:hint="default" w:ascii="Times New Roman" w:hAnsi="Times New Roman" w:cs="Times New Roman"/>
          <w:b/>
          <w:sz w:val="36"/>
        </w:rPr>
      </w:pPr>
    </w:p>
    <w:p w14:paraId="55AA8703">
      <w:pPr>
        <w:jc w:val="center"/>
        <w:rPr>
          <w:rFonts w:hint="default" w:ascii="Times New Roman" w:hAnsi="Times New Roman" w:cs="Times New Roman"/>
          <w:b/>
          <w:sz w:val="36"/>
        </w:rPr>
      </w:pPr>
    </w:p>
    <w:p w14:paraId="13C8BD23">
      <w:pPr>
        <w:jc w:val="center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2A3556BC">
      <w:pPr>
        <w:jc w:val="center"/>
        <w:rPr>
          <w:rFonts w:hint="default" w:ascii="Times New Roman" w:hAnsi="Times New Roman" w:cs="Times New Roman"/>
          <w:b/>
          <w:spacing w:val="70"/>
          <w:sz w:val="36"/>
          <w:lang w:bidi="ar"/>
        </w:rPr>
      </w:pPr>
    </w:p>
    <w:p w14:paraId="5C2A5C2D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一、单位基本情况及所申请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4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26D97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exac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7CF1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4C1C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南县自然资源局测绘队</w:t>
            </w:r>
          </w:p>
        </w:tc>
      </w:tr>
      <w:tr w14:paraId="156D4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A934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615D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事业单位</w:t>
            </w:r>
          </w:p>
        </w:tc>
      </w:tr>
      <w:tr w14:paraId="559CB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4794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1908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南县南洲镇兴盛路</w:t>
            </w:r>
          </w:p>
        </w:tc>
      </w:tr>
      <w:tr w14:paraId="341D1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BFB4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78E1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曹介明</w:t>
            </w:r>
          </w:p>
        </w:tc>
      </w:tr>
      <w:tr w14:paraId="5C47C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C21D5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BCB9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乙级：摄影测量与遥感、工程测量、海洋测绘、界线与不动产测绘、地理信息系统工程</w:t>
            </w:r>
          </w:p>
        </w:tc>
      </w:tr>
    </w:tbl>
    <w:p w14:paraId="38422AB9">
      <w:pPr>
        <w:rPr>
          <w:rFonts w:hint="default" w:ascii="Times New Roman" w:hAnsi="Times New Roman" w:cs="Times New Roman"/>
        </w:rPr>
      </w:pPr>
    </w:p>
    <w:p w14:paraId="430CB315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949ABE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1AC1C1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56B75CCA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BA8E52E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4E927D3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30637BA7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58B80959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bidi="ar"/>
        </w:rPr>
        <w:br w:type="textWrapping"/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3090"/>
        <w:gridCol w:w="2595"/>
        <w:gridCol w:w="2295"/>
        <w:gridCol w:w="4994"/>
      </w:tblGrid>
      <w:tr w14:paraId="2F4F5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141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4BD4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测绘专业高级技术人员</w:t>
            </w:r>
          </w:p>
        </w:tc>
      </w:tr>
      <w:tr w14:paraId="56E01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BD85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B666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0ACC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70AC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16F0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5114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9BE7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C183F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曹介明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AEF58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B367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5F16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9E3C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6ACE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BB00D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李朝阳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F0F5B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4C47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81430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101C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839D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53734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孟国安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21BC9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8DB5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DEF11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06FD9FAD">
      <w:pPr>
        <w:rPr>
          <w:rFonts w:hint="default" w:ascii="Times New Roman" w:hAnsi="Times New Roman" w:cs="Times New Roman"/>
        </w:rPr>
      </w:pPr>
    </w:p>
    <w:p w14:paraId="7D18090D">
      <w:pPr>
        <w:rPr>
          <w:rFonts w:hint="default" w:ascii="Times New Roman" w:hAnsi="Times New Roman" w:cs="Times New Roman"/>
        </w:rPr>
      </w:pPr>
    </w:p>
    <w:p w14:paraId="670609DA">
      <w:pPr>
        <w:rPr>
          <w:rFonts w:hint="default" w:ascii="Times New Roman" w:hAnsi="Times New Roman" w:cs="Times New Roman"/>
        </w:rPr>
      </w:pPr>
    </w:p>
    <w:p w14:paraId="6B6E22D2">
      <w:pPr>
        <w:rPr>
          <w:rFonts w:hint="default" w:ascii="Times New Roman" w:hAnsi="Times New Roman" w:cs="Times New Roman"/>
        </w:rPr>
      </w:pPr>
    </w:p>
    <w:p w14:paraId="12C480BC">
      <w:pPr>
        <w:rPr>
          <w:rFonts w:hint="default" w:ascii="Times New Roman" w:hAnsi="Times New Roman" w:cs="Times New Roman"/>
        </w:rPr>
      </w:pPr>
    </w:p>
    <w:p w14:paraId="67378769">
      <w:pPr>
        <w:rPr>
          <w:rFonts w:hint="default" w:ascii="Times New Roman" w:hAnsi="Times New Roman" w:cs="Times New Roman"/>
        </w:rPr>
      </w:pPr>
    </w:p>
    <w:p w14:paraId="57EC613B">
      <w:pPr>
        <w:rPr>
          <w:rFonts w:hint="default" w:ascii="Times New Roman" w:hAnsi="Times New Roman" w:cs="Times New Roman"/>
        </w:rPr>
      </w:pPr>
    </w:p>
    <w:p w14:paraId="2B0DCD3F">
      <w:pPr>
        <w:rPr>
          <w:rFonts w:hint="default" w:ascii="Times New Roman" w:hAnsi="Times New Roman" w:cs="Times New Roman"/>
        </w:rPr>
      </w:pPr>
    </w:p>
    <w:p w14:paraId="0EB02219">
      <w:pPr>
        <w:rPr>
          <w:rFonts w:hint="default" w:ascii="Times New Roman" w:hAnsi="Times New Roman" w:cs="Times New Roman"/>
        </w:rPr>
      </w:pPr>
    </w:p>
    <w:p w14:paraId="033A0389">
      <w:pPr>
        <w:rPr>
          <w:rFonts w:hint="default" w:ascii="Times New Roman" w:hAnsi="Times New Roman" w:cs="Times New Roman"/>
        </w:rPr>
      </w:pPr>
    </w:p>
    <w:p w14:paraId="01347472">
      <w:pPr>
        <w:rPr>
          <w:rFonts w:hint="default" w:ascii="Times New Roman" w:hAnsi="Times New Roman" w:cs="Times New Roman"/>
        </w:rPr>
      </w:pPr>
    </w:p>
    <w:p w14:paraId="19869F33">
      <w:pPr>
        <w:rPr>
          <w:rFonts w:hint="default" w:ascii="Times New Roman" w:hAnsi="Times New Roman" w:cs="Times New Roman"/>
        </w:rPr>
      </w:pPr>
    </w:p>
    <w:p w14:paraId="64F29123">
      <w:pPr>
        <w:rPr>
          <w:rFonts w:hint="default" w:ascii="Times New Roman" w:hAnsi="Times New Roman" w:cs="Times New Roman"/>
        </w:rPr>
      </w:pPr>
    </w:p>
    <w:p w14:paraId="541AEB9A">
      <w:pPr>
        <w:rPr>
          <w:rFonts w:hint="default" w:ascii="Times New Roman" w:hAnsi="Times New Roman" w:cs="Times New Roman"/>
        </w:rPr>
      </w:pPr>
    </w:p>
    <w:p w14:paraId="398345C2">
      <w:pPr>
        <w:rPr>
          <w:rFonts w:hint="default" w:ascii="Times New Roman" w:hAnsi="Times New Roman" w:cs="Times New Roma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0D002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D2C8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5F279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83AC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9739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2C55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03BE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C3FA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1B622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F7A8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B86EF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涂影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17668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4F52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566E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E37D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6E99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95CFE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黄松林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3F3CD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F38A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A2BEF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7B1E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29FAE">
            <w:pPr>
              <w:tabs>
                <w:tab w:val="left" w:pos="420"/>
              </w:tabs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985FE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彭旭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9ED63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C3D9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6E2B5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1B52DEE7">
      <w:pPr>
        <w:rPr>
          <w:rFonts w:hint="default" w:ascii="Times New Roman" w:hAnsi="Times New Roman" w:cs="Times New Roman"/>
        </w:rPr>
      </w:pPr>
    </w:p>
    <w:p w14:paraId="711F12B7">
      <w:pPr>
        <w:rPr>
          <w:rFonts w:hint="default" w:ascii="Times New Roman" w:hAnsi="Times New Roman" w:cs="Times New Roman"/>
        </w:rPr>
      </w:pPr>
    </w:p>
    <w:p w14:paraId="652D0DAC">
      <w:pPr>
        <w:rPr>
          <w:rFonts w:hint="default" w:ascii="Times New Roman" w:hAnsi="Times New Roman" w:cs="Times New Roman"/>
        </w:rPr>
      </w:pPr>
    </w:p>
    <w:p w14:paraId="2F32DEC6">
      <w:pPr>
        <w:rPr>
          <w:rFonts w:hint="default" w:ascii="Times New Roman" w:hAnsi="Times New Roman" w:cs="Times New Roman"/>
        </w:rPr>
      </w:pPr>
    </w:p>
    <w:p w14:paraId="63A8D96E">
      <w:pPr>
        <w:rPr>
          <w:rFonts w:hint="default" w:ascii="Times New Roman" w:hAnsi="Times New Roman" w:cs="Times New Roman"/>
        </w:rPr>
      </w:pPr>
    </w:p>
    <w:p w14:paraId="649B99FC">
      <w:pPr>
        <w:rPr>
          <w:rFonts w:hint="default" w:ascii="Times New Roman" w:hAnsi="Times New Roman" w:cs="Times New Roman"/>
        </w:rPr>
      </w:pPr>
    </w:p>
    <w:p w14:paraId="53EAFABC">
      <w:pPr>
        <w:rPr>
          <w:rFonts w:hint="default" w:ascii="Times New Roman" w:hAnsi="Times New Roman" w:cs="Times New Roman"/>
        </w:rPr>
      </w:pPr>
    </w:p>
    <w:p w14:paraId="34543888">
      <w:pPr>
        <w:rPr>
          <w:rFonts w:hint="default" w:ascii="Times New Roman" w:hAnsi="Times New Roman" w:cs="Times New Roman"/>
        </w:rPr>
      </w:pPr>
    </w:p>
    <w:p w14:paraId="5DC762DF">
      <w:pPr>
        <w:rPr>
          <w:rFonts w:hint="default" w:ascii="Times New Roman" w:hAnsi="Times New Roman" w:cs="Times New Roman"/>
        </w:rPr>
      </w:pPr>
    </w:p>
    <w:p w14:paraId="162D704D">
      <w:pPr>
        <w:rPr>
          <w:rFonts w:hint="default" w:ascii="Times New Roman" w:hAnsi="Times New Roman" w:cs="Times New Roman"/>
        </w:rPr>
      </w:pPr>
    </w:p>
    <w:p w14:paraId="04DB7E6C">
      <w:pPr>
        <w:rPr>
          <w:rFonts w:hint="default" w:ascii="Times New Roman" w:hAnsi="Times New Roman" w:cs="Times New Roman"/>
        </w:rPr>
      </w:pPr>
    </w:p>
    <w:p w14:paraId="4085D6B4">
      <w:pPr>
        <w:rPr>
          <w:rFonts w:hint="default" w:ascii="Times New Roman" w:hAnsi="Times New Roman" w:cs="Times New Roman"/>
        </w:rPr>
      </w:pPr>
    </w:p>
    <w:p w14:paraId="19401EE8">
      <w:pPr>
        <w:rPr>
          <w:rFonts w:hint="default" w:ascii="Times New Roman" w:hAnsi="Times New Roman" w:cs="Times New Roman"/>
        </w:rPr>
      </w:pPr>
    </w:p>
    <w:p w14:paraId="06E47AC3">
      <w:pPr>
        <w:rPr>
          <w:rFonts w:hint="default" w:ascii="Times New Roman" w:hAnsi="Times New Roman" w:cs="Times New Roman"/>
        </w:rPr>
      </w:pPr>
    </w:p>
    <w:p w14:paraId="2A5C7571">
      <w:pPr>
        <w:rPr>
          <w:rFonts w:hint="default" w:ascii="Times New Roman" w:hAnsi="Times New Roman" w:cs="Times New Roman"/>
        </w:rPr>
      </w:pPr>
    </w:p>
    <w:p w14:paraId="318E54AD">
      <w:pPr>
        <w:rPr>
          <w:rFonts w:hint="default" w:ascii="Times New Roman" w:hAnsi="Times New Roman" w:cs="Times New Roman"/>
        </w:rPr>
      </w:pPr>
    </w:p>
    <w:p w14:paraId="1AD8244F">
      <w:pPr>
        <w:rPr>
          <w:rFonts w:hint="default" w:ascii="Times New Roman" w:hAnsi="Times New Roman" w:cs="Times New Roman"/>
        </w:rPr>
      </w:pPr>
    </w:p>
    <w:tbl>
      <w:tblPr>
        <w:tblStyle w:val="4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0F18E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557D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测绘专业初级技术人员</w:t>
            </w:r>
          </w:p>
        </w:tc>
      </w:tr>
      <w:tr w14:paraId="0545E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DCA7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9CB4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DFDE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E6F9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91D3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7B77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D410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28DE2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朱臣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B8A11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C134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B3204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A108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1B3F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75BC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王可栋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529CB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2EB3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CC0F5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4CD2E3B2">
      <w:pPr>
        <w:rPr>
          <w:rFonts w:hint="default" w:ascii="Times New Roman" w:hAnsi="Times New Roman" w:cs="Times New Roman"/>
        </w:rPr>
      </w:pPr>
    </w:p>
    <w:p w14:paraId="2177FB26">
      <w:pPr>
        <w:rPr>
          <w:rFonts w:hint="default" w:ascii="Times New Roman" w:hAnsi="Times New Roman" w:cs="Times New Roman"/>
        </w:rPr>
      </w:pPr>
    </w:p>
    <w:p w14:paraId="1391CA29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382E4EE0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01A43F5E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07C9867C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bidi="ar"/>
        </w:rPr>
      </w:pPr>
    </w:p>
    <w:p w14:paraId="501BDB03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bidi="ar"/>
        </w:rPr>
      </w:pPr>
    </w:p>
    <w:p w14:paraId="6487B419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bidi="ar"/>
        </w:rPr>
      </w:pPr>
    </w:p>
    <w:p w14:paraId="06E9A372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bidi="ar"/>
        </w:rPr>
      </w:pPr>
    </w:p>
    <w:p w14:paraId="03D0381F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29CB2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5028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DE78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EFA0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3D7D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</w:tr>
      <w:tr w14:paraId="452A4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1731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F6F8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BCED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华星A30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8ED9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5B538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12E7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E198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"javascript:__doPostBack('GvData$ctl07$Link_EquipmentName','')"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遥感图像处理系统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68B4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PSG-30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2236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40AC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D3BD4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65C2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"javascript:__doPostBack('GvData$ctl08$Link_EquipmentName','')"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测深仪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7D00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ZMSS-100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2B2F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41E01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F6B1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70D1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CFCB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拓普康ES-102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10EB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1DEE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A491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EA35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B622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索佳SET250RX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90C2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3F0DD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42BF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3F63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"javascript:__doPostBack('GvData$ctl10$Link_EquipmentName','')"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859F1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南方cass10.1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4A72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9DD0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025A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E645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"javascript:__doPostBack('GvData$ctl09$Link_EquipmentName','')"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3DF9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cass10.1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06E5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950B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16BB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CAE2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"javascript:__doPostBack('GvData$ctl11$Link_EquipmentName','')"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1EC4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Leica30D510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3A19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6A93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80B9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DBB9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"javascript:__doPostBack('GvData$ctl12$Link_EquipmentName','')"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9B56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LeicaD510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D28A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3C4E625E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5512EFA7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bidi="ar"/>
        </w:rPr>
      </w:pPr>
    </w:p>
    <w:p w14:paraId="734C46EF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bidi="ar"/>
        </w:rPr>
      </w:pPr>
    </w:p>
    <w:p w14:paraId="762CD31D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4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2143"/>
        <w:gridCol w:w="2477"/>
        <w:gridCol w:w="2144"/>
        <w:gridCol w:w="2384"/>
        <w:gridCol w:w="2385"/>
        <w:gridCol w:w="2144"/>
      </w:tblGrid>
      <w:tr w14:paraId="46290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C8A64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32B1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08B5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基本情况（项目地点、作业内容等）</w:t>
            </w:r>
          </w:p>
        </w:tc>
        <w:tc>
          <w:tcPr>
            <w:tcW w:w="2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D0E9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7776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  <w:t>金额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BB92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验收时间</w:t>
            </w:r>
          </w:p>
          <w:p w14:paraId="556D081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2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70FD4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验收机构</w:t>
            </w:r>
          </w:p>
          <w:p w14:paraId="019D670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118FF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E8822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53FFC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铜锣湾壹号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E89BD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南县南洲镇火箭村十组，规划条件核实、土地核验、房屋实测</w:t>
            </w:r>
          </w:p>
        </w:tc>
        <w:tc>
          <w:tcPr>
            <w:tcW w:w="2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ABA0EF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界线与不动产测绘</w:t>
            </w: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B782C">
            <w:pPr>
              <w:spacing w:line="240" w:lineRule="exact"/>
              <w:ind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11.1630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6EF04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2022.07.27</w:t>
            </w:r>
          </w:p>
        </w:tc>
        <w:tc>
          <w:tcPr>
            <w:tcW w:w="2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CC8EE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南县铜锣湾广场投资有限公司</w:t>
            </w:r>
          </w:p>
        </w:tc>
      </w:tr>
      <w:tr w14:paraId="75A04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15398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1B328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运河公馆1#2#楼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82F33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南县南洲镇花甲湖社区十一十二组，规划条件核实、土地核验、房屋测量</w:t>
            </w:r>
          </w:p>
        </w:tc>
        <w:tc>
          <w:tcPr>
            <w:tcW w:w="2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9DC815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界线与不动产测绘</w:t>
            </w: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DCD13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27.9567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DFB18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2023.06.06</w:t>
            </w:r>
          </w:p>
        </w:tc>
        <w:tc>
          <w:tcPr>
            <w:tcW w:w="2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1322B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南县国有资产经营管理有限公司</w:t>
            </w:r>
          </w:p>
        </w:tc>
      </w:tr>
      <w:tr w14:paraId="661ED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1E93B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1BD15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南县花甲湖社区十组安置房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1699D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南县花甲湖社区十组，规划条件核实、土地核验、房产测量</w:t>
            </w:r>
          </w:p>
        </w:tc>
        <w:tc>
          <w:tcPr>
            <w:tcW w:w="2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2E0757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界线与不动产测绘</w:t>
            </w: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930C0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9.9999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D1D79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2024.01.04</w:t>
            </w:r>
          </w:p>
        </w:tc>
        <w:tc>
          <w:tcPr>
            <w:tcW w:w="2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1F24B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南县住房保障服务中心</w:t>
            </w:r>
          </w:p>
        </w:tc>
      </w:tr>
      <w:tr w14:paraId="7D34E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547FA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B034C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铜锣湾广场1#2#楼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363D5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南县南洲镇宝塔湖社区，规划条件核实、土地核验、房产测量</w:t>
            </w:r>
          </w:p>
        </w:tc>
        <w:tc>
          <w:tcPr>
            <w:tcW w:w="2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F18E87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界线与不动产测绘</w:t>
            </w: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294A3">
            <w:pPr>
              <w:spacing w:line="240" w:lineRule="exact"/>
              <w:ind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3.6000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8930B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2025.01.26</w:t>
            </w:r>
          </w:p>
        </w:tc>
        <w:tc>
          <w:tcPr>
            <w:tcW w:w="2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A817C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南县铜锣湾广场投资有限公司</w:t>
            </w:r>
          </w:p>
        </w:tc>
      </w:tr>
      <w:tr w14:paraId="1B56C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EAD01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83088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南县洗马湖商住楼1#2#栋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B1286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南县南洲镇兴盛东路，规划条件核实、土地核验、房产测量</w:t>
            </w:r>
          </w:p>
        </w:tc>
        <w:tc>
          <w:tcPr>
            <w:tcW w:w="2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BB044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界线与不动产测绘</w:t>
            </w: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91741">
            <w:pPr>
              <w:spacing w:line="240" w:lineRule="exact"/>
              <w:ind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1.8000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9EF84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2026.03.06</w:t>
            </w:r>
          </w:p>
        </w:tc>
        <w:tc>
          <w:tcPr>
            <w:tcW w:w="2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498D8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南县鑫顺天成房地产开发有限公司</w:t>
            </w:r>
          </w:p>
        </w:tc>
      </w:tr>
    </w:tbl>
    <w:p w14:paraId="4597B5F2">
      <w:pPr>
        <w:rPr>
          <w:rFonts w:hint="default" w:ascii="Times New Roman" w:hAnsi="Times New Roman" w:cs="Times New Roman"/>
        </w:rPr>
      </w:pPr>
    </w:p>
    <w:p w14:paraId="3B5CF659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b/>
          <w:sz w:val="44"/>
          <w:szCs w:val="44"/>
          <w:lang w:bidi="ar"/>
        </w:rPr>
        <w:br w:type="page"/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4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532E807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E99A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045F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783FAC7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239AC6C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5957A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014A3B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18B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8419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B39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286AA5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BEC7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62DB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648B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0B874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52BC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1F21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E17D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5E2C9E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875A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9C48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2C8C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E5ACDF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2429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8675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BB5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B0A7B6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DD0D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B65C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8048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6A77E6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A422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99DE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7DFA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CE12B9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26E2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35A0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A784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D0F684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1B4A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0F6D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7C11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/</w:t>
            </w:r>
          </w:p>
        </w:tc>
      </w:tr>
      <w:tr w14:paraId="4AE1753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6A81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0ABC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CE93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/</w:t>
            </w:r>
          </w:p>
        </w:tc>
      </w:tr>
      <w:tr w14:paraId="60237FC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A6917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490C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2B11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/</w:t>
            </w:r>
          </w:p>
        </w:tc>
      </w:tr>
      <w:tr w14:paraId="6FD8038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BB94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8CDF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3A1D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/</w:t>
            </w:r>
          </w:p>
        </w:tc>
      </w:tr>
      <w:tr w14:paraId="1F4BD98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5B92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91D2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E464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/</w:t>
            </w:r>
          </w:p>
        </w:tc>
      </w:tr>
      <w:tr w14:paraId="0A0C86A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AB4BE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587F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86A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/</w:t>
            </w:r>
          </w:p>
        </w:tc>
      </w:tr>
      <w:tr w14:paraId="3097F6D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8E83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9DE6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01F6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/</w:t>
            </w:r>
          </w:p>
        </w:tc>
      </w:tr>
      <w:tr w14:paraId="7D091EC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1DCF0C8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BB615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531A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/</w:t>
            </w:r>
          </w:p>
        </w:tc>
      </w:tr>
      <w:tr w14:paraId="28164E4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E8DE9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046391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25B6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F8F891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B467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A28C75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4FAE8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7CAD4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0BD35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17FAA3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0895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BE2D986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C7382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9D9602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BCD0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3C6E399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C47D1B8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35E013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9EA1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FC9AF73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A8F819A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1BC660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A246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B44526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5893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94B6F9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DB3B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F1EBF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549F9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7EC351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10C3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08946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1593B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97D364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6FCC353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黑体" w:hAnsi="黑体" w:eastAsia="黑体" w:cs="黑体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75DFB29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93138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4D1135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591EC9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8D52AE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22A7B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0D0C6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3D6953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9DCE2A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30379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713948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93637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A7C0D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D829B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5FCC2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94EE6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6113C1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2EA9A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B4EF6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B95B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CFA25C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860F1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BFCDA3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03BA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CC7146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5F0D9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07D1F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18426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59A9D751"/>
    <w:sectPr>
      <w:footerReference r:id="rId3" w:type="default"/>
      <w:pgSz w:w="16838" w:h="11906" w:orient="landscape"/>
      <w:pgMar w:top="1463" w:right="1440" w:bottom="1463" w:left="144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705E95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WZkM2JmNzYwZGI3Nzg0ODhkOGM0ODZjOWUxZWYifQ=="/>
  </w:docVars>
  <w:rsids>
    <w:rsidRoot w:val="00000000"/>
    <w:rsid w:val="00A12741"/>
    <w:rsid w:val="010E0A9E"/>
    <w:rsid w:val="038A2E78"/>
    <w:rsid w:val="05E67B32"/>
    <w:rsid w:val="089E083E"/>
    <w:rsid w:val="08B35A8D"/>
    <w:rsid w:val="19271589"/>
    <w:rsid w:val="1BB05AD7"/>
    <w:rsid w:val="1D183933"/>
    <w:rsid w:val="1D8965DF"/>
    <w:rsid w:val="1DD160D1"/>
    <w:rsid w:val="21AA36F4"/>
    <w:rsid w:val="2435126F"/>
    <w:rsid w:val="26475D31"/>
    <w:rsid w:val="26B7240F"/>
    <w:rsid w:val="2C536736"/>
    <w:rsid w:val="2F7B06D6"/>
    <w:rsid w:val="342D3C85"/>
    <w:rsid w:val="346E6605"/>
    <w:rsid w:val="375E101A"/>
    <w:rsid w:val="380B3F3F"/>
    <w:rsid w:val="394A27F9"/>
    <w:rsid w:val="42206C63"/>
    <w:rsid w:val="49CC0988"/>
    <w:rsid w:val="4ADB406F"/>
    <w:rsid w:val="55FE5A3B"/>
    <w:rsid w:val="5CFA0384"/>
    <w:rsid w:val="74112874"/>
    <w:rsid w:val="75970A0E"/>
    <w:rsid w:val="75E33C54"/>
    <w:rsid w:val="77544E83"/>
    <w:rsid w:val="778E2041"/>
    <w:rsid w:val="7919798C"/>
    <w:rsid w:val="7D0A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2457</Words>
  <Characters>2728</Characters>
  <Lines>0</Lines>
  <Paragraphs>0</Paragraphs>
  <TotalTime>0</TotalTime>
  <ScaleCrop>false</ScaleCrop>
  <LinksUpToDate>false</LinksUpToDate>
  <CharactersWithSpaces>2733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2026-07-29T09:20:00Z</dcterms:created>
  <dc:creator>Administrator</dc:creator>
  <cp:lastModifiedBy>zzZ~</cp:lastModifiedBy>
  <cp:lastPrinted>2026-09-01T01:03:00Z</cp:lastPrinted>
  <dcterms:modified xsi:type="dcterms:W3CDTF">2026-09-07T02:20:08Z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eyJoZGlkIjoiYTc2ZGZiNzZiNDVlOGViOWVmM2JhOTY0NGJkNjUyYzgiLCJ1c2VySWQiOiIxOTYwNDI3ODkifQ==</vt:lpwstr>
  </property>
  <property fmtid="{D5CDD505-2E9C-101B-9397-08002B2CF9AE}" pid="4" name="ICV">
    <vt:lpwstr>F81C77A0D6944D8BB5AAE15B969571F8_13</vt:lpwstr>
  </property>
</Properties>
</file>