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F7772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4F7D9764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  <w:bookmarkStart w:id="0" w:name="_GoBack"/>
      <w:bookmarkEnd w:id="0"/>
    </w:p>
    <w:p w14:paraId="50193042">
      <w:pPr>
        <w:pStyle w:val="2"/>
        <w:ind w:left="0" w:leftChars="0" w:firstLine="0" w:firstLineChars="0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306D81B8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湖南金丰地理信息测绘技术有限公司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证书延续申请</w:t>
      </w:r>
    </w:p>
    <w:p w14:paraId="0303F0A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主要信息公开表</w:t>
      </w:r>
    </w:p>
    <w:p w14:paraId="221464C9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1B83B6BF">
      <w:pPr>
        <w:rPr>
          <w:rFonts w:hint="default" w:ascii="Times New Roman" w:hAnsi="Times New Roman" w:cs="Times New Roman"/>
          <w:color w:val="auto"/>
        </w:rPr>
      </w:pPr>
    </w:p>
    <w:p w14:paraId="6A59A0C8">
      <w:pPr>
        <w:rPr>
          <w:rFonts w:hint="default" w:ascii="Times New Roman" w:hAnsi="Times New Roman" w:cs="Times New Roman"/>
          <w:color w:val="auto"/>
        </w:rPr>
      </w:pPr>
    </w:p>
    <w:p w14:paraId="0A158444">
      <w:pPr>
        <w:rPr>
          <w:rFonts w:hint="default" w:ascii="Times New Roman" w:hAnsi="Times New Roman" w:cs="Times New Roman"/>
          <w:color w:val="auto"/>
        </w:rPr>
      </w:pPr>
    </w:p>
    <w:p w14:paraId="57592961">
      <w:pPr>
        <w:rPr>
          <w:rFonts w:hint="default" w:ascii="Times New Roman" w:hAnsi="Times New Roman" w:cs="Times New Roman"/>
          <w:color w:val="auto"/>
        </w:rPr>
      </w:pPr>
    </w:p>
    <w:p w14:paraId="147E940F">
      <w:pPr>
        <w:rPr>
          <w:rFonts w:hint="default" w:ascii="Times New Roman" w:hAnsi="Times New Roman" w:cs="Times New Roman"/>
          <w:color w:val="auto"/>
        </w:rPr>
      </w:pPr>
    </w:p>
    <w:p w14:paraId="6316B7DB">
      <w:pPr>
        <w:jc w:val="center"/>
        <w:rPr>
          <w:rFonts w:hint="default" w:ascii="Times New Roman" w:hAnsi="Times New Roman" w:cs="Times New Roman"/>
          <w:b/>
          <w:color w:val="auto"/>
          <w:sz w:val="36"/>
        </w:rPr>
      </w:pPr>
      <w:r>
        <w:rPr>
          <w:rFonts w:hint="default" w:ascii="Times New Roman" w:hAnsi="Times New Roman" w:cs="Times New Roman"/>
          <w:b/>
          <w:color w:val="auto"/>
          <w:sz w:val="36"/>
          <w:lang w:bidi="ar"/>
        </w:rPr>
        <w:t xml:space="preserve"> </w:t>
      </w:r>
    </w:p>
    <w:p w14:paraId="168D694E">
      <w:pPr>
        <w:rPr>
          <w:rFonts w:hint="default" w:ascii="Times New Roman" w:hAnsi="Times New Roman" w:cs="Times New Roman"/>
          <w:b/>
          <w:color w:val="auto"/>
          <w:sz w:val="36"/>
        </w:rPr>
      </w:pPr>
    </w:p>
    <w:p w14:paraId="5E58A980">
      <w:pPr>
        <w:jc w:val="center"/>
        <w:rPr>
          <w:rFonts w:hint="default" w:ascii="Times New Roman" w:hAnsi="Times New Roman" w:cs="Times New Roman"/>
          <w:b/>
          <w:color w:val="auto"/>
          <w:sz w:val="36"/>
        </w:rPr>
      </w:pPr>
    </w:p>
    <w:p w14:paraId="7D622AAF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4512753E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</w:pPr>
    </w:p>
    <w:p w14:paraId="3D3AEE79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  <w:t>一、单位基本情况及所申请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  <w:t>资质等级类别</w:t>
      </w:r>
    </w:p>
    <w:tbl>
      <w:tblPr>
        <w:tblStyle w:val="8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14340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428C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0E20EA">
            <w:pPr>
              <w:jc w:val="center"/>
              <w:rPr>
                <w:rFonts w:hint="eastAsia"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湖南金丰地理信息测绘技术有限公司</w:t>
            </w:r>
          </w:p>
        </w:tc>
      </w:tr>
      <w:tr w14:paraId="41E07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6E3AE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23062">
            <w:pPr>
              <w:jc w:val="center"/>
              <w:rPr>
                <w:rFonts w:hint="eastAsia"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2A9F3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3106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A02DC">
            <w:pPr>
              <w:jc w:val="center"/>
              <w:rPr>
                <w:rFonts w:hint="eastAsia"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湖南省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zh-CN" w:eastAsia="zh-CN"/>
              </w:rPr>
              <w:t>长沙市天心区暮云街道西湖安置小区C区605号4楼</w:t>
            </w:r>
          </w:p>
        </w:tc>
      </w:tr>
      <w:tr w14:paraId="1575B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15F45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78E25">
            <w:pPr>
              <w:jc w:val="center"/>
              <w:rPr>
                <w:rFonts w:hint="eastAsia"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张虹</w:t>
            </w:r>
          </w:p>
        </w:tc>
      </w:tr>
      <w:tr w14:paraId="02D3D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D6E9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BA28F2">
            <w:pPr>
              <w:jc w:val="center"/>
              <w:rPr>
                <w:rFonts w:hint="eastAsia"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乙级：</w:t>
            </w: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摄影测量与遥感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、</w:t>
            </w: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工程测量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、</w:t>
            </w: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界线与不动产测绘</w:t>
            </w:r>
            <w:r>
              <w:rPr>
                <w:rFonts w:hint="eastAsia"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  <w:lang w:val="en-US" w:eastAsia="zh-CN"/>
              </w:rPr>
              <w:t>、</w:t>
            </w:r>
            <w:r>
              <w:rPr>
                <w:rFonts w:ascii="Tahoma" w:hAnsi="Tahoma" w:eastAsia="Tahoma" w:cs="Tahoma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fill="FFFFFF"/>
              </w:rPr>
              <w:t>地理信息系统工程</w:t>
            </w:r>
          </w:p>
        </w:tc>
      </w:tr>
    </w:tbl>
    <w:p w14:paraId="00D446B6">
      <w:pPr>
        <w:rPr>
          <w:rFonts w:hint="default" w:ascii="Times New Roman" w:hAnsi="Times New Roman" w:cs="Times New Roman"/>
          <w:color w:val="auto"/>
        </w:rPr>
      </w:pPr>
    </w:p>
    <w:p w14:paraId="5569327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465F52D7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192783A3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C2C8BF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0AE081A3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0DBBD48C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lang w:bidi="ar"/>
        </w:rPr>
        <w:br w:type="textWrapping"/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  <w:t>二、专业技术人员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71C06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583D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1C83B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C226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09B0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1B39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167A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CF9D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3D1F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CDC1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FB32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黄昆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60FCF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FFB4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3E53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5D2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3570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FC06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张虹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509D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4FEC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758E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48997DBE">
      <w:pPr>
        <w:rPr>
          <w:rFonts w:hint="default" w:ascii="Times New Roman" w:hAnsi="Times New Roman" w:cs="Times New Roman"/>
          <w:color w:val="auto"/>
        </w:rPr>
      </w:pPr>
    </w:p>
    <w:p w14:paraId="5BB26915">
      <w:pPr>
        <w:rPr>
          <w:rFonts w:hint="default" w:ascii="Times New Roman" w:hAnsi="Times New Roman" w:cs="Times New Roman"/>
          <w:color w:val="auto"/>
        </w:rPr>
      </w:pPr>
    </w:p>
    <w:p w14:paraId="5A5978CE">
      <w:pPr>
        <w:rPr>
          <w:rFonts w:hint="default" w:ascii="Times New Roman" w:hAnsi="Times New Roman" w:cs="Times New Roman"/>
          <w:color w:val="auto"/>
        </w:rPr>
      </w:pPr>
    </w:p>
    <w:p w14:paraId="436B37C5">
      <w:pPr>
        <w:rPr>
          <w:rFonts w:hint="default" w:ascii="Times New Roman" w:hAnsi="Times New Roman" w:cs="Times New Roman"/>
          <w:color w:val="auto"/>
        </w:rPr>
      </w:pPr>
    </w:p>
    <w:p w14:paraId="7CFD2A06">
      <w:pPr>
        <w:rPr>
          <w:rFonts w:hint="default" w:ascii="Times New Roman" w:hAnsi="Times New Roman" w:cs="Times New Roman"/>
          <w:color w:val="auto"/>
        </w:rPr>
      </w:pPr>
    </w:p>
    <w:p w14:paraId="73E5B875">
      <w:pPr>
        <w:pStyle w:val="2"/>
        <w:rPr>
          <w:rFonts w:hint="default" w:ascii="Times New Roman" w:hAnsi="Times New Roman" w:cs="Times New Roman"/>
          <w:color w:val="auto"/>
        </w:rPr>
      </w:pPr>
    </w:p>
    <w:p w14:paraId="0B68A2CD">
      <w:pPr>
        <w:pStyle w:val="2"/>
        <w:rPr>
          <w:rFonts w:hint="default" w:ascii="Times New Roman" w:hAnsi="Times New Roman" w:cs="Times New Roman"/>
          <w:color w:val="auto"/>
        </w:rPr>
      </w:pPr>
    </w:p>
    <w:p w14:paraId="799B8CC7">
      <w:pPr>
        <w:pStyle w:val="2"/>
        <w:rPr>
          <w:rFonts w:hint="default" w:ascii="Times New Roman" w:hAnsi="Times New Roman" w:cs="Times New Roman"/>
          <w:color w:val="auto"/>
        </w:rPr>
      </w:pPr>
    </w:p>
    <w:p w14:paraId="2E9648F3">
      <w:pPr>
        <w:pStyle w:val="2"/>
        <w:rPr>
          <w:rFonts w:hint="default" w:ascii="Times New Roman" w:hAnsi="Times New Roman" w:cs="Times New Roman"/>
          <w:color w:val="auto"/>
        </w:rPr>
      </w:pPr>
    </w:p>
    <w:p w14:paraId="65B73965">
      <w:pPr>
        <w:pStyle w:val="2"/>
        <w:rPr>
          <w:rFonts w:hint="default" w:ascii="Times New Roman" w:hAnsi="Times New Roman" w:cs="Times New Roman"/>
          <w:color w:val="auto"/>
        </w:rPr>
      </w:pPr>
    </w:p>
    <w:p w14:paraId="25BEA82B">
      <w:pPr>
        <w:pStyle w:val="2"/>
        <w:rPr>
          <w:rFonts w:hint="default" w:ascii="Times New Roman" w:hAnsi="Times New Roman" w:cs="Times New Roman"/>
          <w:color w:val="auto"/>
        </w:rPr>
      </w:pPr>
    </w:p>
    <w:p w14:paraId="79C05EC3">
      <w:pPr>
        <w:pStyle w:val="2"/>
        <w:rPr>
          <w:rFonts w:hint="default" w:ascii="Times New Roman" w:hAnsi="Times New Roman" w:cs="Times New Roman"/>
          <w:color w:val="auto"/>
        </w:rPr>
      </w:pPr>
    </w:p>
    <w:p w14:paraId="1C34BBF9">
      <w:pPr>
        <w:pStyle w:val="2"/>
        <w:rPr>
          <w:rFonts w:hint="default" w:ascii="Times New Roman" w:hAnsi="Times New Roman" w:cs="Times New Roman"/>
          <w:color w:val="auto"/>
        </w:rPr>
      </w:pPr>
    </w:p>
    <w:p w14:paraId="07C8873F">
      <w:pPr>
        <w:pStyle w:val="2"/>
        <w:rPr>
          <w:rFonts w:hint="default" w:ascii="Times New Roman" w:hAnsi="Times New Roman" w:cs="Times New Roman"/>
          <w:color w:val="auto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278EE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3775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测绘专业初级技术人员</w:t>
            </w:r>
          </w:p>
        </w:tc>
      </w:tr>
      <w:tr w14:paraId="39EF6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86DA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AB23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5DB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3B2A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291F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526FC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DCE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8194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禹宏彬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4FF3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B30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C926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39AB3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9DD0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E14C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何扬广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B6FF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0EA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DC2A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E9A5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F073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AFABF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曹玄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47482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7832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66E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7D7AD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EBF3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E21A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李梓萱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DE532D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36549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9E0C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23472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B8D16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99652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王婧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3F512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4AB0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E1ED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0B04820C">
      <w:pPr>
        <w:rPr>
          <w:rFonts w:hint="default" w:ascii="Times New Roman" w:hAnsi="Times New Roman" w:cs="Times New Roman"/>
          <w:color w:val="auto"/>
        </w:rPr>
      </w:pPr>
    </w:p>
    <w:p w14:paraId="00459795">
      <w:pPr>
        <w:rPr>
          <w:rFonts w:hint="default" w:ascii="Times New Roman" w:hAnsi="Times New Roman" w:cs="Times New Roman"/>
          <w:color w:val="auto"/>
        </w:rPr>
      </w:pPr>
    </w:p>
    <w:p w14:paraId="497D0EBD">
      <w:pPr>
        <w:rPr>
          <w:rFonts w:hint="default" w:ascii="Times New Roman" w:hAnsi="Times New Roman" w:cs="Times New Roman"/>
          <w:color w:val="auto"/>
        </w:rPr>
      </w:pPr>
    </w:p>
    <w:p w14:paraId="120C31CF">
      <w:pPr>
        <w:pStyle w:val="2"/>
        <w:rPr>
          <w:rFonts w:hint="default" w:ascii="Times New Roman" w:hAnsi="Times New Roman" w:cs="Times New Roman"/>
          <w:color w:val="auto"/>
        </w:rPr>
      </w:pPr>
    </w:p>
    <w:p w14:paraId="23F82F8F">
      <w:pPr>
        <w:pStyle w:val="2"/>
        <w:rPr>
          <w:rFonts w:hint="default" w:ascii="Times New Roman" w:hAnsi="Times New Roman" w:cs="Times New Roman"/>
          <w:color w:val="auto"/>
        </w:rPr>
      </w:pPr>
    </w:p>
    <w:p w14:paraId="318D725A">
      <w:pPr>
        <w:pStyle w:val="2"/>
        <w:rPr>
          <w:rFonts w:hint="default" w:ascii="Times New Roman" w:hAnsi="Times New Roman" w:cs="Times New Roman"/>
          <w:color w:val="auto"/>
        </w:rPr>
      </w:pPr>
    </w:p>
    <w:p w14:paraId="3CDC97C5">
      <w:pPr>
        <w:pStyle w:val="2"/>
        <w:rPr>
          <w:rFonts w:hint="default" w:ascii="Times New Roman" w:hAnsi="Times New Roman" w:cs="Times New Roman"/>
          <w:color w:val="auto"/>
        </w:rPr>
      </w:pPr>
    </w:p>
    <w:p w14:paraId="23D40B52">
      <w:pPr>
        <w:pStyle w:val="2"/>
        <w:rPr>
          <w:rFonts w:hint="default" w:ascii="Times New Roman" w:hAnsi="Times New Roman" w:cs="Times New Roman"/>
          <w:color w:val="auto"/>
        </w:rPr>
      </w:pPr>
    </w:p>
    <w:p w14:paraId="24505EF1">
      <w:pPr>
        <w:pStyle w:val="2"/>
        <w:rPr>
          <w:rFonts w:hint="default" w:ascii="Times New Roman" w:hAnsi="Times New Roman" w:cs="Times New Roman"/>
          <w:color w:val="auto"/>
        </w:rPr>
      </w:pPr>
    </w:p>
    <w:p w14:paraId="23B88A7E">
      <w:pPr>
        <w:pStyle w:val="2"/>
        <w:rPr>
          <w:rFonts w:hint="default" w:ascii="Times New Roman" w:hAnsi="Times New Roman" w:cs="Times New Roman"/>
          <w:color w:val="auto"/>
        </w:rPr>
      </w:pPr>
    </w:p>
    <w:p w14:paraId="6A14CC52">
      <w:pPr>
        <w:pStyle w:val="2"/>
        <w:rPr>
          <w:rFonts w:hint="default" w:ascii="Times New Roman" w:hAnsi="Times New Roman" w:cs="Times New Roman"/>
          <w:color w:val="auto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3571"/>
        <w:gridCol w:w="2610"/>
        <w:gridCol w:w="2295"/>
        <w:gridCol w:w="4979"/>
      </w:tblGrid>
      <w:tr w14:paraId="15D3C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2304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测绘相关专业技术人员</w:t>
            </w:r>
          </w:p>
        </w:tc>
      </w:tr>
      <w:tr w14:paraId="0D0BA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E4C2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D5CB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DB8B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E68A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168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专业</w:t>
            </w:r>
          </w:p>
        </w:tc>
      </w:tr>
      <w:tr w14:paraId="0F16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0EC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F186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张子鑫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A791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3E40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B0DA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水利水电建筑工程</w:t>
            </w:r>
          </w:p>
        </w:tc>
      </w:tr>
      <w:tr w14:paraId="5B9AB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71E6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AA37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张泽荣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07C9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DE1B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C7A60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国土资源调查与管理</w:t>
            </w:r>
          </w:p>
        </w:tc>
      </w:tr>
    </w:tbl>
    <w:p w14:paraId="0E26F6A5">
      <w:pPr>
        <w:rPr>
          <w:rFonts w:hint="default" w:ascii="Times New Roman" w:hAnsi="Times New Roman" w:cs="Times New Roman"/>
          <w:color w:val="auto"/>
        </w:rPr>
      </w:pPr>
    </w:p>
    <w:p w14:paraId="47E9E794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3F8008F5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5F97740A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79537D6B">
      <w:pPr>
        <w:pStyle w:val="2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4B3CD9D1">
      <w:pPr>
        <w:pStyle w:val="2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53C68469">
      <w:pPr>
        <w:pStyle w:val="2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2CDE6521">
      <w:pPr>
        <w:pStyle w:val="2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301D30AD">
      <w:pPr>
        <w:pStyle w:val="2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6B5F1EE5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  <w:t>三、技术装备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14EFA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E0903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B47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83A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9583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1A66B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6946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9221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E57F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上海华测E93网络版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748F9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2DF0E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2C69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3622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869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上海华测X11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BBE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628C9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7645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3CB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"javascript:__doPostBack('GvData$ctl05$Link_EquipmentName','')"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9FDEA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科力达KTS-442U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4033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2209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E96A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DEEFF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水准仪（不低于S1级精度）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6FAED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军测DS32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4525B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505AC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66D6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C6A24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"javascript:__doPostBack('GvData$ctl07$Link_EquipmentName','')"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无人飞行测量采集系统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9830A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大疆经纬M350RTK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DC2E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2E9C0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4F4E6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8FB0A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"javascript:__doPostBack('GvData$ctl08$Link_EquipmentName','')"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摄影测量系统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FDB88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大疆制图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117D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2A033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C6E7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2292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"javascript:__doPostBack('GvData$ctl09$Link_EquipmentName','')"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手持测距仪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1721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德力西DMX100B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9840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0CC20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15224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08D1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"javascript:__doPostBack('GvData$ctl09$Link_EquipmentName','')"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手持测距仪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944A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德力西DMC100L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DC12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5779B3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2CD0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06E2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"javascript:__doPostBack('GvData$ctl12$Link_EquipmentName','')"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摄影测量系统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A2AA9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武大吉奥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F0B77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</w:tr>
      <w:tr w14:paraId="3CE95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67EC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47FD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"javascript:__doPostBack('GvData$ctl13$Link_EquipmentName','')"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遥感图像处理系统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92AE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吉奥遥感图像软件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9EC76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70B09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1666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305EF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"javascript:__doPostBack('GvData$ctl14$Link_EquipmentName','')"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地理信息处理软件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8F09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南方Cass 9.1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FF468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</w:tr>
      <w:tr w14:paraId="4E7037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4DA6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DCE37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"javascript:__doPostBack('GvData$ctl15$Link_EquipmentName','')"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地理信息系统平台软件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4816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Mapinfo地理信息平台软件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2F171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2F1DD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9C54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E81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begin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instrText xml:space="preserve"> HYPERLINK "javascript:__doPostBack('GvData$ctl16$Link_EquipmentName','')" </w:instrTex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数据服务器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70D8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</w:rPr>
              <w:t>数据服务图形工作站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175A8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15</w:t>
            </w:r>
          </w:p>
        </w:tc>
      </w:tr>
    </w:tbl>
    <w:p w14:paraId="2ED4D543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78002039">
      <w:pPr>
        <w:pStyle w:val="2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790DC7A5">
      <w:pPr>
        <w:pStyle w:val="2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243389CC">
      <w:pPr>
        <w:pStyle w:val="2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0F9DACD4">
      <w:pPr>
        <w:pStyle w:val="2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3B6A8DC6">
      <w:pPr>
        <w:pStyle w:val="2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334DC8EC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</w:pPr>
    </w:p>
    <w:p w14:paraId="751B1C79">
      <w:pPr>
        <w:pStyle w:val="2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</w:pPr>
    </w:p>
    <w:p w14:paraId="3E83C56F">
      <w:pPr>
        <w:pStyle w:val="2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</w:pPr>
    </w:p>
    <w:p w14:paraId="14D9841D">
      <w:pPr>
        <w:pStyle w:val="2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</w:pPr>
    </w:p>
    <w:p w14:paraId="4DBA4E9B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eastAsia="zh-CN" w:bidi="ar"/>
        </w:rPr>
        <w:t>测绘项目清单</w:t>
      </w:r>
    </w:p>
    <w:tbl>
      <w:tblPr>
        <w:tblStyle w:val="8"/>
        <w:tblW w:w="142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2570"/>
        <w:gridCol w:w="3046"/>
        <w:gridCol w:w="1928"/>
        <w:gridCol w:w="1928"/>
        <w:gridCol w:w="1928"/>
        <w:gridCol w:w="1928"/>
      </w:tblGrid>
      <w:tr w14:paraId="2C7DE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48B3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9A32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85D9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基本情况</w:t>
            </w:r>
          </w:p>
          <w:p w14:paraId="7738B10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F1BC0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0F1F4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金额</w:t>
            </w:r>
          </w:p>
          <w:p w14:paraId="27BA9EF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703F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验收时间</w:t>
            </w:r>
          </w:p>
          <w:p w14:paraId="31F6F99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9F1E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验收机构</w:t>
            </w:r>
          </w:p>
          <w:p w14:paraId="4B295FC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30D6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22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F2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湘潭市2023年度国土变更调查市级核查技术合作项目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E0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湘潭市、完成辖区内地类变化图斑核查、地类属性核实、变更数据核对等工作内容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F1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D7D6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11.3600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89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  <w:t>2024-01-12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2223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  <w:t>湖南省第二测绘院</w:t>
            </w:r>
          </w:p>
        </w:tc>
      </w:tr>
      <w:tr w14:paraId="48176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2CA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B9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新化县2024年度国土变更（上梅街道等11个乡镇）外业调查工作技术合作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69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新化县、主要完成外业图斑举证，现状调查等工作内容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B6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94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28.4820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C87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  <w:t>2025-01-07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81B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  <w:t>湖南省第二测绘院</w:t>
            </w:r>
          </w:p>
        </w:tc>
      </w:tr>
      <w:tr w14:paraId="173D7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23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D5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通道县2022年度国土变更调查外业举证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13DD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通道县、图斑外业举证等工作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DD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7BF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24.6372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337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  <w:t>2023-01-17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F715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  <w:t>湖南省第三测绘院</w:t>
            </w:r>
          </w:p>
        </w:tc>
      </w:tr>
      <w:tr w14:paraId="6AE9C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EE27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AC5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泸溪县2021年度国土变更调查外业复核项目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58F6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泸溪县、外业举证图斑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B9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29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6.7728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F8F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  <w:t>2022-01-20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5DF5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lang w:val="en-US" w:eastAsia="zh-CN"/>
              </w:rPr>
              <w:t>湖南省第三测绘院</w:t>
            </w:r>
          </w:p>
        </w:tc>
      </w:tr>
      <w:tr w14:paraId="55E9F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C0E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DA3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</w:rPr>
              <w:t>花垣县2025年日常变更调查工作项目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BD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花垣县、外业调查举证等工作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12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9F6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34.1500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CB4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2025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CB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花垣县自然资源局</w:t>
            </w:r>
          </w:p>
        </w:tc>
      </w:tr>
      <w:tr w14:paraId="01B89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49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6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70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2024年岳阳市、衡阳市、郴州市名录内其他河湖卫星遥感监测内业处理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E3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我方派人在甲方单位内部完成工作、进行影像数据处理、影像比对、疑似问题图斑提取、属性数据录入等工作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32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C72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32.6100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5B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2024-12-31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76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湖南省第二测绘院</w:t>
            </w:r>
          </w:p>
        </w:tc>
      </w:tr>
      <w:tr w14:paraId="1C5A1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AB0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7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50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2024年邵阳市名录内河湖卫星遥感监测内业提取核对与上图项目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6EF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我方派人在甲方单位内部完成工作、进行影像数据处理、影像比对、疑似问题图斑提取、属性数据录入等工作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3A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AC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10.5900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31A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2024-12-31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33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湖南省第二测绘院</w:t>
            </w:r>
          </w:p>
        </w:tc>
      </w:tr>
      <w:tr w14:paraId="06C59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7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1D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8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AAC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京珠高速复线1:2000地形图航测</w:t>
            </w:r>
          </w:p>
        </w:tc>
        <w:tc>
          <w:tcPr>
            <w:tcW w:w="2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FE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长沙县境内京珠高速复线1:2000地形图航测成图。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BD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摄影测量与遥感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5C8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11.0000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C00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  <w:t>2022-11-15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0F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15"/>
                <w:sz w:val="24"/>
                <w:szCs w:val="24"/>
                <w:shd w:val="clear" w:fill="FFFFFF"/>
              </w:rPr>
              <w:t>中榕规划设计有限公司</w:t>
            </w:r>
          </w:p>
        </w:tc>
      </w:tr>
    </w:tbl>
    <w:p w14:paraId="16BC1675">
      <w:pPr>
        <w:jc w:val="center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cs="Times New Roman"/>
          <w:b/>
          <w:color w:val="auto"/>
          <w:sz w:val="44"/>
          <w:szCs w:val="44"/>
          <w:lang w:bidi="ar"/>
        </w:rPr>
        <w:br w:type="page"/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  <w:t>五、体系制度要求</w:t>
      </w:r>
    </w:p>
    <w:tbl>
      <w:tblPr>
        <w:tblStyle w:val="8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021F7E6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849D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8"/>
                <w:szCs w:val="28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255E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lang w:bidi="ar"/>
              </w:rPr>
              <w:t>申请单位情况</w:t>
            </w:r>
          </w:p>
          <w:p w14:paraId="123A52E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Cs w:val="21"/>
                <w:lang w:bidi="ar"/>
              </w:rPr>
              <w:t>（填符合或不符合）</w:t>
            </w:r>
          </w:p>
        </w:tc>
      </w:tr>
      <w:tr w14:paraId="39BE9D9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AE6C93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8"/>
                <w:szCs w:val="28"/>
                <w:lang w:bidi="ar"/>
              </w:rPr>
              <w:t>一、测绘地理信息安全保障措施和管理制度要求</w:t>
            </w:r>
          </w:p>
        </w:tc>
      </w:tr>
      <w:tr w14:paraId="70A2E74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6205E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4680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711BB0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1816B6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B62FE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A044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D6CEC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776E194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C810F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74496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4ADAB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5C085ED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7D462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0F89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1B2EE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606CD3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7571F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ADADA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09CB6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56C223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AF26E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59546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784258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58CF8C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24C73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F1EB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D3881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0252CD9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E585D7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CA4F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E298F">
            <w:pPr>
              <w:widowControl/>
              <w:adjustRightInd w:val="0"/>
              <w:snapToGrid w:val="0"/>
              <w:spacing w:line="420" w:lineRule="exact"/>
              <w:ind w:left="42" w:leftChars="2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081A06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E9D2A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0A9DE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EE0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/</w:t>
            </w:r>
          </w:p>
        </w:tc>
      </w:tr>
      <w:tr w14:paraId="25ED3D5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C86CF4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0F28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97B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/</w:t>
            </w:r>
          </w:p>
        </w:tc>
      </w:tr>
      <w:tr w14:paraId="144DC3D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678F6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E2C155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6FA3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/</w:t>
            </w:r>
          </w:p>
        </w:tc>
      </w:tr>
      <w:tr w14:paraId="3CA3817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2519C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2C9A5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A9B7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/</w:t>
            </w:r>
          </w:p>
        </w:tc>
      </w:tr>
      <w:tr w14:paraId="2ECC17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B82386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99DA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C665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/</w:t>
            </w:r>
          </w:p>
        </w:tc>
      </w:tr>
      <w:tr w14:paraId="5B133F0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5B2EF3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677EE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374D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/</w:t>
            </w:r>
          </w:p>
        </w:tc>
      </w:tr>
      <w:tr w14:paraId="5DFEFF5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79890A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B4229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ECDD5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/</w:t>
            </w:r>
          </w:p>
        </w:tc>
      </w:tr>
      <w:tr w14:paraId="731774E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1F7AA4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02A9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A381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val="en-US" w:eastAsia="zh-CN"/>
              </w:rPr>
              <w:t>/</w:t>
            </w:r>
          </w:p>
        </w:tc>
      </w:tr>
      <w:tr w14:paraId="137BC12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5735B5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8"/>
                <w:szCs w:val="28"/>
                <w:lang w:bidi="ar"/>
              </w:rPr>
              <w:t>二、技术和质量保证体系要求</w:t>
            </w:r>
          </w:p>
        </w:tc>
      </w:tr>
      <w:tr w14:paraId="2C9BE3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1FAF2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290030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614EC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3981C4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6EB42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F6996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C933B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4CD6B8B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CA490F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EC4241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4E3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61CFD9E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FEA4D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3AC4404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62B15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045D8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C6106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4070C03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8B1D38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5210AAF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2F102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7EC7E3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A9EA1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410BDCA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F150D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EC531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ED44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52096A4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BF23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F57EA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71F801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198CB13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38460D8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8"/>
                <w:szCs w:val="28"/>
                <w:lang w:bidi="ar"/>
              </w:rPr>
              <w:t>三、测绘成果和资料档案管理制度要求</w:t>
            </w:r>
          </w:p>
        </w:tc>
      </w:tr>
      <w:tr w14:paraId="7E8D255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BF1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0BADFE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C9E2F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02661FE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D5DCB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1348C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62E31D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19E6F85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A5DEF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52CF3E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1A48D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1D047B0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DD3AE">
            <w:pPr>
              <w:rPr>
                <w:rFonts w:hint="eastAsia" w:ascii="黑体" w:hAnsi="黑体" w:eastAsia="黑体" w:cs="黑体"/>
                <w:bCs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9DBE27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FC5E47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775BFEA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4908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C15EB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B01914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6F6D0ED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B501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AE40C5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266F64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  <w:tr w14:paraId="7B3054E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79C932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48F76">
            <w:pPr>
              <w:spacing w:line="500" w:lineRule="exact"/>
              <w:rPr>
                <w:rFonts w:hint="default" w:ascii="Times New Roman" w:hAnsi="Times New Roman" w:cs="Times New Roman"/>
                <w:color w:val="auto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测绘成果和资料档案管理应当</w:t>
            </w:r>
            <w:r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lang w:bidi="ar"/>
              </w:rPr>
              <w:t>遵守法律法规规章等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  <w:t>有关</w:t>
            </w:r>
            <w:r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C13DB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lang w:bidi="ar"/>
              </w:rPr>
              <w:t>符合</w:t>
            </w:r>
          </w:p>
        </w:tc>
      </w:tr>
    </w:tbl>
    <w:p w14:paraId="4D470952">
      <w:pPr>
        <w:rPr>
          <w:color w:val="auto"/>
        </w:rPr>
      </w:pPr>
    </w:p>
    <w:sectPr>
      <w:footerReference r:id="rId3" w:type="default"/>
      <w:pgSz w:w="16838" w:h="11906" w:orient="landscape"/>
      <w:pgMar w:top="1463" w:right="1440" w:bottom="1463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8D2BE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8388D"/>
    <w:rsid w:val="010E0A9E"/>
    <w:rsid w:val="0DD05917"/>
    <w:rsid w:val="17EB3CA8"/>
    <w:rsid w:val="18B17094"/>
    <w:rsid w:val="1F284BD4"/>
    <w:rsid w:val="3FAE40F5"/>
    <w:rsid w:val="43E40919"/>
    <w:rsid w:val="4572262A"/>
    <w:rsid w:val="521D0C03"/>
    <w:rsid w:val="562821A9"/>
    <w:rsid w:val="5B245A3C"/>
    <w:rsid w:val="60AC3F34"/>
    <w:rsid w:val="611E7ACB"/>
    <w:rsid w:val="676A33D2"/>
    <w:rsid w:val="7FF8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keepNext w:val="0"/>
      <w:keepLines w:val="0"/>
      <w:widowControl w:val="0"/>
      <w:suppressLineNumbers w:val="0"/>
      <w:spacing w:before="0" w:beforeAutospacing="0" w:after="120" w:afterAutospacing="0"/>
      <w:ind w:left="420" w:leftChars="200" w:right="0" w:firstLine="420" w:firstLineChars="20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annotation subject"/>
    <w:basedOn w:val="5"/>
    <w:next w:val="1"/>
    <w:qFormat/>
    <w:uiPriority w:val="0"/>
    <w:rPr>
      <w:b/>
      <w:bCs/>
    </w:rPr>
  </w:style>
  <w:style w:type="paragraph" w:styleId="5">
    <w:name w:val="annotation text"/>
    <w:basedOn w:val="1"/>
    <w:semiHidden/>
    <w:qFormat/>
    <w:uiPriority w:val="0"/>
    <w:pPr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2575</Words>
  <Characters>2834</Characters>
  <Lines>0</Lines>
  <Paragraphs>0</Paragraphs>
  <TotalTime>17</TotalTime>
  <ScaleCrop>false</ScaleCrop>
  <LinksUpToDate>false</LinksUpToDate>
  <CharactersWithSpaces>2839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2026-07-29T09:20:00Z</dcterms:created>
  <dc:creator>Administrator</dc:creator>
  <cp:lastModifiedBy>田wy</cp:lastModifiedBy>
  <cp:lastPrinted>2026-08-14T06:08:00Z</cp:lastPrinted>
  <dcterms:modified xsi:type="dcterms:W3CDTF">2026-09-14T01:26:43Z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eyJoZGlkIjoiYTc2ZGZiNzZiNDVlOGViOWVmM2JhOTY0NGJkNjUyYzgiLCJ1c2VySWQiOiIxOTYwNDI3ODkifQ==</vt:lpwstr>
  </property>
  <property fmtid="{D5CDD505-2E9C-101B-9397-08002B2CF9AE}" pid="4" name="ICV">
    <vt:lpwstr>5691930F31694DC990C0AFBEEC2FD19A_13</vt:lpwstr>
  </property>
</Properties>
</file>