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723F2">
      <w:pPr>
        <w:jc w:val="both"/>
        <w:rPr>
          <w:rFonts w:hint="eastAsia" w:ascii="方正小标宋简体" w:hAnsi="方正小标宋简体" w:eastAsia="方正小标宋简体" w:cs="方正小标宋简体"/>
          <w:b w:val="0"/>
          <w:bCs/>
          <w:color w:val="auto"/>
          <w:sz w:val="48"/>
          <w:szCs w:val="48"/>
          <w:u w:val="single"/>
          <w:lang w:val="en-US" w:eastAsia="zh-CN" w:bidi="ar"/>
        </w:rPr>
      </w:pPr>
      <w:bookmarkStart w:id="0" w:name="_GoBack"/>
    </w:p>
    <w:p w14:paraId="15084D2F">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3D547C38">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60534A2">
      <w:pPr>
        <w:jc w:val="center"/>
        <w:rPr>
          <w:rFonts w:hint="eastAsia" w:ascii="方正小标宋简体" w:hAnsi="方正小标宋简体" w:eastAsia="方正小标宋简体" w:cs="方正小标宋简体"/>
          <w:b w:val="0"/>
          <w:bCs/>
          <w:color w:val="auto"/>
          <w:sz w:val="48"/>
          <w:szCs w:val="48"/>
          <w:lang w:eastAsia="zh-CN"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汉寿县拓展测绘有限公司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lang w:bidi="ar"/>
        </w:rPr>
        <w:t>主要信息公开表</w:t>
      </w:r>
    </w:p>
    <w:p w14:paraId="3F5C1552">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3B6C84E4">
      <w:pPr>
        <w:rPr>
          <w:rFonts w:hint="default" w:ascii="Times New Roman" w:hAnsi="Times New Roman" w:cs="Times New Roman"/>
          <w:color w:val="auto"/>
        </w:rPr>
      </w:pPr>
    </w:p>
    <w:p w14:paraId="1E3FF6CF">
      <w:pPr>
        <w:rPr>
          <w:rFonts w:hint="default" w:ascii="Times New Roman" w:hAnsi="Times New Roman" w:cs="Times New Roman"/>
          <w:color w:val="auto"/>
        </w:rPr>
      </w:pPr>
    </w:p>
    <w:p w14:paraId="0B1A75B6">
      <w:pPr>
        <w:rPr>
          <w:rFonts w:hint="default" w:ascii="Times New Roman" w:hAnsi="Times New Roman" w:cs="Times New Roman"/>
          <w:color w:val="auto"/>
        </w:rPr>
      </w:pPr>
    </w:p>
    <w:p w14:paraId="1B1CFDBA">
      <w:pPr>
        <w:rPr>
          <w:rFonts w:hint="default" w:ascii="Times New Roman" w:hAnsi="Times New Roman" w:cs="Times New Roman"/>
          <w:color w:val="auto"/>
        </w:rPr>
      </w:pPr>
    </w:p>
    <w:p w14:paraId="4FD1A593">
      <w:pPr>
        <w:rPr>
          <w:rFonts w:hint="default" w:ascii="Times New Roman" w:hAnsi="Times New Roman" w:cs="Times New Roman"/>
          <w:color w:val="auto"/>
        </w:rPr>
      </w:pPr>
    </w:p>
    <w:p w14:paraId="70D88DE8">
      <w:pPr>
        <w:jc w:val="center"/>
        <w:rPr>
          <w:rFonts w:hint="default" w:ascii="Times New Roman" w:hAnsi="Times New Roman" w:cs="Times New Roman"/>
          <w:b/>
          <w:color w:val="auto"/>
          <w:sz w:val="36"/>
        </w:rPr>
      </w:pPr>
      <w:r>
        <w:rPr>
          <w:rFonts w:hint="default" w:ascii="Times New Roman" w:hAnsi="Times New Roman" w:cs="Times New Roman"/>
          <w:b/>
          <w:color w:val="auto"/>
          <w:sz w:val="36"/>
          <w:lang w:bidi="ar"/>
        </w:rPr>
        <w:t xml:space="preserve"> </w:t>
      </w:r>
    </w:p>
    <w:p w14:paraId="6A23A2D9">
      <w:pPr>
        <w:rPr>
          <w:rFonts w:hint="default" w:ascii="Times New Roman" w:hAnsi="Times New Roman" w:cs="Times New Roman"/>
          <w:b/>
          <w:color w:val="auto"/>
          <w:sz w:val="36"/>
        </w:rPr>
      </w:pPr>
    </w:p>
    <w:p w14:paraId="0183D61F">
      <w:pPr>
        <w:jc w:val="center"/>
        <w:rPr>
          <w:rFonts w:hint="default" w:ascii="Times New Roman" w:hAnsi="Times New Roman" w:cs="Times New Roman"/>
          <w:b/>
          <w:color w:val="auto"/>
          <w:sz w:val="36"/>
        </w:rPr>
      </w:pPr>
    </w:p>
    <w:p w14:paraId="5CB5B363">
      <w:pPr>
        <w:jc w:val="center"/>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1"/>
        </w:numPr>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汉寿县拓展测绘有限公司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民营企业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常德市汉寿县龙阳镇城西社区渔夫路150号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肖猛</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乙级：工程测量</w:t>
            </w:r>
            <w:r>
              <w:rPr>
                <w:rFonts w:hint="eastAsia" w:ascii="宋体" w:hAnsi="宋体" w:eastAsia="宋体" w:cs="宋体"/>
                <w:i w:val="0"/>
                <w:iCs w:val="0"/>
                <w:caps w:val="0"/>
                <w:color w:val="auto"/>
                <w:spacing w:val="0"/>
                <w:sz w:val="24"/>
                <w:szCs w:val="24"/>
                <w:shd w:val="clear" w:fill="FFFFFF"/>
                <w:lang w:val="en-US" w:eastAsia="zh-CN"/>
              </w:rPr>
              <w:t>、</w:t>
            </w:r>
            <w:r>
              <w:rPr>
                <w:rFonts w:hint="eastAsia" w:ascii="宋体" w:hAnsi="宋体" w:eastAsia="宋体" w:cs="宋体"/>
                <w:i w:val="0"/>
                <w:iCs w:val="0"/>
                <w:caps w:val="0"/>
                <w:color w:val="auto"/>
                <w:spacing w:val="0"/>
                <w:sz w:val="24"/>
                <w:szCs w:val="24"/>
                <w:shd w:val="clear" w:fill="FFFFFF"/>
              </w:rPr>
              <w:t>界线与不动产测绘</w:t>
            </w:r>
          </w:p>
        </w:tc>
      </w:tr>
    </w:tbl>
    <w:p w14:paraId="26B8FDB0">
      <w:pPr>
        <w:rPr>
          <w:rFonts w:hint="default" w:ascii="Times New Roman" w:hAnsi="Times New Roman" w:cs="Times New Roman"/>
          <w:color w:val="auto"/>
        </w:rPr>
      </w:pPr>
    </w:p>
    <w:p w14:paraId="3D780408">
      <w:pPr>
        <w:jc w:val="center"/>
        <w:rPr>
          <w:rFonts w:hint="default" w:ascii="Times New Roman" w:hAnsi="Times New Roman" w:cs="Times New Roman"/>
          <w:b/>
          <w:color w:val="auto"/>
          <w:spacing w:val="70"/>
          <w:sz w:val="36"/>
        </w:rPr>
      </w:pPr>
    </w:p>
    <w:p w14:paraId="29C481CB">
      <w:pPr>
        <w:jc w:val="center"/>
        <w:rPr>
          <w:rFonts w:hint="default" w:ascii="Times New Roman" w:hAnsi="Times New Roman" w:cs="Times New Roman"/>
          <w:b/>
          <w:color w:val="auto"/>
          <w:spacing w:val="70"/>
          <w:sz w:val="36"/>
        </w:rPr>
      </w:pPr>
    </w:p>
    <w:p w14:paraId="7213C11F">
      <w:pPr>
        <w:jc w:val="center"/>
        <w:rPr>
          <w:rFonts w:hint="default" w:ascii="Times New Roman" w:hAnsi="Times New Roman" w:cs="Times New Roman"/>
          <w:b/>
          <w:color w:val="auto"/>
          <w:spacing w:val="70"/>
          <w:sz w:val="36"/>
        </w:rPr>
      </w:pPr>
    </w:p>
    <w:p w14:paraId="6B16A218">
      <w:pPr>
        <w:jc w:val="center"/>
        <w:rPr>
          <w:rFonts w:hint="default" w:ascii="Times New Roman" w:hAnsi="Times New Roman" w:cs="Times New Roman"/>
          <w:b/>
          <w:color w:val="auto"/>
          <w:spacing w:val="70"/>
          <w:sz w:val="36"/>
        </w:rPr>
      </w:pPr>
    </w:p>
    <w:p w14:paraId="729D09B4">
      <w:pPr>
        <w:jc w:val="center"/>
        <w:rPr>
          <w:rFonts w:hint="default" w:ascii="Times New Roman" w:hAnsi="Times New Roman" w:cs="Times New Roman"/>
          <w:b/>
          <w:color w:val="auto"/>
          <w:spacing w:val="70"/>
          <w:sz w:val="36"/>
        </w:rPr>
      </w:pPr>
    </w:p>
    <w:p w14:paraId="704A2214">
      <w:pPr>
        <w:jc w:val="center"/>
        <w:rPr>
          <w:rFonts w:hint="default" w:ascii="Times New Roman" w:hAnsi="Times New Roman" w:cs="Times New Roman"/>
          <w:b/>
          <w:color w:val="auto"/>
          <w:spacing w:val="70"/>
          <w:sz w:val="36"/>
        </w:rPr>
      </w:pPr>
    </w:p>
    <w:p w14:paraId="0D245D36">
      <w:pPr>
        <w:jc w:val="center"/>
        <w:rPr>
          <w:rFonts w:hint="default" w:ascii="Times New Roman" w:hAnsi="Times New Roman" w:cs="Times New Roman"/>
          <w:b/>
          <w:color w:val="auto"/>
          <w:spacing w:val="70"/>
          <w:sz w:val="36"/>
        </w:rPr>
      </w:pPr>
    </w:p>
    <w:p w14:paraId="22B6A3DD">
      <w:pPr>
        <w:jc w:val="center"/>
        <w:rPr>
          <w:rFonts w:hint="eastAsia" w:ascii="方正小标宋_GBK" w:hAnsi="方正小标宋_GBK" w:eastAsia="方正小标宋_GBK" w:cs="方正小标宋_GBK"/>
          <w:b w:val="0"/>
          <w:bCs w:val="0"/>
          <w:color w:val="auto"/>
          <w:sz w:val="21"/>
          <w:szCs w:val="21"/>
          <w:lang w:eastAsia="zh-CN" w:bidi="ar"/>
        </w:rPr>
      </w:pPr>
      <w:r>
        <w:rPr>
          <w:rFonts w:hint="default" w:ascii="Times New Roman" w:hAnsi="Times New Roman" w:cs="Times New Roman"/>
          <w:color w:val="auto"/>
          <w:lang w:bidi="ar"/>
        </w:rPr>
        <w:br w:type="textWrapping"/>
      </w:r>
      <w:r>
        <w:rPr>
          <w:rFonts w:hint="eastAsia" w:ascii="方正小标宋_GBK" w:hAnsi="方正小标宋_GBK" w:eastAsia="方正小标宋_GBK" w:cs="方正小标宋_GBK"/>
          <w:b w:val="0"/>
          <w:bCs w:val="0"/>
          <w:color w:val="auto"/>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肖猛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spacing w:line="240" w:lineRule="exact"/>
              <w:ind w:right="-105"/>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09118B">
            <w:pPr>
              <w:spacing w:line="240" w:lineRule="exact"/>
              <w:ind w:left="-105" w:leftChars="0" w:right="-105" w:rightChars="0"/>
              <w:jc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徐杰</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A66E00">
            <w:pPr>
              <w:spacing w:line="240" w:lineRule="exact"/>
              <w:ind w:right="-105" w:rightChars="0"/>
              <w:jc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96E617">
            <w:pPr>
              <w:jc w:val="center"/>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史磊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22D4B91A">
      <w:pPr>
        <w:rPr>
          <w:rFonts w:hint="default" w:ascii="Times New Roman" w:hAnsi="Times New Roman" w:cs="Times New Roman"/>
          <w:color w:val="auto"/>
        </w:rPr>
      </w:pPr>
    </w:p>
    <w:p w14:paraId="3C80C795">
      <w:pPr>
        <w:rPr>
          <w:rFonts w:hint="default" w:ascii="Times New Roman" w:hAnsi="Times New Roman" w:cs="Times New Roman"/>
          <w:color w:val="auto"/>
        </w:rPr>
      </w:pPr>
    </w:p>
    <w:p w14:paraId="2648CC7D">
      <w:pPr>
        <w:rPr>
          <w:rFonts w:hint="default" w:ascii="Times New Roman" w:hAnsi="Times New Roman" w:cs="Times New Roman"/>
          <w:color w:val="auto"/>
        </w:rPr>
      </w:pPr>
    </w:p>
    <w:p w14:paraId="7C94B235">
      <w:pPr>
        <w:rPr>
          <w:rFonts w:hint="default" w:ascii="Times New Roman" w:hAnsi="Times New Roman" w:cs="Times New Roman"/>
          <w:color w:val="auto"/>
        </w:rPr>
      </w:pPr>
    </w:p>
    <w:p w14:paraId="3868328E">
      <w:pPr>
        <w:rPr>
          <w:rFonts w:hint="default" w:ascii="Times New Roman" w:hAnsi="Times New Roman" w:cs="Times New Roman"/>
          <w:color w:val="auto"/>
        </w:rPr>
      </w:pPr>
    </w:p>
    <w:p w14:paraId="24711FCD">
      <w:pPr>
        <w:rPr>
          <w:rFonts w:hint="default" w:ascii="Times New Roman" w:hAnsi="Times New Roman" w:cs="Times New Roman"/>
          <w:color w:val="auto"/>
        </w:rPr>
      </w:pPr>
    </w:p>
    <w:p w14:paraId="7BCD49EA">
      <w:pPr>
        <w:rPr>
          <w:rFonts w:hint="default" w:ascii="Times New Roman" w:hAnsi="Times New Roman" w:cs="Times New Roman"/>
          <w:color w:val="auto"/>
        </w:rPr>
      </w:pPr>
    </w:p>
    <w:p w14:paraId="60C14C09">
      <w:pPr>
        <w:rPr>
          <w:rFonts w:hint="default" w:ascii="Times New Roman" w:hAnsi="Times New Roman" w:cs="Times New Roman"/>
          <w:color w:val="auto"/>
        </w:rPr>
      </w:pPr>
    </w:p>
    <w:p w14:paraId="4E62E510">
      <w:pPr>
        <w:rPr>
          <w:rFonts w:hint="default" w:ascii="Times New Roman" w:hAnsi="Times New Roman" w:cs="Times New Roman"/>
          <w:color w:val="auto"/>
        </w:rPr>
      </w:pPr>
    </w:p>
    <w:p w14:paraId="5060FCB4">
      <w:pPr>
        <w:rPr>
          <w:rFonts w:hint="default" w:ascii="Times New Roman" w:hAnsi="Times New Roman" w:cs="Times New Roman"/>
          <w:color w:val="auto"/>
        </w:rPr>
      </w:pPr>
    </w:p>
    <w:p w14:paraId="3C85DD5E">
      <w:pPr>
        <w:rPr>
          <w:rFonts w:hint="default" w:ascii="Times New Roman" w:hAnsi="Times New Roman" w:cs="Times New Roman"/>
          <w:color w:val="auto"/>
        </w:rPr>
      </w:pPr>
    </w:p>
    <w:p w14:paraId="70B4D57E">
      <w:pPr>
        <w:rPr>
          <w:rFonts w:hint="default" w:ascii="Times New Roman" w:hAnsi="Times New Roman" w:cs="Times New Roman"/>
          <w:color w:val="auto"/>
        </w:rPr>
      </w:pPr>
    </w:p>
    <w:p w14:paraId="54140859">
      <w:pPr>
        <w:rPr>
          <w:rFonts w:hint="default" w:ascii="Times New Roman" w:hAnsi="Times New Roman" w:cs="Times New Roman"/>
          <w:color w:val="auto"/>
        </w:rPr>
      </w:pPr>
    </w:p>
    <w:p w14:paraId="78D07126">
      <w:pPr>
        <w:rPr>
          <w:rFonts w:hint="default" w:ascii="Times New Roman" w:hAnsi="Times New Roman" w:cs="Times New Roman"/>
          <w:color w:val="auto"/>
        </w:rPr>
      </w:pPr>
    </w:p>
    <w:p w14:paraId="0AE44518">
      <w:pPr>
        <w:rPr>
          <w:rFonts w:hint="default" w:ascii="Times New Roman" w:hAnsi="Times New Roman" w:cs="Times New Roman"/>
          <w:color w:val="auto"/>
        </w:rPr>
      </w:pPr>
    </w:p>
    <w:p w14:paraId="51F930D7">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测绘专业初级技术人员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粟勇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朱成汉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D91C67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B65E2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黄艺</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8A055E">
            <w:pPr>
              <w:spacing w:line="240" w:lineRule="exact"/>
              <w:ind w:right="-105" w:rightChars="0"/>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FA403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9DC4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55C04522">
      <w:pPr>
        <w:rPr>
          <w:rFonts w:hint="default" w:ascii="Times New Roman" w:hAnsi="Times New Roman" w:cs="Times New Roman"/>
          <w:color w:val="auto"/>
        </w:rPr>
      </w:pPr>
    </w:p>
    <w:p w14:paraId="11386BB7">
      <w:pPr>
        <w:rPr>
          <w:rFonts w:hint="default" w:ascii="Times New Roman" w:hAnsi="Times New Roman" w:cs="Times New Roman"/>
          <w:color w:val="auto"/>
        </w:rPr>
      </w:pPr>
    </w:p>
    <w:p w14:paraId="4BFCF52D">
      <w:pPr>
        <w:rPr>
          <w:rFonts w:hint="default" w:ascii="Times New Roman" w:hAnsi="Times New Roman" w:cs="Times New Roman"/>
          <w:color w:val="auto"/>
        </w:rPr>
      </w:pPr>
    </w:p>
    <w:p w14:paraId="2C46F3B7">
      <w:pPr>
        <w:rPr>
          <w:rFonts w:hint="default" w:ascii="Times New Roman" w:hAnsi="Times New Roman" w:cs="Times New Roman"/>
          <w:color w:val="auto"/>
        </w:rPr>
      </w:pPr>
    </w:p>
    <w:p w14:paraId="6C11D6CB">
      <w:pPr>
        <w:rPr>
          <w:rFonts w:hint="default" w:ascii="Times New Roman" w:hAnsi="Times New Roman" w:cs="Times New Roman"/>
          <w:color w:val="auto"/>
        </w:rPr>
      </w:pPr>
    </w:p>
    <w:p w14:paraId="32DD8E3C">
      <w:pPr>
        <w:rPr>
          <w:rFonts w:hint="default" w:ascii="Times New Roman" w:hAnsi="Times New Roman" w:cs="Times New Roman"/>
          <w:color w:val="auto"/>
        </w:rPr>
      </w:pPr>
    </w:p>
    <w:p w14:paraId="03CC7A8D">
      <w:pPr>
        <w:rPr>
          <w:rFonts w:hint="default" w:ascii="Times New Roman" w:hAnsi="Times New Roman" w:cs="Times New Roman"/>
          <w:color w:val="auto"/>
        </w:rPr>
      </w:pPr>
    </w:p>
    <w:p w14:paraId="113543C0">
      <w:pPr>
        <w:rPr>
          <w:rFonts w:hint="default" w:ascii="Times New Roman" w:hAnsi="Times New Roman" w:cs="Times New Roman"/>
          <w:color w:val="auto"/>
        </w:rPr>
      </w:pPr>
    </w:p>
    <w:p w14:paraId="60393630">
      <w:pPr>
        <w:rPr>
          <w:rFonts w:hint="default" w:ascii="Times New Roman" w:hAnsi="Times New Roman" w:cs="Times New Roman"/>
          <w:color w:val="auto"/>
        </w:rPr>
      </w:pPr>
    </w:p>
    <w:p w14:paraId="5D0999C0">
      <w:pPr>
        <w:rPr>
          <w:rFonts w:hint="default" w:ascii="Times New Roman" w:hAnsi="Times New Roman" w:cs="Times New Roman"/>
          <w:color w:val="auto"/>
        </w:rPr>
      </w:pPr>
    </w:p>
    <w:p w14:paraId="57196315">
      <w:pPr>
        <w:rPr>
          <w:rFonts w:hint="default" w:ascii="Times New Roman" w:hAnsi="Times New Roman" w:cs="Times New Roman"/>
          <w:color w:val="auto"/>
        </w:rPr>
      </w:pPr>
    </w:p>
    <w:p w14:paraId="2ED72610">
      <w:pPr>
        <w:rPr>
          <w:rFonts w:hint="default" w:ascii="Times New Roman" w:hAnsi="Times New Roman" w:cs="Times New Roman"/>
          <w:color w:val="auto"/>
        </w:rPr>
      </w:pPr>
    </w:p>
    <w:p w14:paraId="2B18553F">
      <w:pPr>
        <w:rPr>
          <w:rFonts w:hint="default" w:ascii="Times New Roman" w:hAnsi="Times New Roman" w:cs="Times New Roman"/>
          <w:color w:val="auto"/>
        </w:rPr>
      </w:pPr>
    </w:p>
    <w:p w14:paraId="5A271C35">
      <w:pPr>
        <w:rPr>
          <w:rFonts w:hint="default" w:ascii="Times New Roman" w:hAnsi="Times New Roman" w:cs="Times New Roman"/>
          <w:color w:val="auto"/>
        </w:rPr>
      </w:pPr>
    </w:p>
    <w:p w14:paraId="016643D8">
      <w:pPr>
        <w:rPr>
          <w:rFonts w:hint="default" w:ascii="Times New Roman" w:hAnsi="Times New Roman" w:cs="Times New Roman"/>
          <w:color w:val="auto"/>
        </w:rPr>
      </w:pPr>
    </w:p>
    <w:p w14:paraId="381CBD6B">
      <w:pPr>
        <w:rPr>
          <w:rFonts w:hint="default" w:ascii="Times New Roman" w:hAnsi="Times New Roman" w:cs="Times New Roman"/>
          <w:color w:val="auto"/>
        </w:rPr>
      </w:pPr>
    </w:p>
    <w:p w14:paraId="035F1BDC">
      <w:pPr>
        <w:rPr>
          <w:rFonts w:hint="default" w:ascii="Times New Roman" w:hAnsi="Times New Roman" w:cs="Times New Roman"/>
          <w:color w:val="auto"/>
        </w:rPr>
      </w:pPr>
    </w:p>
    <w:p w14:paraId="098D7994">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6B28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09A7175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相关</w:t>
            </w:r>
            <w:r>
              <w:rPr>
                <w:rFonts w:hint="eastAsia" w:ascii="黑体" w:hAnsi="黑体" w:eastAsia="黑体" w:cs="黑体"/>
                <w:b w:val="0"/>
                <w:bCs/>
                <w:color w:val="auto"/>
                <w:sz w:val="24"/>
                <w:szCs w:val="24"/>
                <w:lang w:bidi="ar"/>
              </w:rPr>
              <w:t>技术人员</w:t>
            </w:r>
          </w:p>
        </w:tc>
      </w:tr>
      <w:tr w14:paraId="78FA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D3CCFE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EAF13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CFF46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130131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B1CC07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D4B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327A4F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E952388">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杨昕</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90CBBFE">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150E7F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778EC01">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土木工程</w:t>
            </w:r>
          </w:p>
        </w:tc>
      </w:tr>
    </w:tbl>
    <w:p w14:paraId="6F280902">
      <w:pPr>
        <w:rPr>
          <w:rFonts w:hint="default" w:ascii="Times New Roman" w:hAnsi="Times New Roman" w:cs="Times New Roman"/>
          <w:color w:val="auto"/>
        </w:rPr>
      </w:pPr>
    </w:p>
    <w:p w14:paraId="10DC14EC">
      <w:pPr>
        <w:rPr>
          <w:rFonts w:hint="default" w:ascii="Times New Roman" w:hAnsi="Times New Roman" w:cs="Times New Roman"/>
          <w:color w:val="auto"/>
        </w:rPr>
      </w:pPr>
    </w:p>
    <w:p w14:paraId="307CD622">
      <w:pPr>
        <w:rPr>
          <w:rFonts w:hint="default" w:ascii="Times New Roman" w:hAnsi="Times New Roman" w:cs="Times New Roman"/>
          <w:color w:val="auto"/>
        </w:rPr>
      </w:pPr>
    </w:p>
    <w:p w14:paraId="0F5209DB">
      <w:pPr>
        <w:rPr>
          <w:rFonts w:hint="default" w:ascii="Times New Roman" w:hAnsi="Times New Roman" w:cs="Times New Roman"/>
          <w:color w:val="auto"/>
        </w:rPr>
      </w:pPr>
    </w:p>
    <w:p w14:paraId="3F3609F9">
      <w:pPr>
        <w:rPr>
          <w:rFonts w:hint="default" w:ascii="Times New Roman" w:hAnsi="Times New Roman" w:cs="Times New Roman"/>
          <w:color w:val="auto"/>
        </w:rPr>
      </w:pPr>
    </w:p>
    <w:p w14:paraId="192FFD93">
      <w:pPr>
        <w:rPr>
          <w:rFonts w:hint="default" w:ascii="Times New Roman" w:hAnsi="Times New Roman" w:cs="Times New Roman"/>
          <w:color w:val="auto"/>
        </w:rPr>
      </w:pPr>
    </w:p>
    <w:p w14:paraId="49F4A745">
      <w:pPr>
        <w:rPr>
          <w:rFonts w:hint="default" w:ascii="Times New Roman" w:hAnsi="Times New Roman" w:cs="Times New Roman"/>
          <w:color w:val="auto"/>
        </w:rPr>
      </w:pPr>
    </w:p>
    <w:p w14:paraId="76D252CF">
      <w:pPr>
        <w:rPr>
          <w:rFonts w:hint="default" w:ascii="Times New Roman" w:hAnsi="Times New Roman" w:cs="Times New Roman"/>
          <w:color w:val="auto"/>
        </w:rPr>
      </w:pPr>
    </w:p>
    <w:p w14:paraId="4E6B2B44">
      <w:pPr>
        <w:rPr>
          <w:rFonts w:hint="default" w:ascii="Times New Roman" w:hAnsi="Times New Roman" w:cs="Times New Roman"/>
          <w:color w:val="auto"/>
        </w:rPr>
      </w:pPr>
    </w:p>
    <w:p w14:paraId="0E959A7A">
      <w:pPr>
        <w:rPr>
          <w:rFonts w:hint="default" w:ascii="Times New Roman" w:hAnsi="Times New Roman" w:cs="Times New Roman"/>
          <w:color w:val="auto"/>
        </w:rPr>
      </w:pPr>
    </w:p>
    <w:p w14:paraId="330DA259">
      <w:pPr>
        <w:rPr>
          <w:rFonts w:hint="default" w:ascii="Times New Roman" w:hAnsi="Times New Roman" w:cs="Times New Roman"/>
          <w:color w:val="auto"/>
        </w:rPr>
      </w:pPr>
    </w:p>
    <w:p w14:paraId="1258B711">
      <w:pPr>
        <w:rPr>
          <w:rFonts w:hint="default" w:ascii="Times New Roman" w:hAnsi="Times New Roman" w:cs="Times New Roman"/>
          <w:color w:val="auto"/>
        </w:rPr>
      </w:pPr>
    </w:p>
    <w:p w14:paraId="0BB96935">
      <w:pPr>
        <w:rPr>
          <w:rFonts w:hint="default" w:ascii="Times New Roman" w:hAnsi="Times New Roman" w:cs="Times New Roman"/>
          <w:color w:val="auto"/>
        </w:rPr>
      </w:pPr>
    </w:p>
    <w:p w14:paraId="3CC5E9E7">
      <w:pPr>
        <w:rPr>
          <w:rFonts w:hint="default" w:ascii="Times New Roman" w:hAnsi="Times New Roman" w:cs="Times New Roman"/>
          <w:color w:val="auto"/>
        </w:rPr>
      </w:pPr>
    </w:p>
    <w:p w14:paraId="56FE4EEC">
      <w:pPr>
        <w:rPr>
          <w:rFonts w:hint="default" w:ascii="Times New Roman" w:hAnsi="Times New Roman" w:cs="Times New Roman"/>
          <w:color w:val="auto"/>
        </w:rPr>
      </w:pPr>
    </w:p>
    <w:p w14:paraId="54BE0F6E">
      <w:pPr>
        <w:rPr>
          <w:rFonts w:hint="default" w:ascii="Times New Roman" w:hAnsi="Times New Roman" w:cs="Times New Roman"/>
          <w:color w:val="auto"/>
        </w:rPr>
      </w:pPr>
    </w:p>
    <w:p w14:paraId="1954A2C2">
      <w:pPr>
        <w:rPr>
          <w:rFonts w:hint="default" w:ascii="Times New Roman" w:hAnsi="Times New Roman" w:cs="Times New Roman"/>
          <w:color w:val="auto"/>
        </w:rPr>
      </w:pPr>
    </w:p>
    <w:p w14:paraId="7C67FFB8">
      <w:pPr>
        <w:rPr>
          <w:rFonts w:hint="default" w:ascii="Times New Roman" w:hAnsi="Times New Roman" w:cs="Times New Roman"/>
          <w:color w:val="auto"/>
        </w:rPr>
      </w:pPr>
    </w:p>
    <w:p w14:paraId="1667E1A1">
      <w:pPr>
        <w:rPr>
          <w:rFonts w:hint="default" w:ascii="Times New Roman" w:hAnsi="Times New Roman" w:cs="Times New Roman"/>
          <w:color w:val="auto"/>
        </w:rPr>
      </w:pPr>
    </w:p>
    <w:p w14:paraId="36D4D737">
      <w:pPr>
        <w:rPr>
          <w:rFonts w:hint="default" w:ascii="Times New Roman" w:hAnsi="Times New Roman" w:cs="Times New Roman"/>
          <w:color w:val="auto"/>
        </w:rPr>
      </w:pPr>
    </w:p>
    <w:p w14:paraId="0CB51B24">
      <w:pPr>
        <w:rPr>
          <w:rFonts w:hint="default" w:ascii="Times New Roman" w:hAnsi="Times New Roman" w:cs="Times New Roman"/>
          <w:color w:val="auto"/>
        </w:rPr>
      </w:pPr>
    </w:p>
    <w:p w14:paraId="47B8D4A1">
      <w:pPr>
        <w:rPr>
          <w:rFonts w:hint="default" w:ascii="Times New Roman" w:hAnsi="Times New Roman" w:cs="Times New Roman"/>
          <w:color w:val="auto"/>
        </w:rPr>
      </w:pPr>
    </w:p>
    <w:p w14:paraId="7A318BBB">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南方NTS-332R4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南方NTS-332R6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华测E93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华测E97</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NL32B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深达威H-D510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39E07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0CCF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F0164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JTD-400G</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82F04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bl>
    <w:p w14:paraId="5428D2E4">
      <w:pPr>
        <w:jc w:val="center"/>
        <w:rPr>
          <w:rFonts w:hint="default" w:ascii="Times New Roman" w:hAnsi="Times New Roman" w:cs="Times New Roman"/>
          <w:b/>
          <w:color w:val="auto"/>
          <w:sz w:val="44"/>
          <w:szCs w:val="44"/>
        </w:rPr>
      </w:pPr>
    </w:p>
    <w:p w14:paraId="57D8E864">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44"/>
          <w:szCs w:val="44"/>
          <w:lang w:bidi="ar"/>
        </w:rPr>
        <w:br w:type="page"/>
      </w: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7099E6A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28B32D9B">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400CA9DB">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001AC209">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3"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19DC9C">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湖南建投砂石产业汉寿有限公司汉寿县沧港镇小凡洲机制砂厂建设项目竣工验收综合测验</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C4F178D">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汉寿县沧港镇，房产实测绘，地籍测绘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bidi="ar"/>
              </w:rPr>
              <w:t>5.2000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eastAsia="zh-CN" w:bidi="ar"/>
              </w:rPr>
              <w:t>2026-05-07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湖南建投砂石产业汉寿有限公司</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1"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BE71717">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湖南西洞庭国家级自然保护区管理局半边湖洲滩、矮围地形测绘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2D5676E">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湖南西洞庭国家级自然保护区管理局半边湖洲滩</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bidi="ar"/>
              </w:rPr>
              <w:t>3.5000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eastAsia="zh-CN" w:bidi="ar"/>
              </w:rPr>
              <w:t>2025-05-20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widowControl/>
              <w:adjustRightInd w:val="0"/>
              <w:snapToGrid w:val="0"/>
              <w:spacing w:line="420" w:lineRule="exact"/>
              <w:ind w:left="42" w:leftChars="2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湖南西洞庭国家级自然保护区管理局</w:t>
            </w:r>
          </w:p>
        </w:tc>
      </w:tr>
    </w:tbl>
    <w:p w14:paraId="24A7A892">
      <w:pPr>
        <w:rPr>
          <w:rFonts w:hint="default" w:ascii="Times New Roman" w:hAnsi="Times New Roman" w:cs="Times New Roman"/>
          <w:color w:val="auto"/>
        </w:rPr>
      </w:pPr>
    </w:p>
    <w:p w14:paraId="392212B8">
      <w:pPr>
        <w:rPr>
          <w:rFonts w:hint="default" w:ascii="Times New Roman" w:hAnsi="Times New Roman" w:cs="Times New Roman"/>
          <w:b/>
          <w:color w:val="auto"/>
          <w:sz w:val="44"/>
          <w:szCs w:val="44"/>
          <w:lang w:bidi="ar"/>
        </w:rPr>
      </w:pPr>
      <w:r>
        <w:rPr>
          <w:rFonts w:hint="default" w:ascii="Times New Roman" w:hAnsi="Times New Roman" w:cs="Times New Roman"/>
          <w:b/>
          <w:color w:val="auto"/>
          <w:sz w:val="44"/>
          <w:szCs w:val="44"/>
          <w:lang w:bidi="ar"/>
        </w:rPr>
        <w:br w:type="page"/>
      </w:r>
    </w:p>
    <w:p w14:paraId="4512F4DC">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04"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default" w:ascii="宋体" w:hAnsi="宋体" w:eastAsia="宋体" w:cs="宋体"/>
                <w:color w:val="auto"/>
                <w:kern w:val="0"/>
                <w:sz w:val="24"/>
                <w:szCs w:val="24"/>
                <w:lang w:val="en-US"/>
              </w:rPr>
            </w:pPr>
            <w:r>
              <w:rPr>
                <w:rFonts w:hint="eastAsia" w:ascii="宋体" w:hAnsi="宋体" w:cs="宋体"/>
                <w:color w:val="auto"/>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0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3EB067AF">
      <w:pPr>
        <w:rPr>
          <w:color w:val="auto"/>
        </w:rPr>
      </w:pPr>
    </w:p>
    <w:bookmarkEnd w:id="0"/>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D8188">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5BD3D"/>
    <w:multiLevelType w:val="singleLevel"/>
    <w:tmpl w:val="4F65BD3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kM2JmNzYwZGI3Nzg0ODhkOGM0ODZjOWUxZWYifQ=="/>
  </w:docVars>
  <w:rsids>
    <w:rsidRoot w:val="00000000"/>
    <w:rsid w:val="010E0A9E"/>
    <w:rsid w:val="01906042"/>
    <w:rsid w:val="070F3D3A"/>
    <w:rsid w:val="0C861F9E"/>
    <w:rsid w:val="0CFA312A"/>
    <w:rsid w:val="16FE3FF2"/>
    <w:rsid w:val="18846779"/>
    <w:rsid w:val="1B155DAE"/>
    <w:rsid w:val="1B642891"/>
    <w:rsid w:val="1CE86334"/>
    <w:rsid w:val="1DE313DB"/>
    <w:rsid w:val="1F3177BA"/>
    <w:rsid w:val="20D6510A"/>
    <w:rsid w:val="2A716636"/>
    <w:rsid w:val="2C8132A3"/>
    <w:rsid w:val="2D6700EE"/>
    <w:rsid w:val="2E634E3C"/>
    <w:rsid w:val="315F1835"/>
    <w:rsid w:val="335773C5"/>
    <w:rsid w:val="34207E00"/>
    <w:rsid w:val="374813D9"/>
    <w:rsid w:val="38E30E42"/>
    <w:rsid w:val="39904B26"/>
    <w:rsid w:val="39965EB4"/>
    <w:rsid w:val="3CA37266"/>
    <w:rsid w:val="4012322F"/>
    <w:rsid w:val="496D4E83"/>
    <w:rsid w:val="498875C7"/>
    <w:rsid w:val="5010017C"/>
    <w:rsid w:val="52224331"/>
    <w:rsid w:val="57C540DC"/>
    <w:rsid w:val="5AA955EF"/>
    <w:rsid w:val="5D0905C7"/>
    <w:rsid w:val="5E2F22B0"/>
    <w:rsid w:val="5F231EDA"/>
    <w:rsid w:val="611D6D37"/>
    <w:rsid w:val="62484D38"/>
    <w:rsid w:val="64422FAB"/>
    <w:rsid w:val="647E710B"/>
    <w:rsid w:val="6AD818D8"/>
    <w:rsid w:val="6B6E2FFD"/>
    <w:rsid w:val="6CA54EFF"/>
    <w:rsid w:val="77F51A1C"/>
    <w:rsid w:val="7E074257"/>
    <w:rsid w:val="7F4F5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2023</Words>
  <Characters>2145</Characters>
  <Lines>0</Lines>
  <Paragraphs>0</Paragraphs>
  <TotalTime>2</TotalTime>
  <ScaleCrop>false</ScaleCrop>
  <LinksUpToDate>false</LinksUpToDate>
  <CharactersWithSpaces>2149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2026-07-29T17:20:00Z</dcterms:created>
  <dc:creator>Administrator</dc:creator>
  <cp:lastModifiedBy>田wy</cp:lastModifiedBy>
  <dcterms:modified xsi:type="dcterms:W3CDTF">2026-09-14T01:25:36Z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2392F15585FB49798B882906B825F79A_13</vt:lpwstr>
  </property>
</Properties>
</file>