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F184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4338B4F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3D56913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460534A2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湖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bidi="ar"/>
        </w:rPr>
        <w:t>南经地科技发展有限公司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70D88DE8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lang w:bidi="ar"/>
        </w:rPr>
        <w:t xml:space="preserve"> </w:t>
      </w:r>
    </w:p>
    <w:p w14:paraId="6A23A2D9">
      <w:pPr>
        <w:rPr>
          <w:rFonts w:hint="default" w:ascii="Times New Roman" w:hAnsi="Times New Roman" w:cs="Times New Roman"/>
          <w:b/>
          <w:color w:val="auto"/>
          <w:sz w:val="36"/>
        </w:rPr>
      </w:pPr>
    </w:p>
    <w:p w14:paraId="0183D61F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</w:p>
    <w:p w14:paraId="5CB5B36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410BBC0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</w:pPr>
    </w:p>
    <w:p w14:paraId="68418DE2">
      <w:pPr>
        <w:numPr>
          <w:ilvl w:val="0"/>
          <w:numId w:val="1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湖南经地科技发展有限公司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国有企业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湖南省长沙市岳麓区咸嘉湖街道枫林二路139号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魏晓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乙级：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工程测量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界线与不动产测绘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地理信息系统工程</w:t>
            </w:r>
          </w:p>
        </w:tc>
      </w:tr>
    </w:tbl>
    <w:p w14:paraId="2CE23160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D245D36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21"/>
          <w:szCs w:val="21"/>
          <w:lang w:eastAsia="zh-CN" w:bidi="ar"/>
        </w:rPr>
      </w:pPr>
      <w:r>
        <w:rPr>
          <w:rFonts w:hint="default" w:ascii="Times New Roman" w:hAnsi="Times New Roman" w:cs="Times New Roman"/>
          <w:color w:val="auto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王凤娟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91E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6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龙欣悦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D1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B8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E887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2890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黄宇萍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朱蓬丹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张坤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609096B">
      <w:pPr>
        <w:rPr>
          <w:rFonts w:hint="default" w:ascii="Times New Roman" w:hAnsi="Times New Roman" w:cs="Times New Roman"/>
          <w:color w:val="auto"/>
        </w:rPr>
      </w:pPr>
    </w:p>
    <w:p w14:paraId="3C80C795">
      <w:pPr>
        <w:rPr>
          <w:rFonts w:hint="default" w:ascii="Times New Roman" w:hAnsi="Times New Roman" w:cs="Times New Roman"/>
          <w:color w:val="auto"/>
        </w:rPr>
      </w:pPr>
    </w:p>
    <w:p w14:paraId="2648CC7D">
      <w:pPr>
        <w:rPr>
          <w:rFonts w:hint="default" w:ascii="Times New Roman" w:hAnsi="Times New Roman" w:cs="Times New Roman"/>
          <w:color w:val="auto"/>
        </w:rPr>
      </w:pPr>
    </w:p>
    <w:p w14:paraId="7C94B235">
      <w:pPr>
        <w:rPr>
          <w:rFonts w:hint="default" w:ascii="Times New Roman" w:hAnsi="Times New Roman" w:cs="Times New Roman"/>
          <w:color w:val="auto"/>
        </w:rPr>
      </w:pPr>
    </w:p>
    <w:p w14:paraId="3868328E">
      <w:pPr>
        <w:rPr>
          <w:rFonts w:hint="default" w:ascii="Times New Roman" w:hAnsi="Times New Roman" w:cs="Times New Roman"/>
          <w:color w:val="auto"/>
        </w:rPr>
      </w:pPr>
    </w:p>
    <w:p w14:paraId="24711FCD">
      <w:pPr>
        <w:rPr>
          <w:rFonts w:hint="default" w:ascii="Times New Roman" w:hAnsi="Times New Roman" w:cs="Times New Roman"/>
          <w:color w:val="auto"/>
        </w:rPr>
      </w:pPr>
    </w:p>
    <w:p w14:paraId="7BCD49EA">
      <w:pPr>
        <w:rPr>
          <w:rFonts w:hint="default" w:ascii="Times New Roman" w:hAnsi="Times New Roman" w:cs="Times New Roman"/>
          <w:color w:val="auto"/>
        </w:rPr>
      </w:pPr>
    </w:p>
    <w:p w14:paraId="60C14C09">
      <w:pPr>
        <w:rPr>
          <w:rFonts w:hint="default" w:ascii="Times New Roman" w:hAnsi="Times New Roman" w:cs="Times New Roman"/>
          <w:color w:val="auto"/>
        </w:rPr>
      </w:pPr>
    </w:p>
    <w:p w14:paraId="4E62E51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51F930D7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冯健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吴国锋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644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1C67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65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姜济舟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A0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A4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9DC4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3CD2F1A1">
      <w:pPr>
        <w:rPr>
          <w:rFonts w:hint="default" w:ascii="Times New Roman" w:hAnsi="Times New Roman" w:cs="Times New Roman"/>
          <w:color w:val="auto"/>
        </w:rPr>
      </w:pPr>
    </w:p>
    <w:p w14:paraId="11386BB7">
      <w:pPr>
        <w:rPr>
          <w:rFonts w:hint="default" w:ascii="Times New Roman" w:hAnsi="Times New Roman" w:cs="Times New Roman"/>
          <w:color w:val="auto"/>
        </w:rPr>
      </w:pPr>
    </w:p>
    <w:p w14:paraId="36D4D737">
      <w:pPr>
        <w:rPr>
          <w:rFonts w:hint="default" w:ascii="Times New Roman" w:hAnsi="Times New Roman" w:cs="Times New Roman"/>
          <w:color w:val="auto"/>
        </w:rPr>
      </w:pPr>
    </w:p>
    <w:p w14:paraId="4032101A">
      <w:pPr>
        <w:rPr>
          <w:rFonts w:hint="default" w:ascii="Times New Roman" w:hAnsi="Times New Roman" w:cs="Times New Roman"/>
          <w:color w:val="auto"/>
        </w:rPr>
      </w:pPr>
    </w:p>
    <w:p w14:paraId="142CCDE5">
      <w:pPr>
        <w:rPr>
          <w:rFonts w:hint="default" w:ascii="Times New Roman" w:hAnsi="Times New Roman" w:cs="Times New Roman"/>
          <w:color w:val="auto"/>
        </w:rPr>
      </w:pPr>
    </w:p>
    <w:p w14:paraId="7AF1EE38">
      <w:pPr>
        <w:rPr>
          <w:rFonts w:hint="default" w:ascii="Times New Roman" w:hAnsi="Times New Roman" w:cs="Times New Roman"/>
          <w:color w:val="auto"/>
        </w:rPr>
      </w:pPr>
    </w:p>
    <w:p w14:paraId="791A1FCB">
      <w:pPr>
        <w:rPr>
          <w:rFonts w:hint="default" w:ascii="Times New Roman" w:hAnsi="Times New Roman" w:cs="Times New Roman"/>
          <w:color w:val="auto"/>
        </w:rPr>
      </w:pPr>
    </w:p>
    <w:p w14:paraId="6F10A7B3">
      <w:pPr>
        <w:rPr>
          <w:rFonts w:hint="default" w:ascii="Times New Roman" w:hAnsi="Times New Roman" w:cs="Times New Roman"/>
          <w:color w:val="auto"/>
        </w:rPr>
      </w:pPr>
    </w:p>
    <w:p w14:paraId="56883CE3">
      <w:pPr>
        <w:rPr>
          <w:rFonts w:hint="default" w:ascii="Times New Roman" w:hAnsi="Times New Roman" w:cs="Times New Roman"/>
          <w:color w:val="auto"/>
        </w:rPr>
      </w:pPr>
    </w:p>
    <w:p w14:paraId="7F1CC985">
      <w:pPr>
        <w:rPr>
          <w:rFonts w:hint="default" w:ascii="Times New Roman" w:hAnsi="Times New Roman" w:cs="Times New Roman"/>
          <w:color w:val="auto"/>
        </w:rPr>
      </w:pPr>
    </w:p>
    <w:p w14:paraId="0FB70DCC">
      <w:pPr>
        <w:rPr>
          <w:rFonts w:hint="default" w:ascii="Times New Roman" w:hAnsi="Times New Roman" w:cs="Times New Roman"/>
          <w:color w:val="auto"/>
        </w:rPr>
      </w:pPr>
    </w:p>
    <w:p w14:paraId="7CB8992A">
      <w:pPr>
        <w:rPr>
          <w:rFonts w:hint="default" w:ascii="Times New Roman" w:hAnsi="Times New Roman" w:cs="Times New Roman"/>
          <w:color w:val="auto"/>
        </w:rPr>
      </w:pPr>
    </w:p>
    <w:p w14:paraId="4B63C05D">
      <w:pPr>
        <w:rPr>
          <w:rFonts w:hint="default" w:ascii="Times New Roman" w:hAnsi="Times New Roman" w:cs="Times New Roman"/>
          <w:color w:val="auto"/>
        </w:rPr>
      </w:pPr>
    </w:p>
    <w:p w14:paraId="5F5A11EC">
      <w:pPr>
        <w:rPr>
          <w:rFonts w:hint="default" w:ascii="Times New Roman" w:hAnsi="Times New Roman" w:cs="Times New Roman"/>
          <w:color w:val="auto"/>
        </w:rPr>
      </w:pPr>
    </w:p>
    <w:p w14:paraId="0C32FA0D">
      <w:pPr>
        <w:rPr>
          <w:rFonts w:hint="default" w:ascii="Times New Roman" w:hAnsi="Times New Roman" w:cs="Times New Roman"/>
          <w:color w:val="auto"/>
        </w:rPr>
      </w:pPr>
    </w:p>
    <w:p w14:paraId="19C7EC29">
      <w:pPr>
        <w:rPr>
          <w:rFonts w:hint="default" w:ascii="Times New Roman" w:hAnsi="Times New Roman" w:cs="Times New Roman"/>
          <w:color w:val="auto"/>
        </w:rPr>
      </w:pPr>
    </w:p>
    <w:p w14:paraId="42B88067">
      <w:pPr>
        <w:rPr>
          <w:rFonts w:hint="default" w:ascii="Times New Roman" w:hAnsi="Times New Roman" w:cs="Times New Roman"/>
          <w:color w:val="auto"/>
        </w:rPr>
      </w:pPr>
    </w:p>
    <w:p w14:paraId="3D0DE5F5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D860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9D7B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A62F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1F3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DE38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45F9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5CC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8BDA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B471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0F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95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何友文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FE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8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74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国土空间规划</w:t>
            </w:r>
          </w:p>
        </w:tc>
      </w:tr>
      <w:tr w14:paraId="79D3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ED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DE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麻鹏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5A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9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5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土地资源管理</w:t>
            </w:r>
          </w:p>
        </w:tc>
      </w:tr>
      <w:tr w14:paraId="334B1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36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0A7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占强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57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AD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D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计算机科学与技术</w:t>
            </w:r>
          </w:p>
        </w:tc>
      </w:tr>
      <w:tr w14:paraId="62F2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1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莫京龙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AF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6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6C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水工环地质</w:t>
            </w:r>
          </w:p>
        </w:tc>
      </w:tr>
    </w:tbl>
    <w:p w14:paraId="3DFC7A9B">
      <w:pPr>
        <w:rPr>
          <w:rFonts w:hint="default" w:ascii="Times New Roman" w:hAnsi="Times New Roman" w:cs="Times New Roman"/>
          <w:color w:val="auto"/>
        </w:rPr>
      </w:pPr>
    </w:p>
    <w:p w14:paraId="45843950">
      <w:pPr>
        <w:rPr>
          <w:rFonts w:hint="default" w:ascii="Times New Roman" w:hAnsi="Times New Roman" w:cs="Times New Roman"/>
          <w:color w:val="auto"/>
        </w:rPr>
      </w:pPr>
    </w:p>
    <w:p w14:paraId="3A407B31">
      <w:pPr>
        <w:rPr>
          <w:rFonts w:hint="default" w:ascii="Times New Roman" w:hAnsi="Times New Roman" w:cs="Times New Roman"/>
          <w:color w:val="auto"/>
        </w:rPr>
      </w:pPr>
    </w:p>
    <w:p w14:paraId="7E3D4736">
      <w:pPr>
        <w:rPr>
          <w:rFonts w:hint="default" w:ascii="Times New Roman" w:hAnsi="Times New Roman" w:cs="Times New Roman"/>
          <w:color w:val="auto"/>
        </w:rPr>
      </w:pPr>
    </w:p>
    <w:p w14:paraId="248A04DF">
      <w:pPr>
        <w:rPr>
          <w:rFonts w:hint="default" w:ascii="Times New Roman" w:hAnsi="Times New Roman" w:cs="Times New Roman"/>
          <w:color w:val="auto"/>
        </w:rPr>
      </w:pPr>
    </w:p>
    <w:p w14:paraId="2A7F5057">
      <w:pPr>
        <w:rPr>
          <w:rFonts w:hint="default" w:ascii="Times New Roman" w:hAnsi="Times New Roman" w:cs="Times New Roman"/>
          <w:color w:val="auto"/>
        </w:rPr>
      </w:pPr>
    </w:p>
    <w:p w14:paraId="1F1D960D">
      <w:pPr>
        <w:rPr>
          <w:rFonts w:hint="default" w:ascii="Times New Roman" w:hAnsi="Times New Roman" w:cs="Times New Roman"/>
          <w:color w:val="auto"/>
        </w:rPr>
      </w:pPr>
    </w:p>
    <w:p w14:paraId="6BA49B87">
      <w:pPr>
        <w:rPr>
          <w:rFonts w:hint="default" w:ascii="Times New Roman" w:hAnsi="Times New Roman" w:cs="Times New Roman"/>
          <w:color w:val="auto"/>
        </w:rPr>
      </w:pPr>
    </w:p>
    <w:p w14:paraId="5A5F475F">
      <w:pPr>
        <w:rPr>
          <w:rFonts w:hint="default" w:ascii="Times New Roman" w:hAnsi="Times New Roman" w:cs="Times New Roman"/>
          <w:color w:val="auto"/>
        </w:rPr>
      </w:pPr>
    </w:p>
    <w:p w14:paraId="775828C4">
      <w:pPr>
        <w:rPr>
          <w:rFonts w:hint="default" w:ascii="Times New Roman" w:hAnsi="Times New Roman" w:cs="Times New Roman"/>
          <w:color w:val="auto"/>
        </w:rPr>
      </w:pPr>
    </w:p>
    <w:p w14:paraId="342B9072">
      <w:pPr>
        <w:rPr>
          <w:rFonts w:hint="default" w:ascii="Times New Roman" w:hAnsi="Times New Roman" w:cs="Times New Roman"/>
          <w:color w:val="auto"/>
        </w:rPr>
      </w:pPr>
    </w:p>
    <w:p w14:paraId="33AF9527">
      <w:pPr>
        <w:rPr>
          <w:rFonts w:hint="default" w:ascii="Times New Roman" w:hAnsi="Times New Roman" w:cs="Times New Roman"/>
          <w:color w:val="auto"/>
        </w:rPr>
      </w:pPr>
    </w:p>
    <w:p w14:paraId="2B165A6A">
      <w:pPr>
        <w:rPr>
          <w:rFonts w:hint="default" w:ascii="Times New Roman" w:hAnsi="Times New Roman" w:cs="Times New Roman"/>
          <w:color w:val="auto"/>
        </w:rPr>
      </w:pPr>
    </w:p>
    <w:p w14:paraId="0012B0AE">
      <w:pPr>
        <w:rPr>
          <w:rFonts w:hint="default" w:ascii="Times New Roman" w:hAnsi="Times New Roman" w:cs="Times New Roman"/>
          <w:color w:val="auto"/>
        </w:rPr>
      </w:pPr>
    </w:p>
    <w:p w14:paraId="44D7FD09">
      <w:pPr>
        <w:rPr>
          <w:rFonts w:hint="default" w:ascii="Times New Roman" w:hAnsi="Times New Roman" w:cs="Times New Roman"/>
          <w:color w:val="auto"/>
        </w:rPr>
      </w:pPr>
    </w:p>
    <w:p w14:paraId="5B42C481">
      <w:pPr>
        <w:rPr>
          <w:rFonts w:hint="default" w:ascii="Times New Roman" w:hAnsi="Times New Roman" w:cs="Times New Roman"/>
          <w:color w:val="auto"/>
        </w:rPr>
      </w:pPr>
    </w:p>
    <w:p w14:paraId="0CB51B24">
      <w:pPr>
        <w:rPr>
          <w:rFonts w:hint="default" w:ascii="Times New Roman" w:hAnsi="Times New Roman" w:cs="Times New Roman"/>
          <w:color w:val="auto"/>
        </w:rPr>
      </w:pPr>
    </w:p>
    <w:p w14:paraId="47B8D4A1">
      <w:pPr>
        <w:rPr>
          <w:rFonts w:hint="default" w:ascii="Times New Roman" w:hAnsi="Times New Roman" w:cs="Times New Roman"/>
          <w:color w:val="auto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华测i70II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地理信息处理软件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Mapgis K9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地理信息处理软件</w:t>
            </w: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  <w:t>Mapgis K10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</w:tbl>
    <w:p w14:paraId="5428D2E4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392212B8">
      <w:pPr>
        <w:rPr>
          <w:rFonts w:hint="default" w:ascii="Times New Roman" w:hAnsi="Times New Roman" w:cs="Times New Roman"/>
          <w:b/>
          <w:color w:val="auto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br w:type="page"/>
      </w: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四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68A121D">
      <w:pPr>
        <w:rPr>
          <w:color w:val="auto"/>
        </w:rPr>
      </w:pPr>
    </w:p>
    <w:p w14:paraId="0A1CF3AA">
      <w:pPr>
        <w:rPr>
          <w:color w:val="auto"/>
        </w:rPr>
      </w:pPr>
    </w:p>
    <w:bookmarkEnd w:id="0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818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5BD3D"/>
    <w:multiLevelType w:val="singleLevel"/>
    <w:tmpl w:val="4F65BD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000000"/>
    <w:rsid w:val="010E0A9E"/>
    <w:rsid w:val="01906042"/>
    <w:rsid w:val="0C861F9E"/>
    <w:rsid w:val="1CE86334"/>
    <w:rsid w:val="1DE313DB"/>
    <w:rsid w:val="1F3177BA"/>
    <w:rsid w:val="20D6510A"/>
    <w:rsid w:val="2D6700EE"/>
    <w:rsid w:val="2E634E3C"/>
    <w:rsid w:val="315F1835"/>
    <w:rsid w:val="34207E00"/>
    <w:rsid w:val="4012322F"/>
    <w:rsid w:val="5010017C"/>
    <w:rsid w:val="5BD64EF3"/>
    <w:rsid w:val="5F231EDA"/>
    <w:rsid w:val="62484D38"/>
    <w:rsid w:val="647E710B"/>
    <w:rsid w:val="6B6E2FFD"/>
    <w:rsid w:val="7934482A"/>
    <w:rsid w:val="7A2B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1832</Words>
  <Characters>1903</Characters>
  <Lines>0</Lines>
  <Paragraphs>0</Paragraphs>
  <TotalTime>5</TotalTime>
  <ScaleCrop>false</ScaleCrop>
  <LinksUpToDate>false</LinksUpToDate>
  <CharactersWithSpaces>1909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2026-07-29T17:20:00Z</dcterms:created>
  <dc:creator>Administrator</dc:creator>
  <cp:lastModifiedBy>田wy</cp:lastModifiedBy>
  <dcterms:modified xsi:type="dcterms:W3CDTF">2026-09-14T01:26:59Z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8AEA0CD956B24398BF81E840C40A03A2_13</vt:lpwstr>
  </property>
</Properties>
</file>