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790FF">
      <w:pPr>
        <w:jc w:val="both"/>
        <w:rPr>
          <w:rFonts w:hint="eastAsia" w:ascii="方正小标宋简体" w:hAnsi="方正小标宋简体" w:eastAsia="方正小标宋简体" w:cs="方正小标宋简体"/>
          <w:b w:val="0"/>
          <w:bCs/>
          <w:color w:val="auto"/>
          <w:sz w:val="48"/>
          <w:szCs w:val="48"/>
          <w:u w:val="single"/>
          <w:lang w:val="en-US" w:eastAsia="zh-CN" w:bidi="ar"/>
        </w:rPr>
      </w:pPr>
      <w:bookmarkStart w:id="0" w:name="_GoBack"/>
    </w:p>
    <w:p w14:paraId="0CBDFA25">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140FE50A">
      <w:pPr>
        <w:jc w:val="both"/>
        <w:rPr>
          <w:rFonts w:hint="eastAsia" w:ascii="方正小标宋简体" w:hAnsi="方正小标宋简体" w:eastAsia="方正小标宋简体" w:cs="方正小标宋简体"/>
          <w:b w:val="0"/>
          <w:bCs/>
          <w:color w:val="auto"/>
          <w:sz w:val="48"/>
          <w:szCs w:val="48"/>
          <w:u w:val="single"/>
          <w:lang w:val="en-US" w:eastAsia="zh-CN" w:bidi="ar"/>
        </w:rPr>
      </w:pPr>
    </w:p>
    <w:p w14:paraId="2C0D42E7">
      <w:pPr>
        <w:jc w:val="center"/>
        <w:rPr>
          <w:rFonts w:hint="eastAsia" w:ascii="方正小标宋简体" w:hAnsi="方正小标宋简体" w:eastAsia="方正小标宋简体" w:cs="方正小标宋简体"/>
          <w:b w:val="0"/>
          <w:bCs/>
          <w:color w:val="auto"/>
          <w:sz w:val="48"/>
          <w:szCs w:val="48"/>
          <w:lang w:bidi="ar"/>
        </w:rPr>
      </w:pPr>
      <w:r>
        <w:rPr>
          <w:rFonts w:hint="eastAsia" w:ascii="方正小标宋简体" w:hAnsi="方正小标宋简体" w:eastAsia="方正小标宋简体" w:cs="方正小标宋简体"/>
          <w:b w:val="0"/>
          <w:bCs/>
          <w:color w:val="auto"/>
          <w:sz w:val="48"/>
          <w:szCs w:val="48"/>
          <w:u w:val="single"/>
          <w:lang w:val="en-US" w:eastAsia="zh-CN" w:bidi="ar"/>
        </w:rPr>
        <w:t xml:space="preserve">  湖南润和土地整理开发技术咨询有限公司  </w:t>
      </w:r>
      <w:r>
        <w:rPr>
          <w:rFonts w:hint="eastAsia" w:ascii="方正小标宋简体" w:hAnsi="方正小标宋简体" w:eastAsia="方正小标宋简体" w:cs="方正小标宋简体"/>
          <w:b w:val="0"/>
          <w:bCs/>
          <w:color w:val="auto"/>
          <w:sz w:val="48"/>
          <w:szCs w:val="48"/>
          <w:lang w:bidi="ar"/>
        </w:rPr>
        <w:t>测绘资质</w:t>
      </w:r>
      <w:r>
        <w:rPr>
          <w:rFonts w:hint="eastAsia" w:ascii="方正小标宋简体" w:hAnsi="方正小标宋简体" w:eastAsia="方正小标宋简体" w:cs="方正小标宋简体"/>
          <w:b w:val="0"/>
          <w:bCs/>
          <w:color w:val="auto"/>
          <w:sz w:val="48"/>
          <w:szCs w:val="48"/>
          <w:lang w:eastAsia="zh-CN" w:bidi="ar"/>
        </w:rPr>
        <w:t>证书延续申请</w:t>
      </w:r>
      <w:r>
        <w:rPr>
          <w:rFonts w:hint="eastAsia" w:ascii="方正小标宋简体" w:hAnsi="方正小标宋简体" w:eastAsia="方正小标宋简体" w:cs="方正小标宋简体"/>
          <w:b w:val="0"/>
          <w:bCs/>
          <w:color w:val="auto"/>
          <w:sz w:val="48"/>
          <w:szCs w:val="48"/>
          <w:lang w:bidi="ar"/>
        </w:rPr>
        <w:t>主要信息公开表</w:t>
      </w:r>
    </w:p>
    <w:p w14:paraId="75B8CB1D">
      <w:pPr>
        <w:jc w:val="center"/>
        <w:rPr>
          <w:rFonts w:hint="default" w:ascii="Times New Roman" w:hAnsi="Times New Roman" w:cs="Times New Roman"/>
          <w:b w:val="0"/>
          <w:bCs/>
          <w:color w:val="auto"/>
          <w:sz w:val="36"/>
          <w:szCs w:val="36"/>
        </w:rPr>
      </w:pPr>
      <w:r>
        <w:rPr>
          <w:rFonts w:hint="default" w:ascii="Times New Roman" w:hAnsi="Times New Roman" w:cs="Times New Roman"/>
          <w:b w:val="0"/>
          <w:bCs/>
          <w:color w:val="auto"/>
          <w:sz w:val="36"/>
          <w:szCs w:val="36"/>
          <w:lang w:bidi="ar"/>
        </w:rPr>
        <w:t>（</w:t>
      </w:r>
      <w:r>
        <w:rPr>
          <w:rFonts w:hint="default" w:ascii="Times New Roman" w:hAnsi="Times New Roman" w:cs="Times New Roman"/>
          <w:b w:val="0"/>
          <w:bCs/>
          <w:color w:val="auto"/>
          <w:sz w:val="36"/>
          <w:szCs w:val="36"/>
          <w:lang w:eastAsia="zh-CN" w:bidi="ar"/>
        </w:rPr>
        <w:t>仅填写非涉密信息</w:t>
      </w:r>
      <w:r>
        <w:rPr>
          <w:rFonts w:hint="default" w:ascii="Times New Roman" w:hAnsi="Times New Roman" w:cs="Times New Roman"/>
          <w:b w:val="0"/>
          <w:bCs/>
          <w:color w:val="auto"/>
          <w:sz w:val="36"/>
          <w:szCs w:val="36"/>
          <w:lang w:bidi="ar"/>
        </w:rPr>
        <w:t>）</w:t>
      </w:r>
    </w:p>
    <w:p w14:paraId="7EE52DF8">
      <w:pPr>
        <w:rPr>
          <w:rFonts w:hint="default" w:ascii="Times New Roman" w:hAnsi="Times New Roman" w:cs="Times New Roman"/>
          <w:color w:val="auto"/>
        </w:rPr>
      </w:pPr>
    </w:p>
    <w:p w14:paraId="28FA80F8">
      <w:pPr>
        <w:rPr>
          <w:rFonts w:hint="default" w:ascii="Times New Roman" w:hAnsi="Times New Roman" w:cs="Times New Roman"/>
          <w:color w:val="auto"/>
        </w:rPr>
      </w:pPr>
    </w:p>
    <w:p w14:paraId="5105A09E">
      <w:pPr>
        <w:rPr>
          <w:rFonts w:hint="default" w:ascii="Times New Roman" w:hAnsi="Times New Roman" w:cs="Times New Roman"/>
          <w:color w:val="auto"/>
        </w:rPr>
      </w:pPr>
    </w:p>
    <w:p w14:paraId="21B54242">
      <w:pPr>
        <w:rPr>
          <w:rFonts w:hint="default" w:ascii="Times New Roman" w:hAnsi="Times New Roman" w:cs="Times New Roman"/>
          <w:color w:val="auto"/>
        </w:rPr>
      </w:pPr>
    </w:p>
    <w:p w14:paraId="47EA11FE">
      <w:pPr>
        <w:rPr>
          <w:rFonts w:hint="default" w:ascii="Times New Roman" w:hAnsi="Times New Roman" w:cs="Times New Roman"/>
          <w:color w:val="auto"/>
        </w:rPr>
      </w:pPr>
    </w:p>
    <w:p w14:paraId="58C20344">
      <w:pPr>
        <w:jc w:val="both"/>
        <w:rPr>
          <w:rFonts w:hint="default" w:ascii="Times New Roman" w:hAnsi="Times New Roman" w:cs="Times New Roman"/>
          <w:b/>
          <w:color w:val="auto"/>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36777D3B">
      <w:pPr>
        <w:numPr>
          <w:ilvl w:val="0"/>
          <w:numId w:val="0"/>
        </w:numPr>
        <w:tabs>
          <w:tab w:val="left" w:pos="3372"/>
          <w:tab w:val="center" w:pos="7399"/>
        </w:tabs>
        <w:jc w:val="center"/>
        <w:rPr>
          <w:rFonts w:hint="default"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val="en-US" w:eastAsia="zh-CN" w:bidi="ar"/>
        </w:rPr>
        <w:t>一、</w:t>
      </w:r>
      <w:r>
        <w:rPr>
          <w:rFonts w:hint="eastAsia" w:ascii="方正小标宋_GBK" w:hAnsi="方正小标宋_GBK" w:eastAsia="方正小标宋_GBK" w:cs="方正小标宋_GBK"/>
          <w:b w:val="0"/>
          <w:bCs w:val="0"/>
          <w:color w:val="auto"/>
          <w:sz w:val="36"/>
          <w:szCs w:val="36"/>
          <w:lang w:bidi="ar"/>
        </w:rPr>
        <w:t>单位基本情况及所申请</w:t>
      </w:r>
      <w:r>
        <w:rPr>
          <w:rFonts w:hint="eastAsia" w:ascii="方正小标宋_GBK" w:hAnsi="方正小标宋_GBK" w:eastAsia="方正小标宋_GBK" w:cs="方正小标宋_GBK"/>
          <w:b w:val="0"/>
          <w:bCs w:val="0"/>
          <w:color w:val="auto"/>
          <w:sz w:val="36"/>
          <w:szCs w:val="36"/>
          <w:lang w:eastAsia="zh-CN" w:bidi="ar"/>
        </w:rPr>
        <w:t>延续</w:t>
      </w:r>
      <w:r>
        <w:rPr>
          <w:rFonts w:hint="eastAsia" w:ascii="方正小标宋_GBK" w:hAnsi="方正小标宋_GBK" w:eastAsia="方正小标宋_GBK" w:cs="方正小标宋_GBK"/>
          <w:b w:val="0"/>
          <w:bCs w:val="0"/>
          <w:color w:val="auto"/>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01E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2C7AB6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65E4C2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湖南润和土地整理开发技术咨询有限公司</w:t>
            </w:r>
          </w:p>
        </w:tc>
      </w:tr>
      <w:tr w14:paraId="0141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DC286C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E44CC62">
            <w:pPr>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民营企业</w:t>
            </w:r>
          </w:p>
        </w:tc>
      </w:tr>
      <w:tr w14:paraId="584E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7DD5D6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583182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湖南省长沙市天心区暮云街道西湖村保利阆峰云墅H02栋101房</w:t>
            </w:r>
          </w:p>
        </w:tc>
      </w:tr>
      <w:tr w14:paraId="0FF5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20ACCB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2E7F42F">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李魁龙</w:t>
            </w:r>
          </w:p>
        </w:tc>
      </w:tr>
      <w:tr w14:paraId="7C30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7FD64B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4824E6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乙级：测绘航空摄影、摄影测量与遥感、工程测量、界线与不动产测绘、地理信息系统工程</w:t>
            </w:r>
          </w:p>
        </w:tc>
      </w:tr>
    </w:tbl>
    <w:p w14:paraId="5DF3132E">
      <w:pPr>
        <w:rPr>
          <w:rFonts w:hint="default" w:ascii="Times New Roman" w:hAnsi="Times New Roman" w:cs="Times New Roman"/>
          <w:color w:val="auto"/>
        </w:rPr>
      </w:pPr>
    </w:p>
    <w:p w14:paraId="1315A6E3">
      <w:pPr>
        <w:jc w:val="center"/>
        <w:rPr>
          <w:rFonts w:hint="default" w:ascii="Times New Roman" w:hAnsi="Times New Roman" w:cs="Times New Roman"/>
          <w:b/>
          <w:color w:val="auto"/>
          <w:spacing w:val="70"/>
          <w:sz w:val="36"/>
        </w:rPr>
      </w:pPr>
    </w:p>
    <w:p w14:paraId="035AB622">
      <w:pPr>
        <w:jc w:val="center"/>
        <w:rPr>
          <w:rFonts w:hint="default" w:ascii="Times New Roman" w:hAnsi="Times New Roman" w:cs="Times New Roman"/>
          <w:b/>
          <w:color w:val="auto"/>
          <w:spacing w:val="70"/>
          <w:sz w:val="36"/>
        </w:rPr>
      </w:pPr>
    </w:p>
    <w:p w14:paraId="682805F2">
      <w:pPr>
        <w:jc w:val="center"/>
        <w:rPr>
          <w:rFonts w:hint="default" w:ascii="Times New Roman" w:hAnsi="Times New Roman" w:cs="Times New Roman"/>
          <w:b/>
          <w:color w:val="auto"/>
          <w:spacing w:val="70"/>
          <w:sz w:val="36"/>
        </w:rPr>
      </w:pPr>
    </w:p>
    <w:p w14:paraId="2E6727B1">
      <w:pPr>
        <w:jc w:val="center"/>
        <w:rPr>
          <w:rFonts w:hint="default" w:ascii="Times New Roman" w:hAnsi="Times New Roman" w:cs="Times New Roman"/>
          <w:b/>
          <w:color w:val="auto"/>
          <w:spacing w:val="70"/>
          <w:sz w:val="36"/>
        </w:rPr>
      </w:pPr>
    </w:p>
    <w:p w14:paraId="77D74788">
      <w:pPr>
        <w:jc w:val="center"/>
        <w:rPr>
          <w:rFonts w:hint="default" w:ascii="Times New Roman" w:hAnsi="Times New Roman" w:cs="Times New Roman"/>
          <w:b/>
          <w:color w:val="auto"/>
          <w:spacing w:val="70"/>
          <w:sz w:val="36"/>
        </w:rPr>
      </w:pPr>
    </w:p>
    <w:p w14:paraId="07371210">
      <w:pPr>
        <w:jc w:val="center"/>
        <w:rPr>
          <w:rFonts w:hint="default" w:ascii="Times New Roman" w:hAnsi="Times New Roman" w:cs="Times New Roman"/>
          <w:b/>
          <w:color w:val="auto"/>
          <w:spacing w:val="70"/>
          <w:sz w:val="36"/>
        </w:rPr>
      </w:pPr>
    </w:p>
    <w:p w14:paraId="5FF8CF19">
      <w:pPr>
        <w:jc w:val="both"/>
        <w:rPr>
          <w:rFonts w:hint="eastAsia" w:ascii="方正小标宋_GBK" w:hAnsi="方正小标宋_GBK" w:eastAsia="方正小标宋_GBK" w:cs="方正小标宋_GBK"/>
          <w:b w:val="0"/>
          <w:bCs w:val="0"/>
          <w:color w:val="auto"/>
          <w:sz w:val="36"/>
          <w:szCs w:val="36"/>
          <w:lang w:bidi="ar"/>
        </w:rPr>
      </w:pPr>
    </w:p>
    <w:p w14:paraId="058561B8">
      <w:pPr>
        <w:jc w:val="center"/>
        <w:rPr>
          <w:rFonts w:hint="eastAsia" w:ascii="方正小标宋_GBK" w:hAnsi="方正小标宋_GBK" w:eastAsia="方正小标宋_GBK" w:cs="方正小标宋_GBK"/>
          <w:b w:val="0"/>
          <w:bCs w:val="0"/>
          <w:color w:val="auto"/>
          <w:sz w:val="36"/>
          <w:szCs w:val="36"/>
          <w:lang w:bidi="ar"/>
        </w:rPr>
      </w:pPr>
      <w:r>
        <w:rPr>
          <w:rFonts w:hint="eastAsia" w:ascii="方正小标宋_GBK" w:hAnsi="方正小标宋_GBK" w:eastAsia="方正小标宋_GBK" w:cs="方正小标宋_GBK"/>
          <w:b w:val="0"/>
          <w:bCs w:val="0"/>
          <w:color w:val="auto"/>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0A35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AFC2EC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高</w:t>
            </w:r>
            <w:r>
              <w:rPr>
                <w:rFonts w:hint="eastAsia" w:ascii="黑体" w:hAnsi="黑体" w:eastAsia="黑体" w:cs="黑体"/>
                <w:b w:val="0"/>
                <w:bCs/>
                <w:color w:val="auto"/>
                <w:sz w:val="24"/>
                <w:szCs w:val="24"/>
                <w:lang w:bidi="ar"/>
              </w:rPr>
              <w:t>级技术人员</w:t>
            </w:r>
          </w:p>
        </w:tc>
      </w:tr>
      <w:tr w14:paraId="6008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8F8DB2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033699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150390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606FC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CDE48C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5A86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933F91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7A5496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高月星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48E5CE8">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5848FB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00F567">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698D4F70">
      <w:pPr>
        <w:jc w:val="center"/>
        <w:rPr>
          <w:rFonts w:hint="eastAsia" w:ascii="方正小标宋_GBK" w:hAnsi="方正小标宋_GBK" w:eastAsia="方正小标宋_GBK" w:cs="方正小标宋_GBK"/>
          <w:b w:val="0"/>
          <w:bCs w:val="0"/>
          <w:color w:val="auto"/>
          <w:sz w:val="36"/>
          <w:szCs w:val="36"/>
          <w:lang w:eastAsia="zh-CN" w:bidi="ar"/>
        </w:rPr>
      </w:pPr>
    </w:p>
    <w:p w14:paraId="65935B0D">
      <w:pPr>
        <w:jc w:val="center"/>
        <w:rPr>
          <w:rFonts w:hint="eastAsia" w:ascii="方正小标宋_GBK" w:hAnsi="方正小标宋_GBK" w:eastAsia="方正小标宋_GBK" w:cs="方正小标宋_GBK"/>
          <w:b w:val="0"/>
          <w:bCs w:val="0"/>
          <w:color w:val="auto"/>
          <w:sz w:val="36"/>
          <w:szCs w:val="36"/>
          <w:lang w:eastAsia="zh-CN" w:bidi="ar"/>
        </w:rPr>
      </w:pPr>
    </w:p>
    <w:p w14:paraId="3A85F149">
      <w:pPr>
        <w:jc w:val="center"/>
        <w:rPr>
          <w:rFonts w:hint="eastAsia" w:ascii="方正小标宋_GBK" w:hAnsi="方正小标宋_GBK" w:eastAsia="方正小标宋_GBK" w:cs="方正小标宋_GBK"/>
          <w:b w:val="0"/>
          <w:bCs w:val="0"/>
          <w:color w:val="auto"/>
          <w:sz w:val="36"/>
          <w:szCs w:val="36"/>
          <w:lang w:eastAsia="zh-CN" w:bidi="ar"/>
        </w:rPr>
      </w:pPr>
    </w:p>
    <w:p w14:paraId="36D7525D">
      <w:pPr>
        <w:jc w:val="both"/>
        <w:rPr>
          <w:rFonts w:hint="eastAsia" w:ascii="方正小标宋_GBK" w:hAnsi="方正小标宋_GBK" w:eastAsia="方正小标宋_GBK" w:cs="方正小标宋_GBK"/>
          <w:b w:val="0"/>
          <w:bCs w:val="0"/>
          <w:color w:val="auto"/>
          <w:sz w:val="36"/>
          <w:szCs w:val="36"/>
          <w:lang w:eastAsia="zh-CN" w:bidi="ar"/>
        </w:rPr>
      </w:pPr>
    </w:p>
    <w:p w14:paraId="3ABA2249">
      <w:pPr>
        <w:jc w:val="both"/>
        <w:rPr>
          <w:rFonts w:hint="eastAsia" w:ascii="方正小标宋_GBK" w:hAnsi="方正小标宋_GBK" w:eastAsia="方正小标宋_GBK" w:cs="方正小标宋_GBK"/>
          <w:b w:val="0"/>
          <w:bCs w:val="0"/>
          <w:color w:val="auto"/>
          <w:sz w:val="36"/>
          <w:szCs w:val="36"/>
          <w:lang w:eastAsia="zh-CN" w:bidi="ar"/>
        </w:rPr>
      </w:pPr>
    </w:p>
    <w:p w14:paraId="6866CA21">
      <w:pPr>
        <w:jc w:val="both"/>
        <w:rPr>
          <w:rFonts w:hint="eastAsia" w:ascii="方正小标宋_GBK" w:hAnsi="方正小标宋_GBK" w:eastAsia="方正小标宋_GBK" w:cs="方正小标宋_GBK"/>
          <w:b w:val="0"/>
          <w:bCs w:val="0"/>
          <w:color w:val="auto"/>
          <w:sz w:val="36"/>
          <w:szCs w:val="36"/>
          <w:lang w:eastAsia="zh-CN" w:bidi="ar"/>
        </w:rPr>
      </w:pPr>
    </w:p>
    <w:p w14:paraId="7460B9D3">
      <w:pPr>
        <w:jc w:val="both"/>
        <w:rPr>
          <w:rFonts w:hint="eastAsia" w:ascii="方正小标宋_GBK" w:hAnsi="方正小标宋_GBK" w:eastAsia="方正小标宋_GBK" w:cs="方正小标宋_GBK"/>
          <w:b w:val="0"/>
          <w:bCs w:val="0"/>
          <w:color w:val="auto"/>
          <w:sz w:val="36"/>
          <w:szCs w:val="36"/>
          <w:lang w:eastAsia="zh-CN" w:bidi="ar"/>
        </w:rPr>
      </w:pPr>
    </w:p>
    <w:p w14:paraId="33501BAA">
      <w:pPr>
        <w:jc w:val="both"/>
        <w:rPr>
          <w:rFonts w:hint="eastAsia" w:ascii="方正小标宋_GBK" w:hAnsi="方正小标宋_GBK" w:eastAsia="方正小标宋_GBK" w:cs="方正小标宋_GBK"/>
          <w:b w:val="0"/>
          <w:bCs w:val="0"/>
          <w:color w:val="auto"/>
          <w:sz w:val="36"/>
          <w:szCs w:val="36"/>
          <w:lang w:eastAsia="zh-CN" w:bidi="ar"/>
        </w:rPr>
      </w:pPr>
    </w:p>
    <w:p w14:paraId="07F3E6BE">
      <w:pPr>
        <w:jc w:val="both"/>
        <w:rPr>
          <w:rFonts w:hint="eastAsia" w:ascii="方正小标宋_GBK" w:hAnsi="方正小标宋_GBK" w:eastAsia="方正小标宋_GBK" w:cs="方正小标宋_GBK"/>
          <w:b w:val="0"/>
          <w:bCs w:val="0"/>
          <w:color w:val="auto"/>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DEB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F3A396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测绘专业中级技术人员</w:t>
            </w:r>
          </w:p>
        </w:tc>
      </w:tr>
      <w:tr w14:paraId="7DA6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66D9F6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00EFFB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E41B42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610599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F77D528">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2B6F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B5D8C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2A3E70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徐振保</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FA785BB">
            <w:pPr>
              <w:spacing w:line="240" w:lineRule="exact"/>
              <w:ind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3E0FAF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86572A9">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7CD3F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FB1EA3E">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A2C73A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郭  丽</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91917B9">
            <w:pPr>
              <w:spacing w:line="240" w:lineRule="exact"/>
              <w:ind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D0181B3">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val="en-US" w:eastAsia="zh-CN"/>
              </w:rPr>
              <w:t>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CF606A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6A9D6C02">
      <w:pPr>
        <w:rPr>
          <w:rFonts w:hint="default" w:ascii="Times New Roman" w:hAnsi="Times New Roman" w:cs="Times New Roman"/>
          <w:color w:val="auto"/>
        </w:rPr>
      </w:pPr>
    </w:p>
    <w:p w14:paraId="564EED02">
      <w:pPr>
        <w:rPr>
          <w:rFonts w:hint="default" w:ascii="Times New Roman" w:hAnsi="Times New Roman" w:cs="Times New Roman"/>
          <w:color w:val="auto"/>
        </w:rPr>
      </w:pPr>
    </w:p>
    <w:p w14:paraId="4D426269">
      <w:pPr>
        <w:rPr>
          <w:rFonts w:hint="default" w:ascii="Times New Roman" w:hAnsi="Times New Roman" w:cs="Times New Roman"/>
          <w:color w:val="auto"/>
        </w:rPr>
      </w:pPr>
    </w:p>
    <w:p w14:paraId="7A01A5F6">
      <w:pPr>
        <w:rPr>
          <w:rFonts w:hint="default" w:ascii="Times New Roman" w:hAnsi="Times New Roman" w:cs="Times New Roman"/>
          <w:color w:val="auto"/>
        </w:rPr>
      </w:pPr>
    </w:p>
    <w:p w14:paraId="55D59B61">
      <w:pPr>
        <w:rPr>
          <w:rFonts w:hint="default" w:ascii="Times New Roman" w:hAnsi="Times New Roman" w:cs="Times New Roman"/>
          <w:color w:val="auto"/>
        </w:rPr>
      </w:pPr>
    </w:p>
    <w:p w14:paraId="221BE8B0">
      <w:pPr>
        <w:rPr>
          <w:rFonts w:hint="default" w:ascii="Times New Roman" w:hAnsi="Times New Roman" w:cs="Times New Roman"/>
          <w:color w:val="auto"/>
        </w:rPr>
      </w:pPr>
    </w:p>
    <w:p w14:paraId="011C44AD">
      <w:pPr>
        <w:rPr>
          <w:rFonts w:hint="default" w:ascii="Times New Roman" w:hAnsi="Times New Roman" w:cs="Times New Roman"/>
          <w:color w:val="auto"/>
        </w:rPr>
      </w:pPr>
    </w:p>
    <w:p w14:paraId="7E5CE149">
      <w:pPr>
        <w:rPr>
          <w:rFonts w:hint="default" w:ascii="Times New Roman" w:hAnsi="Times New Roman" w:cs="Times New Roman"/>
          <w:color w:val="auto"/>
        </w:rPr>
      </w:pPr>
    </w:p>
    <w:p w14:paraId="19FE1DC8">
      <w:pPr>
        <w:rPr>
          <w:rFonts w:hint="default" w:ascii="Times New Roman" w:hAnsi="Times New Roman" w:cs="Times New Roman"/>
          <w:color w:val="auto"/>
        </w:rPr>
      </w:pPr>
    </w:p>
    <w:p w14:paraId="75DEB089">
      <w:pPr>
        <w:rPr>
          <w:rFonts w:hint="default" w:ascii="Times New Roman" w:hAnsi="Times New Roman" w:cs="Times New Roman"/>
          <w:color w:val="auto"/>
        </w:rPr>
      </w:pPr>
    </w:p>
    <w:p w14:paraId="7577701F">
      <w:pPr>
        <w:rPr>
          <w:rFonts w:hint="default" w:ascii="Times New Roman" w:hAnsi="Times New Roman" w:cs="Times New Roman"/>
          <w:color w:val="auto"/>
        </w:rPr>
      </w:pPr>
    </w:p>
    <w:p w14:paraId="571819E2">
      <w:pPr>
        <w:rPr>
          <w:rFonts w:hint="default" w:ascii="Times New Roman" w:hAnsi="Times New Roman" w:cs="Times New Roman"/>
          <w:color w:val="auto"/>
        </w:rPr>
      </w:pPr>
    </w:p>
    <w:p w14:paraId="65FC4103">
      <w:pPr>
        <w:rPr>
          <w:rFonts w:hint="default" w:ascii="Times New Roman" w:hAnsi="Times New Roman" w:cs="Times New Roman"/>
          <w:color w:val="auto"/>
        </w:rPr>
      </w:pPr>
    </w:p>
    <w:p w14:paraId="10A32E97">
      <w:pPr>
        <w:rPr>
          <w:rFonts w:hint="default" w:ascii="Times New Roman" w:hAnsi="Times New Roman" w:cs="Times New Roman"/>
          <w:color w:val="auto"/>
        </w:rPr>
      </w:pPr>
    </w:p>
    <w:p w14:paraId="4D08DE47">
      <w:pPr>
        <w:rPr>
          <w:rFonts w:hint="default" w:ascii="Times New Roman" w:hAnsi="Times New Roman" w:cs="Times New Roman"/>
          <w:color w:val="auto"/>
        </w:rPr>
      </w:pPr>
    </w:p>
    <w:p w14:paraId="0C31568E">
      <w:pPr>
        <w:rPr>
          <w:rFonts w:hint="default" w:ascii="Times New Roman" w:hAnsi="Times New Roman" w:cs="Times New Roman"/>
          <w:color w:val="auto"/>
        </w:rPr>
      </w:pPr>
    </w:p>
    <w:p w14:paraId="30B1F968">
      <w:pPr>
        <w:rPr>
          <w:rFonts w:hint="default" w:ascii="Times New Roman" w:hAnsi="Times New Roman" w:cs="Times New Roman"/>
          <w:color w:val="auto"/>
        </w:rPr>
      </w:pPr>
    </w:p>
    <w:p w14:paraId="31A926CD">
      <w:pPr>
        <w:rPr>
          <w:rFonts w:hint="default" w:ascii="Times New Roman" w:hAnsi="Times New Roman" w:cs="Times New Roman"/>
          <w:color w:val="auto"/>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6314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3C5FA7EC">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测绘专业</w:t>
            </w:r>
            <w:r>
              <w:rPr>
                <w:rFonts w:hint="eastAsia" w:ascii="黑体" w:hAnsi="黑体" w:eastAsia="黑体" w:cs="黑体"/>
                <w:b w:val="0"/>
                <w:bCs/>
                <w:color w:val="auto"/>
                <w:sz w:val="24"/>
                <w:szCs w:val="24"/>
                <w:lang w:val="en-US" w:eastAsia="zh-CN" w:bidi="ar"/>
              </w:rPr>
              <w:t>初</w:t>
            </w:r>
            <w:r>
              <w:rPr>
                <w:rFonts w:hint="eastAsia" w:ascii="黑体" w:hAnsi="黑体" w:eastAsia="黑体" w:cs="黑体"/>
                <w:b w:val="0"/>
                <w:bCs/>
                <w:color w:val="auto"/>
                <w:sz w:val="24"/>
                <w:szCs w:val="24"/>
                <w:lang w:bidi="ar"/>
              </w:rPr>
              <w:t>级技术人员</w:t>
            </w:r>
          </w:p>
        </w:tc>
      </w:tr>
      <w:tr w14:paraId="60AA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96DE4F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F5C8F77">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E738A8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9A787F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319C8D0">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6D2F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DC5CDC3">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702944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高鹏飞</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FA1EC7D">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E7B690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9494B1C">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72BA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60EFA3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05C68A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李  赟</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8BB082D">
            <w:pPr>
              <w:spacing w:line="240" w:lineRule="exact"/>
              <w:ind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1B228E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91432F2">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r w14:paraId="5748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365BEB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8F00C6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靳震震</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2804E54">
            <w:pPr>
              <w:spacing w:line="240" w:lineRule="exact"/>
              <w:ind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A4B946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07DB69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r>
    </w:tbl>
    <w:p w14:paraId="60EF6C78">
      <w:pPr>
        <w:rPr>
          <w:rFonts w:hint="default" w:ascii="Times New Roman" w:hAnsi="Times New Roman" w:cs="Times New Roman"/>
          <w:color w:val="auto"/>
        </w:rPr>
      </w:pPr>
    </w:p>
    <w:p w14:paraId="4300FCBA">
      <w:pPr>
        <w:rPr>
          <w:rFonts w:hint="default" w:ascii="Times New Roman" w:hAnsi="Times New Roman" w:cs="Times New Roman"/>
          <w:color w:val="auto"/>
        </w:rPr>
      </w:pPr>
    </w:p>
    <w:p w14:paraId="45A05C8A">
      <w:pPr>
        <w:rPr>
          <w:rFonts w:hint="default" w:ascii="Times New Roman" w:hAnsi="Times New Roman" w:cs="Times New Roman"/>
          <w:color w:val="auto"/>
        </w:rPr>
      </w:pPr>
    </w:p>
    <w:p w14:paraId="2DC02886">
      <w:pPr>
        <w:rPr>
          <w:rFonts w:hint="default" w:ascii="Times New Roman" w:hAnsi="Times New Roman" w:cs="Times New Roman"/>
          <w:color w:val="auto"/>
        </w:rPr>
      </w:pPr>
    </w:p>
    <w:p w14:paraId="4B68D6E8">
      <w:pPr>
        <w:rPr>
          <w:rFonts w:hint="default" w:ascii="Times New Roman" w:hAnsi="Times New Roman" w:cs="Times New Roman"/>
          <w:color w:val="auto"/>
        </w:rPr>
      </w:pPr>
    </w:p>
    <w:p w14:paraId="5FEEB7B6">
      <w:pPr>
        <w:rPr>
          <w:rFonts w:hint="default" w:ascii="Times New Roman" w:hAnsi="Times New Roman" w:cs="Times New Roman"/>
          <w:color w:val="auto"/>
        </w:rPr>
      </w:pPr>
    </w:p>
    <w:p w14:paraId="786A060E">
      <w:pPr>
        <w:rPr>
          <w:rFonts w:hint="default" w:ascii="Times New Roman" w:hAnsi="Times New Roman" w:cs="Times New Roman"/>
          <w:color w:val="auto"/>
        </w:rPr>
      </w:pPr>
    </w:p>
    <w:p w14:paraId="15CB6173">
      <w:pPr>
        <w:rPr>
          <w:rFonts w:hint="default" w:ascii="Times New Roman" w:hAnsi="Times New Roman" w:cs="Times New Roman"/>
          <w:color w:val="auto"/>
        </w:rPr>
      </w:pPr>
    </w:p>
    <w:p w14:paraId="0A059E8E">
      <w:pPr>
        <w:rPr>
          <w:rFonts w:hint="default" w:ascii="Times New Roman" w:hAnsi="Times New Roman" w:cs="Times New Roman"/>
          <w:color w:val="auto"/>
        </w:rPr>
      </w:pPr>
    </w:p>
    <w:p w14:paraId="5131B079">
      <w:pPr>
        <w:rPr>
          <w:rFonts w:hint="default" w:ascii="Times New Roman" w:hAnsi="Times New Roman" w:cs="Times New Roman"/>
          <w:color w:val="auto"/>
        </w:rPr>
      </w:pPr>
    </w:p>
    <w:p w14:paraId="1CA84E24">
      <w:pPr>
        <w:rPr>
          <w:rFonts w:hint="default" w:ascii="Times New Roman" w:hAnsi="Times New Roman" w:cs="Times New Roman"/>
          <w:color w:val="auto"/>
        </w:rPr>
      </w:pPr>
    </w:p>
    <w:p w14:paraId="77C62C27">
      <w:pPr>
        <w:rPr>
          <w:rFonts w:hint="default" w:ascii="Times New Roman" w:hAnsi="Times New Roman" w:cs="Times New Roman"/>
          <w:color w:val="auto"/>
        </w:rPr>
      </w:pPr>
    </w:p>
    <w:p w14:paraId="123628ED">
      <w:pPr>
        <w:rPr>
          <w:rFonts w:hint="default" w:ascii="Times New Roman" w:hAnsi="Times New Roman" w:cs="Times New Roman"/>
          <w:color w:val="auto"/>
        </w:rPr>
      </w:pPr>
    </w:p>
    <w:p w14:paraId="3BE20B4A">
      <w:pPr>
        <w:rPr>
          <w:rFonts w:hint="default" w:ascii="Times New Roman" w:hAnsi="Times New Roman" w:cs="Times New Roman"/>
          <w:color w:val="auto"/>
        </w:rPr>
      </w:pPr>
    </w:p>
    <w:p w14:paraId="14C5928F">
      <w:pPr>
        <w:rPr>
          <w:rFonts w:hint="default" w:ascii="Times New Roman" w:hAnsi="Times New Roman" w:cs="Times New Roman"/>
          <w:color w:val="auto"/>
        </w:rPr>
      </w:pPr>
    </w:p>
    <w:p w14:paraId="7694CB02">
      <w:pPr>
        <w:rPr>
          <w:rFonts w:hint="default" w:ascii="Times New Roman" w:hAnsi="Times New Roman" w:cs="Times New Roman"/>
          <w:color w:val="auto"/>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7D78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3D4F1252">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测绘</w:t>
            </w:r>
            <w:r>
              <w:rPr>
                <w:rFonts w:hint="eastAsia" w:ascii="黑体" w:hAnsi="黑体" w:eastAsia="黑体" w:cs="黑体"/>
                <w:b w:val="0"/>
                <w:bCs/>
                <w:color w:val="auto"/>
                <w:sz w:val="24"/>
                <w:szCs w:val="24"/>
                <w:lang w:val="en-US" w:eastAsia="zh-CN" w:bidi="ar"/>
              </w:rPr>
              <w:t>相关专业</w:t>
            </w:r>
            <w:r>
              <w:rPr>
                <w:rFonts w:hint="eastAsia" w:ascii="黑体" w:hAnsi="黑体" w:eastAsia="黑体" w:cs="黑体"/>
                <w:b w:val="0"/>
                <w:bCs/>
                <w:color w:val="auto"/>
                <w:sz w:val="24"/>
                <w:szCs w:val="24"/>
                <w:lang w:bidi="ar"/>
              </w:rPr>
              <w:t>技术人员</w:t>
            </w:r>
          </w:p>
        </w:tc>
      </w:tr>
      <w:tr w14:paraId="1368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8D2E83D">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632ED01">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55C011A">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DA0D3C3">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DBA93C4">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备注</w:t>
            </w:r>
          </w:p>
        </w:tc>
      </w:tr>
      <w:tr w14:paraId="44980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886E0C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076A24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吴  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E23733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CC4013">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C167413">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公路桥梁</w:t>
            </w:r>
            <w:r>
              <w:rPr>
                <w:rFonts w:hint="eastAsia" w:ascii="宋体" w:hAnsi="宋体" w:cs="宋体"/>
                <w:color w:val="auto"/>
                <w:sz w:val="24"/>
                <w:szCs w:val="24"/>
                <w:lang w:val="en-US" w:eastAsia="zh-CN"/>
              </w:rPr>
              <w:t>与隧道</w:t>
            </w:r>
          </w:p>
        </w:tc>
      </w:tr>
      <w:tr w14:paraId="591E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ED08A6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88A615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李春丽</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1EF82E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05F40C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CAE7606">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公路桥梁与隧道</w:t>
            </w:r>
          </w:p>
        </w:tc>
      </w:tr>
      <w:tr w14:paraId="769B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0B3A5C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EEF7CBB">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张</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成</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DD98F70">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E0BF48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B5C6DBD">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地质工程</w:t>
            </w:r>
          </w:p>
        </w:tc>
      </w:tr>
      <w:tr w14:paraId="5939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BA41E9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C746D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尹国蓉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278AEEA">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40F82A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CA9B3D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环境工程</w:t>
            </w:r>
          </w:p>
        </w:tc>
      </w:tr>
      <w:tr w14:paraId="30AF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421A6C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1557E55">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rPr>
              <w:t>张</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漩</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F80121D">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7E741CC">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604D44B">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城市规划</w:t>
            </w:r>
          </w:p>
        </w:tc>
      </w:tr>
      <w:tr w14:paraId="406D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618E5B8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BA31826">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卜  颖</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CD10DD8">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9D67ECF">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3</w:t>
            </w:r>
            <w:r>
              <w:rPr>
                <w:rFonts w:hint="eastAsia" w:ascii="宋体" w:hAnsi="宋体" w:cs="宋体"/>
                <w:color w:val="auto"/>
                <w:sz w:val="24"/>
                <w:highlight w:val="none"/>
                <w:lang w:val="en-US" w:eastAsia="zh-CN"/>
              </w:rPr>
              <w:t>3</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1FA03EA">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土木工程</w:t>
            </w:r>
          </w:p>
        </w:tc>
      </w:tr>
      <w:tr w14:paraId="662D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EA8EF8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169A8DF0">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邹剑波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15C980FA">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E10FB05">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8</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3D0031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土木工程</w:t>
            </w:r>
          </w:p>
        </w:tc>
      </w:tr>
      <w:tr w14:paraId="42AF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56DBFED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75E4F5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朱  安</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6E083E1">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287F7B6">
            <w:pPr>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6C9FAF5">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工程测量技术</w:t>
            </w:r>
          </w:p>
        </w:tc>
      </w:tr>
      <w:tr w14:paraId="0862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897090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36267A1">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highlight w:val="none"/>
                <w:lang w:val="en-US" w:eastAsia="zh-CN"/>
              </w:rPr>
              <w:t>谢林波</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EE8B1C8">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8529221">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0D135BC">
            <w:pPr>
              <w:spacing w:line="240" w:lineRule="exact"/>
              <w:ind w:left="-105" w:leftChars="0" w:right="-105" w:rightChars="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土地资源管理</w:t>
            </w:r>
          </w:p>
        </w:tc>
      </w:tr>
    </w:tbl>
    <w:p w14:paraId="1F7EB37C">
      <w:pPr>
        <w:rPr>
          <w:rFonts w:hint="default" w:ascii="Times New Roman" w:hAnsi="Times New Roman" w:cs="Times New Roman"/>
          <w:color w:val="auto"/>
        </w:rPr>
      </w:pPr>
    </w:p>
    <w:p w14:paraId="68A97531">
      <w:pPr>
        <w:rPr>
          <w:rFonts w:hint="default" w:ascii="Times New Roman" w:hAnsi="Times New Roman" w:cs="Times New Roman"/>
          <w:color w:val="auto"/>
        </w:rPr>
      </w:pPr>
    </w:p>
    <w:p w14:paraId="6AA4E77E">
      <w:pPr>
        <w:jc w:val="both"/>
        <w:rPr>
          <w:rFonts w:hint="eastAsia" w:ascii="方正小标宋_GBK" w:hAnsi="方正小标宋_GBK" w:eastAsia="方正小标宋_GBK" w:cs="方正小标宋_GBK"/>
          <w:b w:val="0"/>
          <w:bCs w:val="0"/>
          <w:color w:val="auto"/>
          <w:sz w:val="36"/>
          <w:szCs w:val="36"/>
          <w:lang w:bidi="ar"/>
        </w:rPr>
      </w:pPr>
    </w:p>
    <w:p w14:paraId="46F19FCA">
      <w:pPr>
        <w:jc w:val="both"/>
        <w:rPr>
          <w:rFonts w:hint="eastAsia" w:ascii="方正小标宋_GBK" w:hAnsi="方正小标宋_GBK" w:eastAsia="方正小标宋_GBK" w:cs="方正小标宋_GBK"/>
          <w:b w:val="0"/>
          <w:bCs w:val="0"/>
          <w:color w:val="auto"/>
          <w:sz w:val="36"/>
          <w:szCs w:val="36"/>
          <w:lang w:bidi="ar"/>
        </w:rPr>
      </w:pPr>
    </w:p>
    <w:p w14:paraId="1CC3C1E3">
      <w:pPr>
        <w:jc w:val="center"/>
        <w:rPr>
          <w:rFonts w:hint="default" w:ascii="Times New Roman" w:hAnsi="Times New Roman" w:cs="Times New Roman"/>
          <w:color w:val="auto"/>
          <w:sz w:val="36"/>
          <w:szCs w:val="36"/>
        </w:rPr>
      </w:pPr>
      <w:r>
        <w:rPr>
          <w:rFonts w:hint="eastAsia" w:ascii="方正小标宋_GBK" w:hAnsi="方正小标宋_GBK" w:eastAsia="方正小标宋_GBK" w:cs="方正小标宋_GBK"/>
          <w:b w:val="0"/>
          <w:bCs w:val="0"/>
          <w:color w:val="auto"/>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409E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4F066CB">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C691B5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2040B1E">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53E0139">
            <w:pPr>
              <w:jc w:val="center"/>
              <w:rPr>
                <w:rFonts w:hint="eastAsia" w:ascii="黑体" w:hAnsi="黑体" w:eastAsia="黑体" w:cs="黑体"/>
                <w:b w:val="0"/>
                <w:bCs/>
                <w:color w:val="auto"/>
                <w:sz w:val="24"/>
                <w:szCs w:val="24"/>
              </w:rPr>
            </w:pPr>
            <w:r>
              <w:rPr>
                <w:rFonts w:hint="eastAsia" w:ascii="黑体" w:hAnsi="黑体" w:eastAsia="黑体" w:cs="黑体"/>
                <w:b w:val="0"/>
                <w:bCs/>
                <w:color w:val="auto"/>
                <w:sz w:val="24"/>
                <w:szCs w:val="24"/>
                <w:lang w:bidi="ar"/>
              </w:rPr>
              <w:t>数量</w:t>
            </w:r>
          </w:p>
        </w:tc>
      </w:tr>
      <w:tr w14:paraId="6EB8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648567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13C043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"javascript:__doPostBack('GvData$ctl02$Link_EquipmentName','')"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GNSS接收机（不低于5mm+1ppm精度）</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BC8481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瑞德R90i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789F1D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3B55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7E8A5C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2ACE68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GNSS 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11C0C9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瑞德GPS R90i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D3DA87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39A7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9DDACD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DBFC83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"javascript:__doPostBack('GvData$ctl12$Link_EquipmentName','')"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遥感图像处理系统</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5B94D7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pix4d mapper</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7C8D4B65">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r>
      <w:tr w14:paraId="2E7E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607B8F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BC415C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"javascript:__doPostBack('GvData$ctl05$Link_EquipmentName','')"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全站仪（不低于2秒级精度）</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232A40A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瑞得RTS-822R3</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0C3FE7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51F3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7FB25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FB0D736">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"javascript:__doPostBack('GvData$ctl05$Link_EquipmentName','')"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全站仪（不低于2秒级精度）</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43F9EB">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南方全站仪</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65111A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45D0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427098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7BECA8F">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"javascript:__doPostBack('GvData$ctl02$Link_EquipmentName','')" </w:instrText>
            </w:r>
            <w:r>
              <w:rPr>
                <w:rFonts w:hint="eastAsia"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手持测距仪</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673274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星瑞达</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6E192C">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09C7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803189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577E91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fldChar w:fldCharType="begin"/>
            </w:r>
            <w:r>
              <w:rPr>
                <w:rFonts w:hint="default" w:ascii="宋体" w:hAnsi="宋体" w:eastAsia="宋体" w:cs="宋体"/>
                <w:color w:val="auto"/>
                <w:sz w:val="24"/>
                <w:szCs w:val="24"/>
                <w:lang w:val="en-US" w:eastAsia="zh-CN"/>
              </w:rPr>
              <w:instrText xml:space="preserve"> HYPERLINK "javascript:__doPostBack('GvData$ctl07$Link_EquipmentName','')" </w:instrText>
            </w:r>
            <w:r>
              <w:rPr>
                <w:rFonts w:hint="default"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水准仪（不低于S1级精度）</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804F30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瑞德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710D67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18A1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48BEA8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11625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fldChar w:fldCharType="begin"/>
            </w:r>
            <w:r>
              <w:rPr>
                <w:rFonts w:hint="default" w:ascii="宋体" w:hAnsi="宋体" w:eastAsia="宋体" w:cs="宋体"/>
                <w:color w:val="auto"/>
                <w:sz w:val="24"/>
                <w:szCs w:val="24"/>
                <w:lang w:val="en-US" w:eastAsia="zh-CN"/>
              </w:rPr>
              <w:instrText xml:space="preserve"> HYPERLINK "javascript:__doPostBack('GvData$ctl10$Link_EquipmentName','')" </w:instrText>
            </w:r>
            <w:r>
              <w:rPr>
                <w:rFonts w:hint="default"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专业测绘航摄仪及其他测绘传感器</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58B7A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DJI Phantom 4 RTK</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9E750A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7442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B0A9EA3">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7899AE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fldChar w:fldCharType="begin"/>
            </w:r>
            <w:r>
              <w:rPr>
                <w:rFonts w:hint="default" w:ascii="宋体" w:hAnsi="宋体" w:eastAsia="宋体" w:cs="宋体"/>
                <w:color w:val="auto"/>
                <w:sz w:val="24"/>
                <w:szCs w:val="24"/>
                <w:lang w:val="en-US" w:eastAsia="zh-CN"/>
              </w:rPr>
              <w:instrText xml:space="preserve"> HYPERLINK "javascript:__doPostBack('GvData$ctl13$Link_EquipmentName','')" </w:instrText>
            </w:r>
            <w:r>
              <w:rPr>
                <w:rFonts w:hint="default"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地下管线探测仪</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6B89F0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雷迪8100PXL</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C24626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r>
      <w:tr w14:paraId="2403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ED79BBA">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C0560E">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测深仪</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C6D1225">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金水华禹</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7C3C4B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28F6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56C812D">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D8EC0B2">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fldChar w:fldCharType="begin"/>
            </w:r>
            <w:r>
              <w:rPr>
                <w:rFonts w:hint="default" w:ascii="宋体" w:hAnsi="宋体" w:eastAsia="宋体" w:cs="宋体"/>
                <w:color w:val="auto"/>
                <w:sz w:val="24"/>
                <w:szCs w:val="24"/>
                <w:lang w:val="en-US" w:eastAsia="zh-CN"/>
              </w:rPr>
              <w:instrText xml:space="preserve"> HYPERLINK "javascript:__doPostBack('GvData$ctl08$Link_EquipmentName','')" </w:instrText>
            </w:r>
            <w:r>
              <w:rPr>
                <w:rFonts w:hint="default" w:ascii="宋体" w:hAnsi="宋体" w:eastAsia="宋体" w:cs="宋体"/>
                <w:color w:val="auto"/>
                <w:sz w:val="24"/>
                <w:szCs w:val="24"/>
                <w:lang w:val="en-US" w:eastAsia="zh-CN"/>
              </w:rPr>
              <w:fldChar w:fldCharType="separate"/>
            </w:r>
            <w:r>
              <w:rPr>
                <w:rFonts w:hint="default" w:ascii="宋体" w:hAnsi="宋体" w:eastAsia="宋体" w:cs="宋体"/>
                <w:color w:val="auto"/>
                <w:sz w:val="24"/>
                <w:szCs w:val="24"/>
                <w:lang w:val="en-US" w:eastAsia="zh-CN"/>
              </w:rPr>
              <w:t>无人飞行测量采集系统</w:t>
            </w:r>
            <w:r>
              <w:rPr>
                <w:rFonts w:hint="default" w:ascii="宋体" w:hAnsi="宋体" w:eastAsia="宋体" w:cs="宋体"/>
                <w:color w:val="auto"/>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693ACC0">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PSG3D裸眼三维全数字摄影测量系统</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033865D">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r>
      <w:tr w14:paraId="7F9B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F2B8C7E">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A8EF4C7">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地理信息处理软件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916F051">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南方CASS</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070D7C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r>
      <w:tr w14:paraId="6852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C186889">
            <w:pPr>
              <w:spacing w:line="240" w:lineRule="exact"/>
              <w:ind w:left="-105" w:leftChars="0" w:right="-105" w:rightChars="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C94D5E8">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地理信息系统平台软件</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311DAF4">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t>MAPGISK10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7946559">
            <w:pPr>
              <w:spacing w:line="240" w:lineRule="exact"/>
              <w:ind w:left="-105" w:leftChars="0" w:right="-105" w:right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r>
    </w:tbl>
    <w:p w14:paraId="43E32C4D">
      <w:pPr>
        <w:jc w:val="center"/>
        <w:rPr>
          <w:rFonts w:hint="default" w:ascii="Times New Roman" w:hAnsi="Times New Roman" w:cs="Times New Roman"/>
          <w:b/>
          <w:color w:val="auto"/>
          <w:sz w:val="44"/>
          <w:szCs w:val="44"/>
        </w:rPr>
      </w:pPr>
    </w:p>
    <w:p w14:paraId="6BE7FBD5">
      <w:pPr>
        <w:jc w:val="both"/>
        <w:rPr>
          <w:rFonts w:hint="eastAsia" w:ascii="方正小标宋_GBK" w:hAnsi="方正小标宋_GBK" w:eastAsia="方正小标宋_GBK" w:cs="方正小标宋_GBK"/>
          <w:b w:val="0"/>
          <w:bCs w:val="0"/>
          <w:color w:val="auto"/>
          <w:sz w:val="36"/>
          <w:szCs w:val="36"/>
          <w:lang w:bidi="ar"/>
        </w:rPr>
      </w:pPr>
    </w:p>
    <w:p w14:paraId="0BC307F7">
      <w:pPr>
        <w:jc w:val="both"/>
        <w:rPr>
          <w:rFonts w:hint="eastAsia" w:ascii="方正小标宋_GBK" w:hAnsi="方正小标宋_GBK" w:eastAsia="方正小标宋_GBK" w:cs="方正小标宋_GBK"/>
          <w:b w:val="0"/>
          <w:bCs w:val="0"/>
          <w:color w:val="auto"/>
          <w:sz w:val="36"/>
          <w:szCs w:val="36"/>
          <w:lang w:bidi="ar"/>
        </w:rPr>
      </w:pPr>
    </w:p>
    <w:p w14:paraId="5F48F6C1">
      <w:pPr>
        <w:jc w:val="both"/>
        <w:rPr>
          <w:rFonts w:hint="eastAsia" w:ascii="方正小标宋_GBK" w:hAnsi="方正小标宋_GBK" w:eastAsia="方正小标宋_GBK" w:cs="方正小标宋_GBK"/>
          <w:b w:val="0"/>
          <w:bCs w:val="0"/>
          <w:color w:val="auto"/>
          <w:sz w:val="36"/>
          <w:szCs w:val="36"/>
          <w:lang w:bidi="ar"/>
        </w:rPr>
      </w:pPr>
    </w:p>
    <w:p w14:paraId="1EE56B42">
      <w:pPr>
        <w:jc w:val="both"/>
        <w:rPr>
          <w:rFonts w:hint="eastAsia" w:ascii="方正小标宋_GBK" w:hAnsi="方正小标宋_GBK" w:eastAsia="方正小标宋_GBK" w:cs="方正小标宋_GBK"/>
          <w:b w:val="0"/>
          <w:bCs w:val="0"/>
          <w:color w:val="auto"/>
          <w:sz w:val="36"/>
          <w:szCs w:val="36"/>
          <w:lang w:bidi="ar"/>
        </w:rPr>
      </w:pPr>
    </w:p>
    <w:p w14:paraId="54C161C7">
      <w:pPr>
        <w:jc w:val="both"/>
        <w:rPr>
          <w:rFonts w:hint="eastAsia" w:ascii="方正小标宋_GBK" w:hAnsi="方正小标宋_GBK" w:eastAsia="方正小标宋_GBK" w:cs="方正小标宋_GBK"/>
          <w:b w:val="0"/>
          <w:bCs w:val="0"/>
          <w:color w:val="auto"/>
          <w:sz w:val="36"/>
          <w:szCs w:val="36"/>
          <w:lang w:bidi="ar"/>
        </w:rPr>
      </w:pPr>
    </w:p>
    <w:p w14:paraId="08DFF2A4">
      <w:pPr>
        <w:jc w:val="both"/>
        <w:rPr>
          <w:rFonts w:hint="eastAsia" w:ascii="方正小标宋_GBK" w:hAnsi="方正小标宋_GBK" w:eastAsia="方正小标宋_GBK" w:cs="方正小标宋_GBK"/>
          <w:b w:val="0"/>
          <w:bCs w:val="0"/>
          <w:color w:val="auto"/>
          <w:sz w:val="36"/>
          <w:szCs w:val="36"/>
          <w:lang w:bidi="ar"/>
        </w:rPr>
      </w:pPr>
    </w:p>
    <w:p w14:paraId="616F0664">
      <w:pPr>
        <w:jc w:val="both"/>
        <w:rPr>
          <w:rFonts w:hint="eastAsia" w:ascii="方正小标宋_GBK" w:hAnsi="方正小标宋_GBK" w:eastAsia="方正小标宋_GBK" w:cs="方正小标宋_GBK"/>
          <w:b w:val="0"/>
          <w:bCs w:val="0"/>
          <w:color w:val="auto"/>
          <w:sz w:val="36"/>
          <w:szCs w:val="36"/>
          <w:lang w:bidi="ar"/>
        </w:rPr>
      </w:pPr>
    </w:p>
    <w:p w14:paraId="26FEB69A">
      <w:pPr>
        <w:jc w:val="both"/>
        <w:rPr>
          <w:rFonts w:hint="eastAsia" w:ascii="方正小标宋_GBK" w:hAnsi="方正小标宋_GBK" w:eastAsia="方正小标宋_GBK" w:cs="方正小标宋_GBK"/>
          <w:b w:val="0"/>
          <w:bCs w:val="0"/>
          <w:color w:val="auto"/>
          <w:sz w:val="36"/>
          <w:szCs w:val="36"/>
          <w:lang w:bidi="ar"/>
        </w:rPr>
      </w:pPr>
    </w:p>
    <w:p w14:paraId="3E393710">
      <w:pPr>
        <w:jc w:val="both"/>
        <w:rPr>
          <w:rFonts w:hint="eastAsia" w:ascii="方正小标宋_GBK" w:hAnsi="方正小标宋_GBK" w:eastAsia="方正小标宋_GBK" w:cs="方正小标宋_GBK"/>
          <w:b w:val="0"/>
          <w:bCs w:val="0"/>
          <w:color w:val="auto"/>
          <w:sz w:val="36"/>
          <w:szCs w:val="36"/>
          <w:lang w:bidi="ar"/>
        </w:rPr>
      </w:pPr>
    </w:p>
    <w:p w14:paraId="44DC7AE1">
      <w:pPr>
        <w:jc w:val="both"/>
        <w:rPr>
          <w:rFonts w:hint="eastAsia" w:ascii="方正小标宋_GBK" w:hAnsi="方正小标宋_GBK" w:eastAsia="方正小标宋_GBK" w:cs="方正小标宋_GBK"/>
          <w:b w:val="0"/>
          <w:bCs w:val="0"/>
          <w:color w:val="auto"/>
          <w:sz w:val="36"/>
          <w:szCs w:val="36"/>
          <w:lang w:bidi="ar"/>
        </w:rPr>
      </w:pPr>
    </w:p>
    <w:p w14:paraId="11D3C715">
      <w:pPr>
        <w:jc w:val="both"/>
        <w:rPr>
          <w:rFonts w:hint="eastAsia" w:ascii="方正小标宋_GBK" w:hAnsi="方正小标宋_GBK" w:eastAsia="方正小标宋_GBK" w:cs="方正小标宋_GBK"/>
          <w:b w:val="0"/>
          <w:bCs w:val="0"/>
          <w:color w:val="auto"/>
          <w:sz w:val="36"/>
          <w:szCs w:val="36"/>
          <w:lang w:bidi="ar"/>
        </w:rPr>
      </w:pPr>
    </w:p>
    <w:p w14:paraId="335F52AF">
      <w:pPr>
        <w:jc w:val="center"/>
        <w:rPr>
          <w:rFonts w:hint="default" w:ascii="Times New Roman" w:hAnsi="Times New Roman" w:cs="Times New Roman"/>
          <w:color w:val="auto"/>
        </w:rPr>
      </w:pPr>
      <w:r>
        <w:rPr>
          <w:rFonts w:hint="eastAsia" w:ascii="方正小标宋_GBK" w:hAnsi="方正小标宋_GBK" w:eastAsia="方正小标宋_GBK" w:cs="方正小标宋_GBK"/>
          <w:b w:val="0"/>
          <w:bCs w:val="0"/>
          <w:color w:val="auto"/>
          <w:sz w:val="36"/>
          <w:szCs w:val="36"/>
          <w:lang w:bidi="ar"/>
        </w:rPr>
        <w:t>四、</w:t>
      </w:r>
      <w:r>
        <w:rPr>
          <w:rFonts w:hint="eastAsia" w:ascii="方正小标宋_GBK" w:hAnsi="方正小标宋_GBK" w:eastAsia="方正小标宋_GBK" w:cs="方正小标宋_GBK"/>
          <w:b w:val="0"/>
          <w:bCs w:val="0"/>
          <w:color w:val="auto"/>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383A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0629CA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9F8D02">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219B86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基本情况</w:t>
            </w:r>
          </w:p>
          <w:p w14:paraId="59409D0D">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2314B8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8798CF">
            <w:pPr>
              <w:spacing w:line="340" w:lineRule="exact"/>
              <w:jc w:val="center"/>
              <w:rPr>
                <w:rFonts w:hint="eastAsia" w:ascii="黑体" w:hAnsi="黑体" w:eastAsia="黑体" w:cs="黑体"/>
                <w:b w:val="0"/>
                <w:bCs/>
                <w:color w:val="auto"/>
                <w:sz w:val="24"/>
                <w:szCs w:val="24"/>
                <w:lang w:val="en" w:bidi="ar"/>
              </w:rPr>
            </w:pPr>
            <w:r>
              <w:rPr>
                <w:rFonts w:hint="eastAsia" w:ascii="黑体" w:hAnsi="黑体" w:eastAsia="黑体" w:cs="黑体"/>
                <w:b w:val="0"/>
                <w:bCs/>
                <w:color w:val="auto"/>
                <w:sz w:val="24"/>
                <w:szCs w:val="24"/>
                <w:lang w:val="en" w:eastAsia="zh-CN" w:bidi="ar"/>
              </w:rPr>
              <w:t>项目</w:t>
            </w:r>
            <w:r>
              <w:rPr>
                <w:rFonts w:hint="eastAsia" w:ascii="黑体" w:hAnsi="黑体" w:eastAsia="黑体" w:cs="黑体"/>
                <w:b w:val="0"/>
                <w:bCs/>
                <w:color w:val="auto"/>
                <w:sz w:val="24"/>
                <w:szCs w:val="24"/>
                <w:lang w:val="en" w:bidi="ar"/>
              </w:rPr>
              <w:t>金额</w:t>
            </w:r>
          </w:p>
          <w:p w14:paraId="0BD193EF">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val="en" w:eastAsia="zh-CN" w:bidi="ar"/>
              </w:rPr>
              <w:t>（</w:t>
            </w:r>
            <w:r>
              <w:rPr>
                <w:rFonts w:hint="eastAsia" w:ascii="黑体" w:hAnsi="黑体" w:eastAsia="黑体" w:cs="黑体"/>
                <w:b w:val="0"/>
                <w:bCs/>
                <w:color w:val="auto"/>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6D2CE1">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验收时间</w:t>
            </w:r>
          </w:p>
          <w:p w14:paraId="6D69B197">
            <w:pPr>
              <w:spacing w:line="340" w:lineRule="exact"/>
              <w:jc w:val="center"/>
              <w:rPr>
                <w:rFonts w:hint="eastAsia" w:ascii="黑体" w:hAnsi="黑体" w:eastAsia="黑体" w:cs="黑体"/>
                <w:b w:val="0"/>
                <w:bCs/>
                <w:color w:val="auto"/>
                <w:sz w:val="24"/>
                <w:szCs w:val="24"/>
                <w:lang w:val="en" w:eastAsia="zh-CN" w:bidi="ar"/>
              </w:rPr>
            </w:pPr>
            <w:r>
              <w:rPr>
                <w:rFonts w:hint="eastAsia" w:ascii="黑体" w:hAnsi="黑体" w:eastAsia="黑体" w:cs="黑体"/>
                <w:b w:val="0"/>
                <w:bCs/>
                <w:color w:val="auto"/>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8CA3F4">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bidi="ar"/>
              </w:rPr>
              <w:t>验收机构</w:t>
            </w:r>
          </w:p>
          <w:p w14:paraId="4867A030">
            <w:pPr>
              <w:spacing w:line="340" w:lineRule="exact"/>
              <w:jc w:val="center"/>
              <w:rPr>
                <w:rFonts w:hint="eastAsia" w:ascii="黑体" w:hAnsi="黑体" w:eastAsia="黑体" w:cs="黑体"/>
                <w:b w:val="0"/>
                <w:bCs/>
                <w:color w:val="auto"/>
                <w:sz w:val="24"/>
                <w:szCs w:val="24"/>
                <w:lang w:bidi="ar"/>
              </w:rPr>
            </w:pPr>
            <w:r>
              <w:rPr>
                <w:rFonts w:hint="eastAsia" w:ascii="黑体" w:hAnsi="黑体" w:eastAsia="黑体" w:cs="黑体"/>
                <w:b w:val="0"/>
                <w:bCs/>
                <w:color w:val="auto"/>
                <w:sz w:val="24"/>
                <w:szCs w:val="24"/>
                <w:lang w:eastAsia="zh-CN" w:bidi="ar"/>
              </w:rPr>
              <w:t>（据实填写）</w:t>
            </w:r>
          </w:p>
        </w:tc>
      </w:tr>
      <w:tr w14:paraId="362F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56F4B8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62030B3">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G4京港澳高速岳阳龙湾至长沙广福段扩容工程用地组卷报批资料编制项目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3A9A81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长沙县、岳阳县、平江县、汨罗市，永久用地勘测定界报告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EF57E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1772D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172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3000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8FC44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2026-07-13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94166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湖南省人民政府</w:t>
            </w:r>
          </w:p>
        </w:tc>
      </w:tr>
      <w:tr w14:paraId="0B3B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8FDB26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20B588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S237临澧芭蕉至石门修梅公路勘测定界报告</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D2BD69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临澧县、勘测定界报告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7FCCE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70AEF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E87AF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2025-01-17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2C4B94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湖南省人民政府</w:t>
            </w:r>
          </w:p>
        </w:tc>
      </w:tr>
      <w:tr w14:paraId="030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3C4E4E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C192E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永顺县2024年度第十批次建设项目用地报批组卷、勘测定界和征地阶段社会稳定风险评估技术服务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29C3D6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永顺县、勘测定界报告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68F5E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B430C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F9EA5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2025-09-14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8CCB5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湖南省人民政府</w:t>
            </w:r>
          </w:p>
        </w:tc>
      </w:tr>
      <w:tr w14:paraId="6E01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A17C6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3BD0E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G207道县至江华公路（江华段）工程勘测定界报告</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7FDAC1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江华瑶族自治县、勘测定界报告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5C56C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12D28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5800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A0641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2025-05-03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F94C5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湖南省人民政府</w:t>
            </w:r>
          </w:p>
        </w:tc>
      </w:tr>
      <w:tr w14:paraId="64F8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AAEA5A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DDFE3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永顺县2023年度第十五批次建设项目(增减挂钩)用地报批组卷、勘测定界和征地阶段社会稳定风险评估技术服务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F784DB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永顺县、勘测定界报告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3FB16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050D1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18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BF61F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2024-03-11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2D7F4A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湖南省人民政府</w:t>
            </w:r>
          </w:p>
        </w:tc>
      </w:tr>
      <w:tr w14:paraId="5CF0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17E7CB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2F30C3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G234常宁市新河至蒲竹公路一期工程（兰江至洋泉段）用地报批组卷、勘测定界报告等</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ADF51A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常宁市、勘测定界报告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5D876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42837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58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8000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C7D8E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2024-02-06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3729C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湖南省人民政府</w:t>
            </w:r>
          </w:p>
        </w:tc>
      </w:tr>
      <w:tr w14:paraId="7BFD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663492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C93693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古丈县城市综合交通枢纽工程农用地转用方案、勘测定界报告</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1424CD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古丈县、勘测定界报告</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69247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026C2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12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78317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2023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961B1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湖南省人民政府</w:t>
            </w:r>
          </w:p>
        </w:tc>
      </w:tr>
    </w:tbl>
    <w:p w14:paraId="073AD631">
      <w:pPr>
        <w:rPr>
          <w:rFonts w:hint="default" w:ascii="Times New Roman" w:hAnsi="Times New Roman" w:cs="Times New Roman"/>
          <w:color w:val="auto"/>
        </w:rPr>
      </w:pPr>
    </w:p>
    <w:p w14:paraId="72521CB5">
      <w:pPr>
        <w:rPr>
          <w:rFonts w:hint="eastAsia" w:ascii="方正小标宋_GBK" w:hAnsi="方正小标宋_GBK" w:eastAsia="方正小标宋_GBK" w:cs="方正小标宋_GBK"/>
          <w:b w:val="0"/>
          <w:bCs w:val="0"/>
          <w:color w:val="auto"/>
          <w:sz w:val="36"/>
          <w:szCs w:val="36"/>
          <w:lang w:bidi="ar"/>
        </w:rPr>
      </w:pPr>
    </w:p>
    <w:p w14:paraId="7ADE4AFE">
      <w:pPr>
        <w:rPr>
          <w:rFonts w:hint="eastAsia" w:ascii="方正小标宋_GBK" w:hAnsi="方正小标宋_GBK" w:eastAsia="方正小标宋_GBK" w:cs="方正小标宋_GBK"/>
          <w:b w:val="0"/>
          <w:bCs w:val="0"/>
          <w:color w:val="auto"/>
          <w:sz w:val="36"/>
          <w:szCs w:val="36"/>
          <w:lang w:bidi="ar"/>
        </w:rPr>
      </w:pPr>
    </w:p>
    <w:p w14:paraId="6036106D">
      <w:pPr>
        <w:jc w:val="both"/>
        <w:rPr>
          <w:rFonts w:hint="eastAsia" w:ascii="方正小标宋_GBK" w:hAnsi="方正小标宋_GBK" w:eastAsia="方正小标宋_GBK" w:cs="方正小标宋_GBK"/>
          <w:b w:val="0"/>
          <w:bCs w:val="0"/>
          <w:color w:val="auto"/>
          <w:sz w:val="36"/>
          <w:szCs w:val="36"/>
          <w:lang w:bidi="ar"/>
        </w:rPr>
      </w:pPr>
    </w:p>
    <w:p w14:paraId="62905330">
      <w:pPr>
        <w:jc w:val="both"/>
        <w:rPr>
          <w:rFonts w:hint="eastAsia" w:ascii="方正小标宋_GBK" w:hAnsi="方正小标宋_GBK" w:eastAsia="方正小标宋_GBK" w:cs="方正小标宋_GBK"/>
          <w:b w:val="0"/>
          <w:bCs w:val="0"/>
          <w:color w:val="auto"/>
          <w:sz w:val="36"/>
          <w:szCs w:val="36"/>
          <w:lang w:bidi="ar"/>
        </w:rPr>
      </w:pPr>
    </w:p>
    <w:p w14:paraId="501BA0D2">
      <w:pPr>
        <w:jc w:val="both"/>
        <w:rPr>
          <w:rFonts w:hint="eastAsia" w:ascii="方正小标宋_GBK" w:hAnsi="方正小标宋_GBK" w:eastAsia="方正小标宋_GBK" w:cs="方正小标宋_GBK"/>
          <w:b w:val="0"/>
          <w:bCs w:val="0"/>
          <w:color w:val="auto"/>
          <w:sz w:val="36"/>
          <w:szCs w:val="36"/>
          <w:lang w:bidi="ar"/>
        </w:rPr>
      </w:pPr>
    </w:p>
    <w:p w14:paraId="2D31F08B">
      <w:pPr>
        <w:jc w:val="center"/>
        <w:rPr>
          <w:rFonts w:hint="default" w:ascii="Times New Roman" w:hAnsi="Times New Roman" w:cs="Times New Roman"/>
          <w:color w:val="auto"/>
          <w:sz w:val="24"/>
        </w:rPr>
      </w:pPr>
      <w:r>
        <w:rPr>
          <w:rFonts w:hint="eastAsia" w:ascii="方正小标宋_GBK" w:hAnsi="方正小标宋_GBK" w:eastAsia="方正小标宋_GBK" w:cs="方正小标宋_GBK"/>
          <w:b w:val="0"/>
          <w:bCs w:val="0"/>
          <w:color w:val="auto"/>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427E5E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B4C6101">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 w:val="0"/>
                <w:bCs/>
                <w:color w:val="auto"/>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04BC1F3">
            <w:pPr>
              <w:widowControl/>
              <w:adjustRightInd w:val="0"/>
              <w:snapToGrid w:val="0"/>
              <w:spacing w:line="420" w:lineRule="exact"/>
              <w:jc w:val="center"/>
              <w:textAlignment w:val="center"/>
              <w:rPr>
                <w:rFonts w:hint="eastAsia" w:ascii="黑体" w:hAnsi="黑体" w:eastAsia="黑体" w:cs="黑体"/>
                <w:b w:val="0"/>
                <w:bCs/>
                <w:color w:val="auto"/>
                <w:kern w:val="200"/>
                <w:sz w:val="24"/>
                <w:szCs w:val="24"/>
                <w:lang w:bidi="ar"/>
              </w:rPr>
            </w:pPr>
            <w:r>
              <w:rPr>
                <w:rFonts w:hint="eastAsia" w:ascii="黑体" w:hAnsi="黑体" w:eastAsia="黑体" w:cs="黑体"/>
                <w:b w:val="0"/>
                <w:bCs/>
                <w:color w:val="auto"/>
                <w:kern w:val="200"/>
                <w:sz w:val="24"/>
                <w:szCs w:val="24"/>
                <w:lang w:bidi="ar"/>
              </w:rPr>
              <w:t>申请单位情况</w:t>
            </w:r>
          </w:p>
          <w:p w14:paraId="2C53BBFC">
            <w:pPr>
              <w:widowControl/>
              <w:adjustRightInd w:val="0"/>
              <w:snapToGrid w:val="0"/>
              <w:spacing w:line="420" w:lineRule="exact"/>
              <w:jc w:val="center"/>
              <w:textAlignment w:val="center"/>
              <w:rPr>
                <w:rFonts w:hint="eastAsia" w:ascii="黑体" w:hAnsi="黑体" w:eastAsia="黑体" w:cs="黑体"/>
                <w:bCs/>
                <w:color w:val="auto"/>
                <w:kern w:val="200"/>
                <w:sz w:val="24"/>
                <w:szCs w:val="24"/>
              </w:rPr>
            </w:pPr>
            <w:r>
              <w:rPr>
                <w:rFonts w:hint="eastAsia" w:ascii="黑体" w:hAnsi="黑体" w:eastAsia="黑体" w:cs="黑体"/>
                <w:bCs/>
                <w:color w:val="auto"/>
                <w:kern w:val="200"/>
                <w:sz w:val="24"/>
                <w:szCs w:val="24"/>
                <w:lang w:bidi="ar"/>
              </w:rPr>
              <w:t>（填符合或不符合）</w:t>
            </w:r>
          </w:p>
        </w:tc>
      </w:tr>
      <w:tr w14:paraId="4D2A7F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B381299">
            <w:pPr>
              <w:widowControl/>
              <w:adjustRightInd w:val="0"/>
              <w:snapToGrid w:val="0"/>
              <w:spacing w:line="42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一、测绘地理信息安全保障措施和管理制度要求</w:t>
            </w:r>
          </w:p>
        </w:tc>
      </w:tr>
      <w:tr w14:paraId="3C90E7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3A2BB6">
            <w:pPr>
              <w:widowControl/>
              <w:adjustRightInd w:val="0"/>
              <w:snapToGrid w:val="0"/>
              <w:spacing w:line="420" w:lineRule="exact"/>
              <w:jc w:val="center"/>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3EDBA6">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CDF1E6">
            <w:pPr>
              <w:widowControl/>
              <w:adjustRightInd w:val="0"/>
              <w:snapToGrid w:val="0"/>
              <w:spacing w:line="420" w:lineRule="exact"/>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符合</w:t>
            </w:r>
          </w:p>
        </w:tc>
      </w:tr>
      <w:tr w14:paraId="4E6754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C02884">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4F59A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58C4C55">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D324C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193FB2">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00C8F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427B34">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5F278E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A42806">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3642D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078D2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200F0C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1DFA03">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A39FE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DB542F">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552EAB5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3FA3E9">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20ACB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9D32AC">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3901E8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16225C3">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519217">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419B06">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79CD3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BAB930">
            <w:pPr>
              <w:rPr>
                <w:rFonts w:hint="default" w:ascii="Times New Roman" w:hAnsi="Times New Roman" w:cs="Times New Roman"/>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75A67D">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ECF6AB">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612022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E7B0E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DB3B9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F066D">
            <w:pPr>
              <w:widowControl/>
              <w:adjustRightInd w:val="0"/>
              <w:snapToGrid w:val="0"/>
              <w:spacing w:line="420" w:lineRule="exact"/>
              <w:jc w:val="center"/>
              <w:textAlignment w:val="center"/>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w:t>
            </w:r>
          </w:p>
        </w:tc>
      </w:tr>
      <w:tr w14:paraId="62BD284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1731EC">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E2BAF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A9D791">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376FC50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81F999">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28C46F">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w:t>
            </w:r>
            <w:r>
              <w:rPr>
                <w:rFonts w:hint="eastAsia" w:ascii="宋体" w:hAnsi="宋体" w:eastAsia="宋体" w:cs="宋体"/>
                <w:color w:val="auto"/>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81E3FE">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0FF1624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98B8B8">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E713A8">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772D7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22E1A4C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12AE09">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7947F9">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9D54BA">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1B1BD30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07755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566922">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865376">
            <w:pPr>
              <w:widowControl/>
              <w:adjustRightInd w:val="0"/>
              <w:snapToGrid w:val="0"/>
              <w:spacing w:line="420" w:lineRule="exact"/>
              <w:jc w:val="center"/>
              <w:textAlignment w:val="center"/>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w:t>
            </w:r>
          </w:p>
        </w:tc>
      </w:tr>
      <w:tr w14:paraId="79F01E6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D109E">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D40724">
            <w:pPr>
              <w:widowControl/>
              <w:adjustRightInd w:val="0"/>
              <w:snapToGrid w:val="0"/>
              <w:spacing w:line="420" w:lineRule="exact"/>
              <w:ind w:left="42" w:leftChars="20"/>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C9F520">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3B09CE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144C7460">
            <w:pPr>
              <w:widowControl/>
              <w:adjustRightInd w:val="0"/>
              <w:snapToGrid w:val="0"/>
              <w:spacing w:line="42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49D331">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924673">
            <w:pPr>
              <w:widowControl/>
              <w:adjustRightInd w:val="0"/>
              <w:snapToGrid w:val="0"/>
              <w:spacing w:line="420" w:lineRule="exact"/>
              <w:jc w:val="center"/>
              <w:textAlignment w:val="center"/>
              <w:rPr>
                <w:rFonts w:hint="eastAsia" w:ascii="宋体" w:hAnsi="宋体" w:eastAsia="宋体" w:cs="宋体"/>
                <w:color w:val="auto"/>
                <w:kern w:val="0"/>
                <w:sz w:val="24"/>
                <w:szCs w:val="24"/>
              </w:rPr>
            </w:pPr>
            <w:r>
              <w:rPr>
                <w:rFonts w:hint="eastAsia" w:ascii="宋体" w:hAnsi="宋体" w:cs="宋体"/>
                <w:color w:val="auto"/>
                <w:kern w:val="0"/>
                <w:sz w:val="24"/>
                <w:szCs w:val="24"/>
                <w:lang w:val="en-US" w:eastAsia="zh-CN"/>
              </w:rPr>
              <w:t>/</w:t>
            </w:r>
          </w:p>
        </w:tc>
      </w:tr>
      <w:tr w14:paraId="37E6140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1D3EDED6">
            <w:pPr>
              <w:adjustRightInd w:val="0"/>
              <w:snapToGrid w:val="0"/>
              <w:spacing w:line="460" w:lineRule="exact"/>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二、技术和质量保证体系要求</w:t>
            </w:r>
          </w:p>
        </w:tc>
      </w:tr>
      <w:tr w14:paraId="2E82F4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FA5281">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0F078A6">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D28608C">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65F1A6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7C3D3">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34CE359">
            <w:pPr>
              <w:widowControl/>
              <w:adjustRightInd w:val="0"/>
              <w:snapToGrid w:val="0"/>
              <w:spacing w:line="420" w:lineRule="exact"/>
              <w:ind w:left="0" w:leftChars="0" w:firstLine="98" w:firstLineChars="41"/>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B5799D2">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B2F253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8199D">
            <w:pPr>
              <w:rPr>
                <w:rFonts w:hint="eastAsia" w:ascii="黑体" w:hAnsi="黑体" w:eastAsia="黑体" w:cs="黑体"/>
                <w:bCs/>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2377A3B">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0AA931A9">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12B855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41A70BE">
            <w:pPr>
              <w:widowControl/>
              <w:adjustRightInd w:val="0"/>
              <w:snapToGrid w:val="0"/>
              <w:spacing w:line="46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221791B">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57E945F">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672656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82499">
            <w:pPr>
              <w:rPr>
                <w:rFonts w:hint="default" w:ascii="Times New Roman" w:hAnsi="Times New Roman" w:cs="Times New Roman"/>
                <w:color w:val="auto"/>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FD617AF">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036303CF">
            <w:pPr>
              <w:widowControl/>
              <w:adjustRightInd w:val="0"/>
              <w:snapToGrid w:val="0"/>
              <w:spacing w:line="46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02C0C2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C3C99">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118DE36">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CCE2340">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6509FF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524011">
            <w:pPr>
              <w:rPr>
                <w:rFonts w:hint="default" w:ascii="Times New Roman" w:hAnsi="Times New Roman" w:cs="Times New Roman"/>
                <w:color w:val="auto"/>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843F3F5">
            <w:pPr>
              <w:widowControl/>
              <w:adjustRightInd w:val="0"/>
              <w:snapToGrid w:val="0"/>
              <w:spacing w:line="42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E9EAF4A">
            <w:pPr>
              <w:widowControl/>
              <w:adjustRightInd w:val="0"/>
              <w:snapToGrid w:val="0"/>
              <w:spacing w:line="46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426808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FCD089">
            <w:pPr>
              <w:widowControl/>
              <w:adjustRightInd w:val="0"/>
              <w:snapToGrid w:val="0"/>
              <w:spacing w:line="460" w:lineRule="exact"/>
              <w:jc w:val="center"/>
              <w:textAlignment w:val="center"/>
              <w:rPr>
                <w:rFonts w:hint="default" w:ascii="Times New Roman" w:hAnsi="Times New Roman" w:cs="Times New Roman"/>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8D5638D">
            <w:pPr>
              <w:widowControl/>
              <w:adjustRightInd w:val="0"/>
              <w:snapToGrid w:val="0"/>
              <w:spacing w:line="420" w:lineRule="exact"/>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9C41928">
            <w:pPr>
              <w:widowControl/>
              <w:adjustRightInd w:val="0"/>
              <w:snapToGrid w:val="0"/>
              <w:spacing w:line="460" w:lineRule="exact"/>
              <w:jc w:val="center"/>
              <w:textAlignment w:val="center"/>
              <w:rPr>
                <w:rFonts w:hint="eastAsia" w:ascii="宋体" w:hAnsi="宋体" w:eastAsia="宋体" w:cs="宋体"/>
                <w:bCs/>
                <w:color w:val="auto"/>
                <w:kern w:val="0"/>
                <w:sz w:val="24"/>
                <w:szCs w:val="24"/>
              </w:rPr>
            </w:pPr>
            <w:r>
              <w:rPr>
                <w:rFonts w:hint="eastAsia" w:ascii="宋体" w:hAnsi="宋体" w:eastAsia="宋体" w:cs="宋体"/>
                <w:color w:val="auto"/>
                <w:sz w:val="24"/>
                <w:szCs w:val="24"/>
                <w:lang w:val="en-US" w:eastAsia="zh-CN"/>
              </w:rPr>
              <w:t>符合</w:t>
            </w:r>
          </w:p>
        </w:tc>
      </w:tr>
      <w:tr w14:paraId="12F55CD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0B3AC8C">
            <w:pPr>
              <w:widowControl/>
              <w:adjustRightInd w:val="0"/>
              <w:snapToGrid w:val="0"/>
              <w:spacing w:line="500" w:lineRule="exact"/>
              <w:textAlignment w:val="center"/>
              <w:rPr>
                <w:rFonts w:hint="default" w:ascii="Times New Roman" w:hAnsi="Times New Roman" w:cs="Times New Roman"/>
                <w:b/>
                <w:color w:val="auto"/>
                <w:kern w:val="0"/>
                <w:sz w:val="24"/>
                <w:szCs w:val="24"/>
              </w:rPr>
            </w:pPr>
            <w:r>
              <w:rPr>
                <w:rFonts w:hint="eastAsia" w:ascii="黑体" w:hAnsi="黑体" w:eastAsia="黑体" w:cs="黑体"/>
                <w:b w:val="0"/>
                <w:bCs/>
                <w:color w:val="auto"/>
                <w:kern w:val="200"/>
                <w:sz w:val="24"/>
                <w:szCs w:val="24"/>
                <w:lang w:bidi="ar"/>
              </w:rPr>
              <w:t>三、测绘成果和资料档案管理制度要求</w:t>
            </w:r>
          </w:p>
        </w:tc>
      </w:tr>
      <w:tr w14:paraId="579C7E8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D3B74EF">
            <w:pPr>
              <w:widowControl/>
              <w:adjustRightInd w:val="0"/>
              <w:snapToGrid w:val="0"/>
              <w:spacing w:line="500" w:lineRule="exact"/>
              <w:jc w:val="center"/>
              <w:textAlignment w:val="center"/>
              <w:rPr>
                <w:rFonts w:hint="eastAsia" w:ascii="黑体" w:hAnsi="黑体" w:eastAsia="黑体" w:cs="黑体"/>
                <w:b w:val="0"/>
                <w:bCs/>
                <w:color w:val="auto"/>
                <w:kern w:val="0"/>
                <w:sz w:val="24"/>
                <w:szCs w:val="24"/>
              </w:rPr>
            </w:pPr>
            <w:r>
              <w:rPr>
                <w:rFonts w:hint="eastAsia" w:ascii="黑体" w:hAnsi="黑体" w:eastAsia="黑体" w:cs="黑体"/>
                <w:b w:val="0"/>
                <w:bCs/>
                <w:color w:val="auto"/>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16AEEDE5">
            <w:pPr>
              <w:widowControl/>
              <w:adjustRightInd w:val="0"/>
              <w:snapToGrid w:val="0"/>
              <w:spacing w:line="500" w:lineRule="exact"/>
              <w:jc w:val="left"/>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C98198C">
            <w:pPr>
              <w:widowControl/>
              <w:adjustRightInd w:val="0"/>
              <w:snapToGrid w:val="0"/>
              <w:spacing w:line="500" w:lineRule="exact"/>
              <w:jc w:val="center"/>
              <w:textAlignment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r w14:paraId="78F575D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0F5FD5C3">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53B71ABE">
            <w:pPr>
              <w:widowControl/>
              <w:adjustRightInd w:val="0"/>
              <w:snapToGrid w:val="0"/>
              <w:spacing w:line="500" w:lineRule="exact"/>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E6DA38C">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48AF62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3CA33A9A">
            <w:pPr>
              <w:widowControl/>
              <w:adjustRightInd w:val="0"/>
              <w:snapToGrid w:val="0"/>
              <w:spacing w:line="500" w:lineRule="exact"/>
              <w:jc w:val="center"/>
              <w:textAlignment w:val="center"/>
              <w:rPr>
                <w:rFonts w:hint="eastAsia" w:ascii="黑体" w:hAnsi="黑体" w:eastAsia="黑体" w:cs="黑体"/>
                <w:b w:val="0"/>
                <w:bCs/>
                <w:color w:val="auto"/>
                <w:sz w:val="24"/>
                <w:szCs w:val="24"/>
              </w:rPr>
            </w:pPr>
            <w:r>
              <w:rPr>
                <w:rFonts w:hint="eastAsia" w:ascii="黑体" w:hAnsi="黑体" w:eastAsia="黑体" w:cs="黑体"/>
                <w:b w:val="0"/>
                <w:bCs/>
                <w:color w:val="auto"/>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120C5AFD">
            <w:pPr>
              <w:widowControl/>
              <w:adjustRightInd w:val="0"/>
              <w:snapToGrid w:val="0"/>
              <w:spacing w:line="500" w:lineRule="exac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91FB1E">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5983520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00DCA05B">
            <w:pPr>
              <w:rPr>
                <w:rFonts w:hint="eastAsia" w:ascii="黑体" w:hAnsi="黑体" w:eastAsia="黑体" w:cs="黑体"/>
                <w:bCs/>
                <w:color w:val="auto"/>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19EEF2">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747EC3">
            <w:pPr>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4677CF0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316494">
            <w:pPr>
              <w:widowControl/>
              <w:adjustRightInd w:val="0"/>
              <w:snapToGrid w:val="0"/>
              <w:spacing w:line="500" w:lineRule="exact"/>
              <w:jc w:val="center"/>
              <w:textAlignment w:val="center"/>
              <w:rPr>
                <w:rFonts w:hint="eastAsia" w:ascii="黑体" w:hAnsi="黑体" w:eastAsia="黑体" w:cs="黑体"/>
                <w:bCs/>
                <w:color w:val="auto"/>
                <w:kern w:val="0"/>
                <w:sz w:val="24"/>
                <w:szCs w:val="24"/>
                <w:lang w:bidi="ar"/>
              </w:rPr>
            </w:pPr>
            <w:r>
              <w:rPr>
                <w:rFonts w:hint="eastAsia" w:ascii="黑体" w:hAnsi="黑体" w:eastAsia="黑体" w:cs="黑体"/>
                <w:b w:val="0"/>
                <w:bCs/>
                <w:color w:val="auto"/>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26028A">
            <w:pPr>
              <w:widowControl/>
              <w:adjustRightInd w:val="0"/>
              <w:snapToGrid w:val="0"/>
              <w:spacing w:line="500" w:lineRule="exact"/>
              <w:ind w:left="0" w:leftChars="0" w:firstLine="79" w:firstLineChars="33"/>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2189AA">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1B1FBA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E6D75">
            <w:pPr>
              <w:widowControl/>
              <w:adjustRightInd w:val="0"/>
              <w:snapToGrid w:val="0"/>
              <w:spacing w:line="500" w:lineRule="exact"/>
              <w:jc w:val="left"/>
              <w:textAlignment w:val="center"/>
              <w:rPr>
                <w:rFonts w:hint="eastAsia" w:ascii="黑体" w:hAnsi="黑体" w:eastAsia="黑体" w:cs="黑体"/>
                <w:bCs/>
                <w:color w:val="auto"/>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74AF18">
            <w:pPr>
              <w:widowControl/>
              <w:adjustRightInd w:val="0"/>
              <w:snapToGrid w:val="0"/>
              <w:spacing w:line="500" w:lineRule="exact"/>
              <w:ind w:left="0" w:leftChars="0" w:firstLine="60" w:firstLineChars="25"/>
              <w:jc w:val="left"/>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294D66">
            <w:pPr>
              <w:widowControl/>
              <w:adjustRightInd w:val="0"/>
              <w:snapToGrid w:val="0"/>
              <w:spacing w:line="500" w:lineRule="exact"/>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符合</w:t>
            </w:r>
          </w:p>
        </w:tc>
      </w:tr>
      <w:tr w14:paraId="00CB216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AF98241">
            <w:pPr>
              <w:spacing w:line="500" w:lineRule="exact"/>
              <w:jc w:val="center"/>
              <w:rPr>
                <w:rFonts w:hint="eastAsia" w:ascii="黑体" w:hAnsi="黑体" w:eastAsia="黑体" w:cs="黑体"/>
                <w:bCs/>
                <w:color w:val="auto"/>
                <w:kern w:val="0"/>
                <w:sz w:val="24"/>
                <w:szCs w:val="24"/>
              </w:rPr>
            </w:pPr>
            <w:r>
              <w:rPr>
                <w:rFonts w:hint="eastAsia" w:ascii="黑体" w:hAnsi="黑体" w:eastAsia="黑体" w:cs="黑体"/>
                <w:b w:val="0"/>
                <w:bCs/>
                <w:color w:val="auto"/>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26C8ABE8">
            <w:pPr>
              <w:spacing w:line="500" w:lineRule="exac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bidi="ar"/>
              </w:rPr>
              <w:t>测绘成果和资料档案管理应当</w:t>
            </w:r>
            <w:r>
              <w:rPr>
                <w:rFonts w:hint="eastAsia" w:ascii="宋体" w:hAnsi="宋体" w:eastAsia="宋体" w:cs="宋体"/>
                <w:bCs/>
                <w:color w:val="auto"/>
                <w:kern w:val="0"/>
                <w:sz w:val="24"/>
                <w:szCs w:val="24"/>
                <w:lang w:bidi="ar"/>
              </w:rPr>
              <w:t>遵守法律法规规章等</w:t>
            </w:r>
            <w:r>
              <w:rPr>
                <w:rFonts w:hint="eastAsia" w:ascii="宋体" w:hAnsi="宋体" w:eastAsia="宋体" w:cs="宋体"/>
                <w:color w:val="auto"/>
                <w:kern w:val="0"/>
                <w:sz w:val="24"/>
                <w:szCs w:val="24"/>
                <w:lang w:bidi="ar"/>
              </w:rPr>
              <w:t>有关</w:t>
            </w:r>
            <w:r>
              <w:rPr>
                <w:rFonts w:hint="eastAsia" w:ascii="宋体" w:hAnsi="宋体" w:eastAsia="宋体" w:cs="宋体"/>
                <w:bCs/>
                <w:color w:val="auto"/>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706DFB03">
            <w:pPr>
              <w:spacing w:line="500" w:lineRule="exact"/>
              <w:jc w:val="center"/>
              <w:rPr>
                <w:rFonts w:hint="eastAsia" w:ascii="宋体" w:hAnsi="宋体" w:eastAsia="宋体" w:cs="宋体"/>
                <w:color w:val="auto"/>
                <w:kern w:val="0"/>
                <w:sz w:val="24"/>
                <w:szCs w:val="24"/>
              </w:rPr>
            </w:pPr>
            <w:r>
              <w:rPr>
                <w:rFonts w:hint="eastAsia" w:ascii="宋体" w:hAnsi="宋体" w:eastAsia="宋体" w:cs="宋体"/>
                <w:color w:val="auto"/>
                <w:sz w:val="24"/>
                <w:szCs w:val="24"/>
                <w:lang w:val="en-US" w:eastAsia="zh-CN"/>
              </w:rPr>
              <w:t>符合</w:t>
            </w:r>
          </w:p>
        </w:tc>
      </w:tr>
    </w:tbl>
    <w:p w14:paraId="4DC3EC55">
      <w:pPr>
        <w:rPr>
          <w:color w:val="auto"/>
        </w:rPr>
      </w:pPr>
    </w:p>
    <w:bookmarkEnd w:id="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29435838"/>
    <w:rsid w:val="413747D2"/>
    <w:rsid w:val="450672E7"/>
    <w:rsid w:val="52473E20"/>
    <w:rsid w:val="57A61288"/>
    <w:rsid w:val="5B9B72B7"/>
    <w:rsid w:val="66B80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2569</Words>
  <Characters>2819</Characters>
  <Lines>0</Lines>
  <Paragraphs>0</Paragraphs>
  <TotalTime>38</TotalTime>
  <ScaleCrop>false</ScaleCrop>
  <LinksUpToDate>false</LinksUpToDate>
  <CharactersWithSpaces>2844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2026-09-20T07:39:05Z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