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4FFAFE7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976ADF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>南博通信息股份有限公司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湖南博通信息股份有限公司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长沙市雨花区金海路128号领智工业园第A1幢1单元6层601号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张建国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E03E">
            <w:pPr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甲级：工程测量、界线与不动产测绘、地理信息系统工程</w:t>
            </w:r>
          </w:p>
        </w:tc>
      </w:tr>
    </w:tbl>
    <w:p w14:paraId="52934DDC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张建国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郑旭东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3AF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A0D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497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芦春霞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D74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4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A7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580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A80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A4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刘海科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2C0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86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95A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663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C3F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FF88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贾月凤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3C7A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D51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B9D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E86C08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32DA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154C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陈河济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608E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C02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C7F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12FA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2C0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D397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赖恭鹏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6AE4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B7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26BF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7AD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陈文霞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黄伶俐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张幼英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张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instrText xml:space="preserve"> HYPERLINK "javascript:__doPostBack('GvList$ctl11$Link_Name','')" </w:instrTex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徐楚英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7B9AD95E">
      <w:pPr>
        <w:rPr>
          <w:rFonts w:hint="default" w:ascii="Times New Roman" w:hAnsi="Times New Roman" w:cs="Times New Roman"/>
          <w:color w:val="auto"/>
        </w:rPr>
      </w:pPr>
    </w:p>
    <w:p w14:paraId="3C950232">
      <w:pPr>
        <w:rPr>
          <w:rFonts w:hint="default" w:ascii="Times New Roman" w:hAnsi="Times New Roman" w:cs="Times New Roman"/>
          <w:color w:val="auto"/>
        </w:rPr>
      </w:pPr>
    </w:p>
    <w:p w14:paraId="1DDF90A6">
      <w:pPr>
        <w:rPr>
          <w:rFonts w:hint="default" w:ascii="Times New Roman" w:hAnsi="Times New Roman" w:cs="Times New Roman"/>
          <w:color w:val="auto"/>
        </w:rPr>
      </w:pPr>
    </w:p>
    <w:p w14:paraId="0E08F5DA">
      <w:pPr>
        <w:rPr>
          <w:rFonts w:hint="default" w:ascii="Times New Roman" w:hAnsi="Times New Roman" w:cs="Times New Roman"/>
          <w:color w:val="auto"/>
        </w:rPr>
      </w:pPr>
    </w:p>
    <w:p w14:paraId="19CD3A18">
      <w:pPr>
        <w:rPr>
          <w:rFonts w:hint="default" w:ascii="Times New Roman" w:hAnsi="Times New Roman" w:cs="Times New Roman"/>
          <w:color w:val="auto"/>
        </w:rPr>
      </w:pPr>
    </w:p>
    <w:p w14:paraId="366AC1EA">
      <w:pPr>
        <w:rPr>
          <w:rFonts w:hint="default" w:ascii="Times New Roman" w:hAnsi="Times New Roman" w:cs="Times New Roman"/>
          <w:color w:val="auto"/>
        </w:rPr>
      </w:pPr>
    </w:p>
    <w:p w14:paraId="370688D2">
      <w:pPr>
        <w:rPr>
          <w:rFonts w:hint="default" w:ascii="Times New Roman" w:hAnsi="Times New Roman" w:cs="Times New Roman"/>
          <w:color w:val="auto"/>
        </w:rPr>
      </w:pPr>
    </w:p>
    <w:p w14:paraId="56BAB18A">
      <w:pPr>
        <w:rPr>
          <w:rFonts w:hint="default" w:ascii="Times New Roman" w:hAnsi="Times New Roman" w:cs="Times New Roman"/>
          <w:color w:val="auto"/>
        </w:rPr>
      </w:pPr>
    </w:p>
    <w:p w14:paraId="077157E2">
      <w:pPr>
        <w:rPr>
          <w:rFonts w:hint="default" w:ascii="Times New Roman" w:hAnsi="Times New Roman" w:cs="Times New Roman"/>
          <w:color w:val="auto"/>
        </w:rPr>
      </w:pPr>
    </w:p>
    <w:p w14:paraId="73E8ED34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86"/>
        <w:gridCol w:w="3086"/>
        <w:gridCol w:w="207"/>
        <w:gridCol w:w="2385"/>
        <w:gridCol w:w="210"/>
        <w:gridCol w:w="2082"/>
        <w:gridCol w:w="213"/>
        <w:gridCol w:w="4779"/>
        <w:gridCol w:w="215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41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周蛟龙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25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孙澳杰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何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剑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33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1B2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2E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D8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庄惠兰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16F4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EA0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34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36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7BF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E49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4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岳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淮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BB6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7B8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A62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784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FB6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46F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戴玲芳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28AC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21E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38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661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20E1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899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B03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聂文娟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DC4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FB4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30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22E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78D7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919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50F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方伟名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6C48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3CD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28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FB77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CC4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83F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9E3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李剑锋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C853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8D1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35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AB8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F65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63D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2B2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殷桥均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E80E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616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33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16F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9CD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657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F40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段左益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F97D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07D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34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079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9A9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cantSplit/>
          <w:trHeight w:val="567" w:hRule="atLeast"/>
          <w:jc w:val="center"/>
        </w:trPr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275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9B57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杨鹏程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45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FB4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33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7A08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徐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开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28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软件技术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周家昊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29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农业资源与环境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程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萱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风景园林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张先吉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57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建筑材料及设备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5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田嘉玉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31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建筑工程管理</w:t>
            </w:r>
          </w:p>
        </w:tc>
      </w:tr>
      <w:tr w14:paraId="5F1F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166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6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13AD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吴寄祥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ECBF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F22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43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3C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建筑材料及设备</w:t>
            </w:r>
          </w:p>
        </w:tc>
      </w:tr>
      <w:tr w14:paraId="5A2C2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C6E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7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AA6C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张青芝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9064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DCD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40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F130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建筑工程技术</w:t>
            </w:r>
          </w:p>
        </w:tc>
      </w:tr>
      <w:tr w14:paraId="64BA0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5AC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8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3B4F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唐进稳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EB31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FD9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25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D82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测绘与地质工程技术</w:t>
            </w:r>
          </w:p>
        </w:tc>
      </w:tr>
      <w:tr w14:paraId="37F3D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E78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9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24E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潘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鑫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6721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2B5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23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CAE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地理信息科学</w:t>
            </w:r>
          </w:p>
        </w:tc>
      </w:tr>
      <w:tr w14:paraId="26972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6A5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10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A2C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初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斌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CE80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3D1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26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8D2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风景园林</w:t>
            </w:r>
          </w:p>
        </w:tc>
      </w:tr>
      <w:tr w14:paraId="1656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D53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7A59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黄思慧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28CD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784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24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EEA7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农业资源与环境</w:t>
            </w:r>
          </w:p>
        </w:tc>
      </w:tr>
      <w:tr w14:paraId="48AC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FF3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0C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陈紫怡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D734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BD5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27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4C81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风景园林学</w:t>
            </w:r>
          </w:p>
        </w:tc>
      </w:tr>
      <w:tr w14:paraId="292C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64C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451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易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靓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1FA8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女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77A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23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AFE6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建设工程管理</w:t>
            </w:r>
          </w:p>
        </w:tc>
      </w:tr>
      <w:tr w14:paraId="250BD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5B6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D92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振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2B94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76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24A6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信息传播与策划</w:t>
            </w:r>
          </w:p>
        </w:tc>
      </w:tr>
      <w:tr w14:paraId="5EC1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E86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CD63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BFBFD"/>
              </w:rPr>
              <w:t>马自军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6AEC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92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0AB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经济管理</w:t>
            </w:r>
          </w:p>
        </w:tc>
      </w:tr>
      <w:tr w14:paraId="5619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4E3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3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25D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王梁飞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AAE4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ABE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D8D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风景园林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学</w:t>
            </w:r>
          </w:p>
        </w:tc>
      </w:tr>
    </w:tbl>
    <w:p w14:paraId="4D451F11">
      <w:pPr>
        <w:rPr>
          <w:rFonts w:hint="default" w:ascii="Times New Roman" w:hAnsi="Times New Roman" w:cs="Times New Roman"/>
          <w:color w:val="auto"/>
        </w:rPr>
      </w:pPr>
    </w:p>
    <w:p w14:paraId="68C5DE53">
      <w:pPr>
        <w:rPr>
          <w:rFonts w:hint="default" w:ascii="Times New Roman" w:hAnsi="Times New Roman" w:cs="Times New Roman"/>
          <w:color w:val="auto"/>
        </w:rPr>
      </w:pPr>
    </w:p>
    <w:p w14:paraId="1746AE94">
      <w:pPr>
        <w:rPr>
          <w:rFonts w:hint="default" w:ascii="Times New Roman" w:hAnsi="Times New Roman" w:cs="Times New Roman"/>
          <w:color w:val="auto"/>
        </w:rPr>
      </w:pPr>
    </w:p>
    <w:p w14:paraId="0A00E63E">
      <w:pPr>
        <w:rPr>
          <w:rFonts w:hint="default" w:ascii="Times New Roman" w:hAnsi="Times New Roman" w:cs="Times New Roman"/>
          <w:color w:val="auto"/>
        </w:rPr>
      </w:pPr>
    </w:p>
    <w:p w14:paraId="25D50C70">
      <w:pPr>
        <w:rPr>
          <w:rFonts w:hint="default" w:ascii="Times New Roman" w:hAnsi="Times New Roman" w:cs="Times New Roman"/>
          <w:color w:val="auto"/>
        </w:rPr>
      </w:pPr>
    </w:p>
    <w:p w14:paraId="60843E1B">
      <w:pPr>
        <w:rPr>
          <w:rFonts w:hint="default" w:ascii="Times New Roman" w:hAnsi="Times New Roman" w:cs="Times New Roman"/>
          <w:color w:val="auto"/>
        </w:rPr>
      </w:pPr>
    </w:p>
    <w:p w14:paraId="6C7689C4">
      <w:pPr>
        <w:rPr>
          <w:rFonts w:hint="default" w:ascii="Times New Roman" w:hAnsi="Times New Roman" w:cs="Times New Roman"/>
          <w:color w:val="auto"/>
        </w:rPr>
      </w:pPr>
    </w:p>
    <w:p w14:paraId="6193FDA2">
      <w:pPr>
        <w:rPr>
          <w:rFonts w:hint="default" w:ascii="Times New Roman" w:hAnsi="Times New Roman" w:cs="Times New Roman"/>
          <w:color w:val="auto"/>
        </w:rPr>
      </w:pPr>
    </w:p>
    <w:p w14:paraId="6BF811B6">
      <w:pPr>
        <w:rPr>
          <w:rFonts w:hint="default" w:ascii="Times New Roman" w:hAnsi="Times New Roman" w:cs="Times New Roman"/>
          <w:color w:val="auto"/>
        </w:rPr>
      </w:pPr>
    </w:p>
    <w:p w14:paraId="5F77A053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CD2B56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3C59A0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3C4A76B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中海达V90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KTS-442R4LC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KTS-442R8LCN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DJI 大疆无人机 Phantom3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先知固定翼无人机系统 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遥感图像处理系统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DJI大疆无人机 Phantom4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地下管线探测仪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RD8000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"javascript:__doPostBack('GvData$ctl24$Link_EquipmentName','')"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地下管线探测仪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RD8100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EF2B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93F4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EB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地理信息处理软件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A94E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AntMAP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8DB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4718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6043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9B9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009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MAPGIS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34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 w14:paraId="21CE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C9E5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25C0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地理信息系统平台软件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972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MAPGIS 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E6F7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</w:tr>
    </w:tbl>
    <w:p w14:paraId="43EDB39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</w:pP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57A61288"/>
    <w:rsid w:val="5E9644D9"/>
    <w:rsid w:val="6D337888"/>
    <w:rsid w:val="72FE0A93"/>
    <w:rsid w:val="7975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2220</Words>
  <Characters>2385</Characters>
  <Lines>0</Lines>
  <Paragraphs>0</Paragraphs>
  <TotalTime>24</TotalTime>
  <ScaleCrop>false</ScaleCrop>
  <LinksUpToDate>false</LinksUpToDate>
  <CharactersWithSpaces>2413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2026-09-20T07:41:00Z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