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686DA">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0FEC307E">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70584107">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3F17DEFB">
      <w:pPr>
        <w:ind w:firstLine="960" w:firstLineChars="200"/>
        <w:jc w:val="both"/>
        <w:rPr>
          <w:rFonts w:hint="eastAsia" w:ascii="方正小标宋简体" w:hAnsi="方正小标宋简体" w:eastAsia="方正小标宋简体" w:cs="方正小标宋简体"/>
          <w:b w:val="0"/>
          <w:bCs/>
          <w:color w:val="auto"/>
          <w:sz w:val="48"/>
          <w:szCs w:val="48"/>
          <w:lang w:eastAsia="zh-CN" w:bidi="ar"/>
        </w:rPr>
      </w:pPr>
      <w:r>
        <w:rPr>
          <w:rFonts w:hint="eastAsia" w:ascii="方正小标宋简体" w:hAnsi="方正小标宋简体" w:eastAsia="方正小标宋简体" w:cs="方正小标宋简体"/>
          <w:b w:val="0"/>
          <w:bCs/>
          <w:color w:val="auto"/>
          <w:sz w:val="48"/>
          <w:szCs w:val="48"/>
          <w:u w:val="single"/>
          <w:lang w:val="en-US" w:eastAsia="zh-CN" w:bidi="ar"/>
        </w:rPr>
        <w:t xml:space="preserve">  </w:t>
      </w:r>
      <w:r>
        <w:rPr>
          <w:rFonts w:hint="eastAsia" w:ascii="方正小标宋简体" w:hAnsi="方正小标宋简体" w:eastAsia="方正小标宋简体" w:cs="方正小标宋简体"/>
          <w:b w:val="0"/>
          <w:bCs/>
          <w:color w:val="auto"/>
          <w:sz w:val="48"/>
          <w:szCs w:val="48"/>
          <w:u w:val="single"/>
          <w:lang w:bidi="ar"/>
        </w:rPr>
        <w:t>湖南宏源规划勘测工程有限公司</w:t>
      </w:r>
      <w:r>
        <w:rPr>
          <w:rFonts w:hint="eastAsia" w:ascii="方正小标宋简体" w:hAnsi="方正小标宋简体" w:eastAsia="方正小标宋简体" w:cs="方正小标宋简体"/>
          <w:b w:val="0"/>
          <w:bCs/>
          <w:color w:val="auto"/>
          <w:sz w:val="48"/>
          <w:szCs w:val="48"/>
          <w:u w:val="single"/>
          <w:lang w:val="en-US" w:eastAsia="zh-CN" w:bidi="ar"/>
        </w:rPr>
        <w:t xml:space="preserve">  </w:t>
      </w:r>
      <w:r>
        <w:rPr>
          <w:rFonts w:hint="eastAsia" w:ascii="方正小标宋简体" w:hAnsi="方正小标宋简体" w:eastAsia="方正小标宋简体" w:cs="方正小标宋简体"/>
          <w:b w:val="0"/>
          <w:bCs/>
          <w:color w:val="auto"/>
          <w:sz w:val="48"/>
          <w:szCs w:val="48"/>
          <w:lang w:bidi="ar"/>
        </w:rPr>
        <w:t>测绘资质</w:t>
      </w:r>
      <w:r>
        <w:rPr>
          <w:rFonts w:hint="eastAsia" w:ascii="方正小标宋简体" w:hAnsi="方正小标宋简体" w:eastAsia="方正小标宋简体" w:cs="方正小标宋简体"/>
          <w:b w:val="0"/>
          <w:bCs/>
          <w:color w:val="auto"/>
          <w:sz w:val="48"/>
          <w:szCs w:val="48"/>
          <w:lang w:eastAsia="zh-CN" w:bidi="ar"/>
        </w:rPr>
        <w:t>证书延续申请</w:t>
      </w:r>
    </w:p>
    <w:p w14:paraId="18124008">
      <w:pPr>
        <w:jc w:val="center"/>
        <w:rPr>
          <w:rFonts w:hint="eastAsia" w:ascii="方正小标宋简体" w:hAnsi="方正小标宋简体" w:eastAsia="方正小标宋简体" w:cs="方正小标宋简体"/>
          <w:b w:val="0"/>
          <w:bCs/>
          <w:color w:val="auto"/>
          <w:sz w:val="48"/>
          <w:szCs w:val="48"/>
          <w:lang w:bidi="ar"/>
        </w:rPr>
      </w:pPr>
      <w:r>
        <w:rPr>
          <w:rFonts w:hint="eastAsia" w:ascii="方正小标宋简体" w:hAnsi="方正小标宋简体" w:eastAsia="方正小标宋简体" w:cs="方正小标宋简体"/>
          <w:b w:val="0"/>
          <w:bCs/>
          <w:color w:val="auto"/>
          <w:sz w:val="48"/>
          <w:szCs w:val="48"/>
          <w:lang w:bidi="ar"/>
        </w:rPr>
        <w:t>主要信息公开表</w:t>
      </w:r>
    </w:p>
    <w:p w14:paraId="3A16C121">
      <w:pPr>
        <w:jc w:val="center"/>
        <w:rPr>
          <w:rFonts w:hint="default" w:ascii="Times New Roman" w:hAnsi="Times New Roman" w:cs="Times New Roman"/>
          <w:b w:val="0"/>
          <w:bCs/>
          <w:color w:val="auto"/>
          <w:sz w:val="36"/>
          <w:szCs w:val="36"/>
        </w:rPr>
      </w:pPr>
      <w:r>
        <w:rPr>
          <w:rFonts w:hint="default" w:ascii="Times New Roman" w:hAnsi="Times New Roman" w:cs="Times New Roman"/>
          <w:b w:val="0"/>
          <w:bCs/>
          <w:color w:val="auto"/>
          <w:sz w:val="36"/>
          <w:szCs w:val="36"/>
          <w:lang w:bidi="ar"/>
        </w:rPr>
        <w:t>（</w:t>
      </w:r>
      <w:r>
        <w:rPr>
          <w:rFonts w:hint="default" w:ascii="Times New Roman" w:hAnsi="Times New Roman" w:cs="Times New Roman"/>
          <w:b w:val="0"/>
          <w:bCs/>
          <w:color w:val="auto"/>
          <w:sz w:val="36"/>
          <w:szCs w:val="36"/>
          <w:lang w:eastAsia="zh-CN" w:bidi="ar"/>
        </w:rPr>
        <w:t>仅填写非涉密信息</w:t>
      </w:r>
      <w:r>
        <w:rPr>
          <w:rFonts w:hint="default" w:ascii="Times New Roman" w:hAnsi="Times New Roman" w:cs="Times New Roman"/>
          <w:b w:val="0"/>
          <w:bCs/>
          <w:color w:val="auto"/>
          <w:sz w:val="36"/>
          <w:szCs w:val="36"/>
          <w:lang w:bidi="ar"/>
        </w:rPr>
        <w:t>）</w:t>
      </w:r>
    </w:p>
    <w:p w14:paraId="57FD10AF">
      <w:pPr>
        <w:rPr>
          <w:rFonts w:hint="default" w:ascii="Times New Roman" w:hAnsi="Times New Roman" w:cs="Times New Roman"/>
          <w:color w:val="auto"/>
        </w:rPr>
      </w:pPr>
    </w:p>
    <w:p w14:paraId="02EA0EE0">
      <w:pPr>
        <w:rPr>
          <w:rFonts w:hint="default" w:ascii="Times New Roman" w:hAnsi="Times New Roman" w:cs="Times New Roman"/>
          <w:color w:val="auto"/>
        </w:rPr>
      </w:pPr>
    </w:p>
    <w:p w14:paraId="735A1BD8">
      <w:pPr>
        <w:rPr>
          <w:rFonts w:hint="default" w:ascii="Times New Roman" w:hAnsi="Times New Roman" w:cs="Times New Roman"/>
          <w:color w:val="auto"/>
        </w:rPr>
      </w:pPr>
    </w:p>
    <w:p w14:paraId="199ACD14">
      <w:pPr>
        <w:rPr>
          <w:rFonts w:hint="default" w:ascii="Times New Roman" w:hAnsi="Times New Roman" w:cs="Times New Roman"/>
          <w:color w:val="auto"/>
        </w:rPr>
      </w:pPr>
    </w:p>
    <w:p w14:paraId="7ED0B9A9">
      <w:pPr>
        <w:rPr>
          <w:rFonts w:hint="default" w:ascii="Times New Roman" w:hAnsi="Times New Roman" w:cs="Times New Roman"/>
          <w:color w:val="auto"/>
        </w:rPr>
      </w:pPr>
    </w:p>
    <w:p w14:paraId="32518D40">
      <w:pPr>
        <w:jc w:val="both"/>
        <w:rPr>
          <w:rFonts w:hint="default" w:ascii="Times New Roman" w:hAnsi="Times New Roman" w:cs="Times New Roman"/>
          <w:b/>
          <w:color w:val="auto"/>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12EF0F66">
      <w:pPr>
        <w:numPr>
          <w:ilvl w:val="0"/>
          <w:numId w:val="0"/>
        </w:numPr>
        <w:tabs>
          <w:tab w:val="left" w:pos="3372"/>
          <w:tab w:val="center" w:pos="7399"/>
        </w:tabs>
        <w:jc w:val="center"/>
        <w:rPr>
          <w:rFonts w:hint="default"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val="en-US" w:eastAsia="zh-CN" w:bidi="ar"/>
        </w:rPr>
        <w:t>一、</w:t>
      </w:r>
      <w:r>
        <w:rPr>
          <w:rFonts w:hint="eastAsia" w:ascii="方正小标宋_GBK" w:hAnsi="方正小标宋_GBK" w:eastAsia="方正小标宋_GBK" w:cs="方正小标宋_GBK"/>
          <w:b w:val="0"/>
          <w:bCs w:val="0"/>
          <w:color w:val="auto"/>
          <w:sz w:val="36"/>
          <w:szCs w:val="36"/>
          <w:lang w:bidi="ar"/>
        </w:rPr>
        <w:t>单位基本情况及所申请</w:t>
      </w:r>
      <w:r>
        <w:rPr>
          <w:rFonts w:hint="eastAsia" w:ascii="方正小标宋_GBK" w:hAnsi="方正小标宋_GBK" w:eastAsia="方正小标宋_GBK" w:cs="方正小标宋_GBK"/>
          <w:b w:val="0"/>
          <w:bCs w:val="0"/>
          <w:color w:val="auto"/>
          <w:sz w:val="36"/>
          <w:szCs w:val="36"/>
          <w:lang w:eastAsia="zh-CN" w:bidi="ar"/>
        </w:rPr>
        <w:t>延续</w:t>
      </w:r>
      <w:r>
        <w:rPr>
          <w:rFonts w:hint="eastAsia" w:ascii="方正小标宋_GBK" w:hAnsi="方正小标宋_GBK" w:eastAsia="方正小标宋_GBK" w:cs="方正小标宋_GBK"/>
          <w:b w:val="0"/>
          <w:bCs w:val="0"/>
          <w:color w:val="auto"/>
          <w:sz w:val="36"/>
          <w:szCs w:val="36"/>
          <w:lang w:bidi="ar"/>
        </w:rPr>
        <w:t>资质等级类别</w:t>
      </w:r>
      <w:bookmarkStart w:id="0" w:name="_GoBack"/>
      <w:bookmarkEnd w:id="0"/>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7D13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51E4AFD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D3B708F">
            <w:pPr>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湖南宏源规划勘测工程有限公司</w:t>
            </w:r>
          </w:p>
        </w:tc>
      </w:tr>
      <w:tr w14:paraId="1AF2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555E5B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DD3EE7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民营企业</w:t>
            </w:r>
          </w:p>
        </w:tc>
      </w:tr>
      <w:tr w14:paraId="0DDD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066D35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7897B6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湖南省长沙市望城区月亮岛街道明发商业广场第5A写字楼628号房屋</w:t>
            </w:r>
          </w:p>
        </w:tc>
      </w:tr>
      <w:tr w14:paraId="3B33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FF2348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77BBC8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邵哲</w:t>
            </w:r>
          </w:p>
        </w:tc>
      </w:tr>
      <w:tr w14:paraId="3F86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2AE27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EEE5B3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乙级：工程测量、界线与不动产测绘</w:t>
            </w:r>
          </w:p>
        </w:tc>
      </w:tr>
    </w:tbl>
    <w:p w14:paraId="77BC1B9C">
      <w:pPr>
        <w:rPr>
          <w:rFonts w:hint="default" w:ascii="Times New Roman" w:hAnsi="Times New Roman" w:cs="Times New Roman"/>
          <w:color w:val="auto"/>
        </w:rPr>
      </w:pPr>
    </w:p>
    <w:p w14:paraId="65EB5FB3">
      <w:pPr>
        <w:jc w:val="center"/>
        <w:rPr>
          <w:rFonts w:hint="default" w:ascii="Times New Roman" w:hAnsi="Times New Roman" w:cs="Times New Roman"/>
          <w:b/>
          <w:color w:val="auto"/>
          <w:spacing w:val="70"/>
          <w:sz w:val="36"/>
        </w:rPr>
      </w:pPr>
    </w:p>
    <w:p w14:paraId="0E3A89BB">
      <w:pPr>
        <w:jc w:val="center"/>
        <w:rPr>
          <w:rFonts w:hint="default" w:ascii="Times New Roman" w:hAnsi="Times New Roman" w:cs="Times New Roman"/>
          <w:b/>
          <w:color w:val="auto"/>
          <w:spacing w:val="70"/>
          <w:sz w:val="36"/>
        </w:rPr>
      </w:pPr>
    </w:p>
    <w:p w14:paraId="13E641F2">
      <w:pPr>
        <w:jc w:val="center"/>
        <w:rPr>
          <w:rFonts w:hint="default" w:ascii="Times New Roman" w:hAnsi="Times New Roman" w:cs="Times New Roman"/>
          <w:b/>
          <w:color w:val="auto"/>
          <w:spacing w:val="70"/>
          <w:sz w:val="36"/>
        </w:rPr>
      </w:pPr>
    </w:p>
    <w:p w14:paraId="267D8FE5">
      <w:pPr>
        <w:jc w:val="center"/>
        <w:rPr>
          <w:rFonts w:hint="default" w:ascii="Times New Roman" w:hAnsi="Times New Roman" w:cs="Times New Roman"/>
          <w:b/>
          <w:color w:val="auto"/>
          <w:spacing w:val="70"/>
          <w:sz w:val="36"/>
        </w:rPr>
      </w:pPr>
    </w:p>
    <w:p w14:paraId="7C2EAEE1">
      <w:pPr>
        <w:jc w:val="center"/>
        <w:rPr>
          <w:rFonts w:hint="default" w:ascii="Times New Roman" w:hAnsi="Times New Roman" w:cs="Times New Roman"/>
          <w:b/>
          <w:color w:val="auto"/>
          <w:spacing w:val="70"/>
          <w:sz w:val="36"/>
        </w:rPr>
      </w:pPr>
    </w:p>
    <w:p w14:paraId="459EEAF5">
      <w:pPr>
        <w:jc w:val="center"/>
        <w:rPr>
          <w:rFonts w:hint="default" w:ascii="Times New Roman" w:hAnsi="Times New Roman" w:cs="Times New Roman"/>
          <w:b/>
          <w:color w:val="auto"/>
          <w:spacing w:val="70"/>
          <w:sz w:val="36"/>
        </w:rPr>
      </w:pPr>
    </w:p>
    <w:p w14:paraId="36E0C72F">
      <w:pPr>
        <w:jc w:val="both"/>
        <w:rPr>
          <w:rFonts w:hint="eastAsia" w:ascii="方正小标宋_GBK" w:hAnsi="方正小标宋_GBK" w:eastAsia="方正小标宋_GBK" w:cs="方正小标宋_GBK"/>
          <w:b w:val="0"/>
          <w:bCs w:val="0"/>
          <w:color w:val="auto"/>
          <w:sz w:val="36"/>
          <w:szCs w:val="36"/>
          <w:lang w:bidi="ar"/>
        </w:rPr>
      </w:pPr>
    </w:p>
    <w:p w14:paraId="08253982">
      <w:pPr>
        <w:jc w:val="center"/>
        <w:rPr>
          <w:rFonts w:hint="eastAsia" w:ascii="方正小标宋_GBK" w:hAnsi="方正小标宋_GBK" w:eastAsia="方正小标宋_GBK" w:cs="方正小标宋_GBK"/>
          <w:b w:val="0"/>
          <w:bCs w:val="0"/>
          <w:color w:val="auto"/>
          <w:sz w:val="36"/>
          <w:szCs w:val="36"/>
          <w:lang w:eastAsia="zh-CN" w:bidi="ar"/>
        </w:rPr>
      </w:pPr>
      <w:r>
        <w:rPr>
          <w:rFonts w:hint="eastAsia" w:ascii="方正小标宋_GBK" w:hAnsi="方正小标宋_GBK" w:eastAsia="方正小标宋_GBK" w:cs="方正小标宋_GBK"/>
          <w:b w:val="0"/>
          <w:bCs w:val="0"/>
          <w:color w:val="auto"/>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4FB5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288DDB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测绘专业中级技术人员</w:t>
            </w:r>
          </w:p>
        </w:tc>
      </w:tr>
      <w:tr w14:paraId="63BF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A3DD2E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FDC148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9C0776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0F8C39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CE6BF3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5659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C912AF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100C4AF">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邵  哲</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EA462A4">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D04F5C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123EB52">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137F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4E0698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6D41EA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童翔宇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723ADFC">
            <w:pPr>
              <w:spacing w:line="240" w:lineRule="exact"/>
              <w:ind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3BFF4F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A2D84DF">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r>
    </w:tbl>
    <w:p w14:paraId="131F45C8">
      <w:pPr>
        <w:rPr>
          <w:rFonts w:hint="default" w:ascii="Times New Roman" w:hAnsi="Times New Roman" w:cs="Times New Roman"/>
          <w:color w:val="auto"/>
        </w:rPr>
      </w:pPr>
    </w:p>
    <w:p w14:paraId="76B3267D">
      <w:pPr>
        <w:rPr>
          <w:rFonts w:hint="default" w:ascii="Times New Roman" w:hAnsi="Times New Roman" w:cs="Times New Roman"/>
          <w:color w:val="auto"/>
        </w:rPr>
      </w:pPr>
    </w:p>
    <w:p w14:paraId="3DB3C18E">
      <w:pPr>
        <w:rPr>
          <w:rFonts w:hint="default" w:ascii="Times New Roman" w:hAnsi="Times New Roman" w:cs="Times New Roman"/>
          <w:color w:val="auto"/>
        </w:rPr>
      </w:pPr>
    </w:p>
    <w:p w14:paraId="3A13D8A6">
      <w:pPr>
        <w:rPr>
          <w:rFonts w:hint="default" w:ascii="Times New Roman" w:hAnsi="Times New Roman" w:cs="Times New Roman"/>
          <w:color w:val="auto"/>
        </w:rPr>
      </w:pPr>
    </w:p>
    <w:p w14:paraId="1754BD5C">
      <w:pPr>
        <w:rPr>
          <w:rFonts w:hint="default" w:ascii="Times New Roman" w:hAnsi="Times New Roman" w:cs="Times New Roman"/>
          <w:color w:val="auto"/>
        </w:rPr>
      </w:pPr>
    </w:p>
    <w:p w14:paraId="3C49374A">
      <w:pPr>
        <w:rPr>
          <w:rFonts w:hint="default" w:ascii="Times New Roman" w:hAnsi="Times New Roman" w:cs="Times New Roman"/>
          <w:color w:val="auto"/>
        </w:rPr>
      </w:pPr>
    </w:p>
    <w:p w14:paraId="31F22561">
      <w:pPr>
        <w:rPr>
          <w:rFonts w:hint="default" w:ascii="Times New Roman" w:hAnsi="Times New Roman" w:cs="Times New Roman"/>
          <w:color w:val="auto"/>
        </w:rPr>
      </w:pPr>
    </w:p>
    <w:p w14:paraId="26B3069F">
      <w:pPr>
        <w:rPr>
          <w:rFonts w:hint="default" w:ascii="Times New Roman" w:hAnsi="Times New Roman" w:cs="Times New Roman"/>
          <w:color w:val="auto"/>
        </w:rPr>
      </w:pPr>
    </w:p>
    <w:p w14:paraId="0FCDC4F7">
      <w:pPr>
        <w:rPr>
          <w:rFonts w:hint="default" w:ascii="Times New Roman" w:hAnsi="Times New Roman" w:cs="Times New Roman"/>
          <w:color w:val="auto"/>
        </w:rPr>
      </w:pPr>
    </w:p>
    <w:p w14:paraId="180249EA">
      <w:pPr>
        <w:rPr>
          <w:rFonts w:hint="default" w:ascii="Times New Roman" w:hAnsi="Times New Roman" w:cs="Times New Roman"/>
          <w:color w:val="auto"/>
        </w:rPr>
      </w:pPr>
    </w:p>
    <w:p w14:paraId="1DFD6845">
      <w:pPr>
        <w:rPr>
          <w:rFonts w:hint="default" w:ascii="Times New Roman" w:hAnsi="Times New Roman" w:cs="Times New Roman"/>
          <w:color w:val="auto"/>
        </w:rPr>
      </w:pPr>
    </w:p>
    <w:p w14:paraId="639B2134">
      <w:pPr>
        <w:rPr>
          <w:rFonts w:hint="default" w:ascii="Times New Roman" w:hAnsi="Times New Roman" w:cs="Times New Roman"/>
          <w:color w:val="auto"/>
        </w:rPr>
      </w:pPr>
    </w:p>
    <w:p w14:paraId="00BECCAF">
      <w:pPr>
        <w:rPr>
          <w:rFonts w:hint="default" w:ascii="Times New Roman" w:hAnsi="Times New Roman" w:cs="Times New Roman"/>
          <w:color w:val="auto"/>
        </w:rPr>
      </w:pPr>
    </w:p>
    <w:p w14:paraId="46CB5B20">
      <w:pPr>
        <w:rPr>
          <w:rFonts w:hint="default" w:ascii="Times New Roman" w:hAnsi="Times New Roman" w:cs="Times New Roman"/>
          <w:color w:val="auto"/>
        </w:rPr>
      </w:pPr>
    </w:p>
    <w:p w14:paraId="0DF4F55D">
      <w:pPr>
        <w:rPr>
          <w:rFonts w:hint="default" w:ascii="Times New Roman" w:hAnsi="Times New Roman" w:cs="Times New Roman"/>
          <w:color w:val="auto"/>
        </w:rPr>
      </w:pPr>
    </w:p>
    <w:p w14:paraId="4E0E76D6">
      <w:pPr>
        <w:rPr>
          <w:rFonts w:hint="default" w:ascii="Times New Roman" w:hAnsi="Times New Roman" w:cs="Times New Roman"/>
          <w:color w:val="auto"/>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0239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237E287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初</w:t>
            </w:r>
            <w:r>
              <w:rPr>
                <w:rFonts w:hint="eastAsia" w:ascii="黑体" w:hAnsi="黑体" w:eastAsia="黑体" w:cs="黑体"/>
                <w:b w:val="0"/>
                <w:bCs/>
                <w:color w:val="auto"/>
                <w:sz w:val="24"/>
                <w:szCs w:val="24"/>
                <w:lang w:bidi="ar"/>
              </w:rPr>
              <w:t>级技术人员</w:t>
            </w:r>
          </w:p>
        </w:tc>
      </w:tr>
      <w:tr w14:paraId="0D21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B92A3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5F9FF2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91BC17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0BED06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4A8DCE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6612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58BC80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30399B0">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赵青华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F39D019">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D64E1B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665DFF9">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4CE6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4911B1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92FFFE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欧阳技兵</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98C81AB">
            <w:pPr>
              <w:spacing w:line="240" w:lineRule="exact"/>
              <w:ind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246485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2C0A318">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r>
    </w:tbl>
    <w:p w14:paraId="4339C91C">
      <w:pPr>
        <w:rPr>
          <w:rFonts w:hint="default" w:ascii="Times New Roman" w:hAnsi="Times New Roman" w:cs="Times New Roman"/>
          <w:color w:val="auto"/>
        </w:rPr>
      </w:pPr>
    </w:p>
    <w:p w14:paraId="750A583F">
      <w:pPr>
        <w:rPr>
          <w:rFonts w:hint="default" w:ascii="Times New Roman" w:hAnsi="Times New Roman" w:cs="Times New Roman"/>
          <w:color w:val="auto"/>
        </w:rPr>
      </w:pPr>
    </w:p>
    <w:p w14:paraId="19BF0972">
      <w:pPr>
        <w:rPr>
          <w:rFonts w:hint="default" w:ascii="Times New Roman" w:hAnsi="Times New Roman" w:cs="Times New Roman"/>
          <w:color w:val="auto"/>
        </w:rPr>
      </w:pPr>
    </w:p>
    <w:p w14:paraId="13C50A96">
      <w:pPr>
        <w:rPr>
          <w:rFonts w:hint="default" w:ascii="Times New Roman" w:hAnsi="Times New Roman" w:cs="Times New Roman"/>
          <w:color w:val="auto"/>
        </w:rPr>
      </w:pPr>
    </w:p>
    <w:p w14:paraId="602B2B68">
      <w:pPr>
        <w:rPr>
          <w:rFonts w:hint="default" w:ascii="Times New Roman" w:hAnsi="Times New Roman" w:cs="Times New Roman"/>
          <w:color w:val="auto"/>
        </w:rPr>
      </w:pPr>
    </w:p>
    <w:p w14:paraId="45DBE46A">
      <w:pPr>
        <w:rPr>
          <w:rFonts w:hint="default" w:ascii="Times New Roman" w:hAnsi="Times New Roman" w:cs="Times New Roman"/>
          <w:color w:val="auto"/>
        </w:rPr>
      </w:pPr>
    </w:p>
    <w:p w14:paraId="2CD364DB">
      <w:pPr>
        <w:rPr>
          <w:rFonts w:hint="default" w:ascii="Times New Roman" w:hAnsi="Times New Roman" w:cs="Times New Roman"/>
          <w:color w:val="auto"/>
        </w:rPr>
      </w:pPr>
    </w:p>
    <w:p w14:paraId="1900C676">
      <w:pPr>
        <w:rPr>
          <w:rFonts w:hint="default" w:ascii="Times New Roman" w:hAnsi="Times New Roman" w:cs="Times New Roman"/>
          <w:color w:val="auto"/>
        </w:rPr>
      </w:pPr>
    </w:p>
    <w:p w14:paraId="5BBECFD0">
      <w:pPr>
        <w:rPr>
          <w:rFonts w:hint="default" w:ascii="Times New Roman" w:hAnsi="Times New Roman" w:cs="Times New Roman"/>
          <w:color w:val="auto"/>
        </w:rPr>
      </w:pPr>
    </w:p>
    <w:p w14:paraId="63124981">
      <w:pPr>
        <w:rPr>
          <w:rFonts w:hint="default" w:ascii="Times New Roman" w:hAnsi="Times New Roman" w:cs="Times New Roman"/>
          <w:color w:val="auto"/>
        </w:rPr>
      </w:pPr>
    </w:p>
    <w:p w14:paraId="5CDDC70F">
      <w:pPr>
        <w:rPr>
          <w:rFonts w:hint="default" w:ascii="Times New Roman" w:hAnsi="Times New Roman" w:cs="Times New Roman"/>
          <w:color w:val="auto"/>
        </w:rPr>
      </w:pPr>
    </w:p>
    <w:p w14:paraId="1F628565">
      <w:pPr>
        <w:rPr>
          <w:rFonts w:hint="default" w:ascii="Times New Roman" w:hAnsi="Times New Roman" w:cs="Times New Roman"/>
          <w:color w:val="auto"/>
        </w:rPr>
      </w:pPr>
    </w:p>
    <w:p w14:paraId="1C12D952">
      <w:pPr>
        <w:rPr>
          <w:rFonts w:hint="default" w:ascii="Times New Roman" w:hAnsi="Times New Roman" w:cs="Times New Roman"/>
          <w:color w:val="auto"/>
        </w:rPr>
      </w:pPr>
    </w:p>
    <w:p w14:paraId="1BE69A68">
      <w:pPr>
        <w:rPr>
          <w:rFonts w:hint="default" w:ascii="Times New Roman" w:hAnsi="Times New Roman" w:cs="Times New Roman"/>
          <w:color w:val="auto"/>
        </w:rPr>
      </w:pPr>
    </w:p>
    <w:p w14:paraId="5060DC61">
      <w:pPr>
        <w:rPr>
          <w:rFonts w:hint="default" w:ascii="Times New Roman" w:hAnsi="Times New Roman" w:cs="Times New Roman"/>
          <w:color w:val="auto"/>
        </w:rPr>
      </w:pPr>
    </w:p>
    <w:p w14:paraId="3D2B6895">
      <w:pPr>
        <w:rPr>
          <w:rFonts w:hint="default" w:ascii="Times New Roman" w:hAnsi="Times New Roman" w:cs="Times New Roman"/>
          <w:color w:val="auto"/>
        </w:rPr>
      </w:pPr>
    </w:p>
    <w:p w14:paraId="02AC6965">
      <w:pPr>
        <w:rPr>
          <w:rFonts w:hint="default" w:ascii="Times New Roman" w:hAnsi="Times New Roman" w:cs="Times New Roman"/>
          <w:color w:val="auto"/>
        </w:rPr>
      </w:pPr>
    </w:p>
    <w:p w14:paraId="0C8C613D">
      <w:pPr>
        <w:rPr>
          <w:rFonts w:hint="default" w:ascii="Times New Roman" w:hAnsi="Times New Roman" w:cs="Times New Roman"/>
          <w:color w:val="auto"/>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219F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6511136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w:t>
            </w:r>
            <w:r>
              <w:rPr>
                <w:rFonts w:hint="eastAsia" w:ascii="黑体" w:hAnsi="黑体" w:eastAsia="黑体" w:cs="黑体"/>
                <w:b w:val="0"/>
                <w:bCs/>
                <w:color w:val="auto"/>
                <w:sz w:val="24"/>
                <w:szCs w:val="24"/>
                <w:lang w:val="en-US" w:eastAsia="zh-CN" w:bidi="ar"/>
              </w:rPr>
              <w:t>相关专业</w:t>
            </w:r>
            <w:r>
              <w:rPr>
                <w:rFonts w:hint="eastAsia" w:ascii="黑体" w:hAnsi="黑体" w:eastAsia="黑体" w:cs="黑体"/>
                <w:b w:val="0"/>
                <w:bCs/>
                <w:color w:val="auto"/>
                <w:sz w:val="24"/>
                <w:szCs w:val="24"/>
                <w:lang w:bidi="ar"/>
              </w:rPr>
              <w:t>技术人员</w:t>
            </w:r>
          </w:p>
        </w:tc>
      </w:tr>
      <w:tr w14:paraId="7873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2FBBEC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34336A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BB0AD5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93306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61CC63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6345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C3420C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BA58A3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刘富贵</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12AA773">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EB2AEAC">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DA58E0E">
            <w:pPr>
              <w:spacing w:line="240" w:lineRule="exact"/>
              <w:ind w:left="-105" w:leftChars="0" w:right="-105" w:rightChars="0"/>
              <w:jc w:val="center"/>
              <w:rPr>
                <w:rFonts w:hint="eastAsia" w:ascii="宋体" w:hAnsi="宋体" w:eastAsia="宋体" w:cs="宋体"/>
                <w:color w:val="auto"/>
                <w:sz w:val="24"/>
                <w:szCs w:val="24"/>
              </w:rPr>
            </w:pPr>
            <w:r>
              <w:rPr>
                <w:rFonts w:ascii="宋体" w:hAnsi="宋体" w:eastAsia="宋体" w:cs="宋体"/>
                <w:color w:val="auto"/>
                <w:sz w:val="24"/>
                <w:szCs w:val="24"/>
              </w:rPr>
              <w:t>道路与桥梁隧道工程</w:t>
            </w:r>
          </w:p>
        </w:tc>
      </w:tr>
      <w:tr w14:paraId="4817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D97F20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3C147C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钟洋洋</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1C4111E">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4AE4024">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360224D">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道路与桥梁隧道工程</w:t>
            </w:r>
          </w:p>
        </w:tc>
      </w:tr>
    </w:tbl>
    <w:p w14:paraId="01430379">
      <w:pPr>
        <w:rPr>
          <w:rFonts w:hint="default" w:ascii="Times New Roman" w:hAnsi="Times New Roman" w:cs="Times New Roman"/>
          <w:color w:val="auto"/>
        </w:rPr>
      </w:pPr>
    </w:p>
    <w:p w14:paraId="2AF734F7">
      <w:pPr>
        <w:rPr>
          <w:rFonts w:hint="default" w:ascii="Times New Roman" w:hAnsi="Times New Roman" w:cs="Times New Roman"/>
          <w:color w:val="auto"/>
        </w:rPr>
      </w:pPr>
    </w:p>
    <w:p w14:paraId="1F61E4A7">
      <w:pPr>
        <w:rPr>
          <w:rFonts w:hint="default" w:ascii="Times New Roman" w:hAnsi="Times New Roman" w:cs="Times New Roman"/>
          <w:color w:val="auto"/>
        </w:rPr>
      </w:pPr>
    </w:p>
    <w:p w14:paraId="529FE18C">
      <w:pPr>
        <w:rPr>
          <w:rFonts w:hint="default" w:ascii="Times New Roman" w:hAnsi="Times New Roman" w:cs="Times New Roman"/>
          <w:color w:val="auto"/>
        </w:rPr>
      </w:pPr>
    </w:p>
    <w:p w14:paraId="176D6F12">
      <w:pPr>
        <w:rPr>
          <w:rFonts w:hint="default" w:ascii="Times New Roman" w:hAnsi="Times New Roman" w:cs="Times New Roman"/>
          <w:color w:val="auto"/>
        </w:rPr>
      </w:pPr>
    </w:p>
    <w:p w14:paraId="5EDAA734">
      <w:pPr>
        <w:rPr>
          <w:rFonts w:hint="default" w:ascii="Times New Roman" w:hAnsi="Times New Roman" w:cs="Times New Roman"/>
          <w:color w:val="auto"/>
        </w:rPr>
      </w:pPr>
    </w:p>
    <w:p w14:paraId="200EABA9">
      <w:pPr>
        <w:rPr>
          <w:rFonts w:hint="default" w:ascii="Times New Roman" w:hAnsi="Times New Roman" w:cs="Times New Roman"/>
          <w:color w:val="auto"/>
        </w:rPr>
      </w:pPr>
    </w:p>
    <w:p w14:paraId="4EE370A1">
      <w:pPr>
        <w:rPr>
          <w:rFonts w:hint="default" w:ascii="Times New Roman" w:hAnsi="Times New Roman" w:cs="Times New Roman"/>
          <w:color w:val="auto"/>
        </w:rPr>
      </w:pPr>
    </w:p>
    <w:p w14:paraId="06C154B6">
      <w:pPr>
        <w:rPr>
          <w:rFonts w:hint="default" w:ascii="Times New Roman" w:hAnsi="Times New Roman" w:cs="Times New Roman"/>
          <w:color w:val="auto"/>
        </w:rPr>
      </w:pPr>
    </w:p>
    <w:p w14:paraId="7D0DD432">
      <w:pPr>
        <w:rPr>
          <w:rFonts w:hint="default" w:ascii="Times New Roman" w:hAnsi="Times New Roman" w:cs="Times New Roman"/>
          <w:color w:val="auto"/>
        </w:rPr>
      </w:pPr>
    </w:p>
    <w:p w14:paraId="644F1FC0">
      <w:pPr>
        <w:rPr>
          <w:rFonts w:hint="default" w:ascii="Times New Roman" w:hAnsi="Times New Roman" w:cs="Times New Roman"/>
          <w:color w:val="auto"/>
        </w:rPr>
      </w:pPr>
    </w:p>
    <w:p w14:paraId="291E72CE">
      <w:pPr>
        <w:jc w:val="both"/>
        <w:rPr>
          <w:rFonts w:hint="eastAsia" w:ascii="方正小标宋_GBK" w:hAnsi="方正小标宋_GBK" w:eastAsia="方正小标宋_GBK" w:cs="方正小标宋_GBK"/>
          <w:b w:val="0"/>
          <w:bCs w:val="0"/>
          <w:color w:val="auto"/>
          <w:sz w:val="36"/>
          <w:szCs w:val="36"/>
          <w:lang w:bidi="ar"/>
        </w:rPr>
      </w:pPr>
    </w:p>
    <w:p w14:paraId="6A5E017D">
      <w:pPr>
        <w:jc w:val="both"/>
        <w:rPr>
          <w:rFonts w:hint="eastAsia" w:ascii="方正小标宋_GBK" w:hAnsi="方正小标宋_GBK" w:eastAsia="方正小标宋_GBK" w:cs="方正小标宋_GBK"/>
          <w:b w:val="0"/>
          <w:bCs w:val="0"/>
          <w:color w:val="auto"/>
          <w:sz w:val="36"/>
          <w:szCs w:val="36"/>
          <w:lang w:bidi="ar"/>
        </w:rPr>
      </w:pPr>
    </w:p>
    <w:p w14:paraId="7B66104D">
      <w:pPr>
        <w:jc w:val="both"/>
        <w:rPr>
          <w:rFonts w:hint="eastAsia" w:ascii="方正小标宋_GBK" w:hAnsi="方正小标宋_GBK" w:eastAsia="方正小标宋_GBK" w:cs="方正小标宋_GBK"/>
          <w:b w:val="0"/>
          <w:bCs w:val="0"/>
          <w:color w:val="auto"/>
          <w:sz w:val="36"/>
          <w:szCs w:val="36"/>
          <w:lang w:bidi="ar"/>
        </w:rPr>
      </w:pPr>
    </w:p>
    <w:p w14:paraId="451BDBB0">
      <w:pPr>
        <w:jc w:val="both"/>
        <w:rPr>
          <w:rFonts w:hint="eastAsia" w:ascii="方正小标宋_GBK" w:hAnsi="方正小标宋_GBK" w:eastAsia="方正小标宋_GBK" w:cs="方正小标宋_GBK"/>
          <w:b w:val="0"/>
          <w:bCs w:val="0"/>
          <w:color w:val="auto"/>
          <w:sz w:val="36"/>
          <w:szCs w:val="36"/>
          <w:lang w:bidi="ar"/>
        </w:rPr>
      </w:pPr>
    </w:p>
    <w:p w14:paraId="575CEA0C">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5193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7F89A1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144D6F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50702D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F8D6A4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数量</w:t>
            </w:r>
          </w:p>
        </w:tc>
      </w:tr>
      <w:tr w14:paraId="1279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C68DB0E">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0824E05">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rPr>
              <w:fldChar w:fldCharType="begin"/>
            </w:r>
            <w:r>
              <w:rPr>
                <w:rStyle w:val="4"/>
                <w:rFonts w:hint="eastAsia" w:ascii="宋体" w:hAnsi="宋体" w:eastAsia="宋体" w:cs="宋体"/>
                <w:i w:val="0"/>
                <w:iCs w:val="0"/>
                <w:caps w:val="0"/>
                <w:color w:val="auto"/>
                <w:spacing w:val="10"/>
                <w:sz w:val="24"/>
                <w:szCs w:val="24"/>
                <w:u w:val="none"/>
                <w:shd w:val="clear" w:fill="FFFFFF"/>
              </w:rPr>
              <w:instrText xml:space="preserve"> HYPERLINK "javascript:__doPostBack('GvData$ctl02$Link_EquipmentName','')" </w:instrText>
            </w:r>
            <w:r>
              <w:rPr>
                <w:rStyle w:val="4"/>
                <w:rFonts w:hint="eastAsia" w:ascii="宋体" w:hAnsi="宋体" w:eastAsia="宋体" w:cs="宋体"/>
                <w:i w:val="0"/>
                <w:iCs w:val="0"/>
                <w:caps w:val="0"/>
                <w:color w:val="auto"/>
                <w:spacing w:val="10"/>
                <w:sz w:val="24"/>
                <w:szCs w:val="24"/>
                <w:u w:val="none"/>
                <w:shd w:val="clear" w:fill="FFFFFF"/>
              </w:rPr>
              <w:fldChar w:fldCharType="separate"/>
            </w:r>
            <w:r>
              <w:rPr>
                <w:rStyle w:val="4"/>
                <w:rFonts w:hint="eastAsia" w:ascii="宋体" w:hAnsi="宋体" w:eastAsia="宋体" w:cs="宋体"/>
                <w:i w:val="0"/>
                <w:iCs w:val="0"/>
                <w:caps w:val="0"/>
                <w:color w:val="auto"/>
                <w:spacing w:val="10"/>
                <w:sz w:val="24"/>
                <w:szCs w:val="24"/>
                <w:u w:val="none"/>
                <w:shd w:val="clear" w:fill="FFFFFF"/>
              </w:rPr>
              <w:t>GNSS接收机（不低于5mm+1ppm精度）</w:t>
            </w:r>
            <w:r>
              <w:rPr>
                <w:rStyle w:val="4"/>
                <w:rFonts w:hint="eastAsia" w:ascii="宋体" w:hAnsi="宋体" w:eastAsia="宋体" w:cs="宋体"/>
                <w:i w:val="0"/>
                <w:iCs w:val="0"/>
                <w:caps w:val="0"/>
                <w:color w:val="auto"/>
                <w:spacing w:val="10"/>
                <w:sz w:val="24"/>
                <w:szCs w:val="24"/>
                <w:u w:val="none"/>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730EA08">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rPr>
              <w:t>创元F90智绘版</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617D786">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lang w:val="en-US" w:eastAsia="zh-CN"/>
              </w:rPr>
              <w:t>1</w:t>
            </w:r>
          </w:p>
        </w:tc>
      </w:tr>
      <w:tr w14:paraId="2163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B9D5990">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F970A35">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rPr>
            </w:pPr>
            <w:r>
              <w:rPr>
                <w:rStyle w:val="4"/>
                <w:rFonts w:hint="eastAsia" w:ascii="宋体" w:hAnsi="宋体" w:eastAsia="宋体" w:cs="宋体"/>
                <w:i w:val="0"/>
                <w:iCs w:val="0"/>
                <w:caps w:val="0"/>
                <w:color w:val="auto"/>
                <w:spacing w:val="10"/>
                <w:sz w:val="24"/>
                <w:szCs w:val="24"/>
                <w:u w:val="none"/>
                <w:shd w:val="clear" w:fill="FFFFFF"/>
              </w:rPr>
              <w:fldChar w:fldCharType="begin"/>
            </w:r>
            <w:r>
              <w:rPr>
                <w:rStyle w:val="4"/>
                <w:rFonts w:hint="eastAsia" w:ascii="宋体" w:hAnsi="宋体" w:eastAsia="宋体" w:cs="宋体"/>
                <w:i w:val="0"/>
                <w:iCs w:val="0"/>
                <w:caps w:val="0"/>
                <w:color w:val="auto"/>
                <w:spacing w:val="10"/>
                <w:sz w:val="24"/>
                <w:szCs w:val="24"/>
                <w:u w:val="none"/>
                <w:shd w:val="clear" w:fill="FFFFFF"/>
              </w:rPr>
              <w:instrText xml:space="preserve"> HYPERLINK "javascript:__doPostBack('GvData$ctl02$Link_EquipmentName','')" </w:instrText>
            </w:r>
            <w:r>
              <w:rPr>
                <w:rStyle w:val="4"/>
                <w:rFonts w:hint="eastAsia" w:ascii="宋体" w:hAnsi="宋体" w:eastAsia="宋体" w:cs="宋体"/>
                <w:i w:val="0"/>
                <w:iCs w:val="0"/>
                <w:caps w:val="0"/>
                <w:color w:val="auto"/>
                <w:spacing w:val="10"/>
                <w:sz w:val="24"/>
                <w:szCs w:val="24"/>
                <w:u w:val="none"/>
                <w:shd w:val="clear" w:fill="FFFFFF"/>
              </w:rPr>
              <w:fldChar w:fldCharType="separate"/>
            </w:r>
            <w:r>
              <w:rPr>
                <w:rStyle w:val="4"/>
                <w:rFonts w:hint="eastAsia" w:ascii="宋体" w:hAnsi="宋体" w:eastAsia="宋体" w:cs="宋体"/>
                <w:i w:val="0"/>
                <w:iCs w:val="0"/>
                <w:caps w:val="0"/>
                <w:color w:val="auto"/>
                <w:spacing w:val="10"/>
                <w:sz w:val="24"/>
                <w:szCs w:val="24"/>
                <w:u w:val="none"/>
                <w:shd w:val="clear" w:fill="FFFFFF"/>
              </w:rPr>
              <w:t>GNSS接收机（不低于5mm+1ppm精度）</w:t>
            </w:r>
            <w:r>
              <w:rPr>
                <w:rStyle w:val="4"/>
                <w:rFonts w:hint="eastAsia" w:ascii="宋体" w:hAnsi="宋体" w:eastAsia="宋体" w:cs="宋体"/>
                <w:i w:val="0"/>
                <w:iCs w:val="0"/>
                <w:caps w:val="0"/>
                <w:color w:val="auto"/>
                <w:spacing w:val="10"/>
                <w:sz w:val="24"/>
                <w:szCs w:val="24"/>
                <w:u w:val="none"/>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12CBB2B">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rPr>
              <w:t>中海达V200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B9EB9D2">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lang w:val="en-US" w:eastAsia="zh-CN"/>
              </w:rPr>
              <w:t>1</w:t>
            </w:r>
          </w:p>
        </w:tc>
      </w:tr>
      <w:tr w14:paraId="3534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66FACD6">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DE5BA53">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rPr>
            </w:pPr>
            <w:r>
              <w:rPr>
                <w:rStyle w:val="4"/>
                <w:rFonts w:hint="eastAsia" w:ascii="宋体" w:hAnsi="宋体" w:eastAsia="宋体" w:cs="宋体"/>
                <w:i w:val="0"/>
                <w:iCs w:val="0"/>
                <w:caps w:val="0"/>
                <w:color w:val="auto"/>
                <w:spacing w:val="10"/>
                <w:sz w:val="24"/>
                <w:szCs w:val="24"/>
                <w:u w:val="none"/>
                <w:shd w:val="clear" w:fill="FFFFFF"/>
              </w:rPr>
              <w:fldChar w:fldCharType="begin"/>
            </w:r>
            <w:r>
              <w:rPr>
                <w:rStyle w:val="4"/>
                <w:rFonts w:hint="eastAsia" w:ascii="宋体" w:hAnsi="宋体" w:eastAsia="宋体" w:cs="宋体"/>
                <w:i w:val="0"/>
                <w:iCs w:val="0"/>
                <w:caps w:val="0"/>
                <w:color w:val="auto"/>
                <w:spacing w:val="10"/>
                <w:sz w:val="24"/>
                <w:szCs w:val="24"/>
                <w:u w:val="none"/>
                <w:shd w:val="clear" w:fill="FFFFFF"/>
              </w:rPr>
              <w:instrText xml:space="preserve"> HYPERLINK "javascript:__doPostBack('GvData$ctl04$Link_EquipmentName','')" </w:instrText>
            </w:r>
            <w:r>
              <w:rPr>
                <w:rStyle w:val="4"/>
                <w:rFonts w:hint="eastAsia" w:ascii="宋体" w:hAnsi="宋体" w:eastAsia="宋体" w:cs="宋体"/>
                <w:i w:val="0"/>
                <w:iCs w:val="0"/>
                <w:caps w:val="0"/>
                <w:color w:val="auto"/>
                <w:spacing w:val="10"/>
                <w:sz w:val="24"/>
                <w:szCs w:val="24"/>
                <w:u w:val="none"/>
                <w:shd w:val="clear" w:fill="FFFFFF"/>
              </w:rPr>
              <w:fldChar w:fldCharType="separate"/>
            </w:r>
            <w:r>
              <w:rPr>
                <w:rStyle w:val="4"/>
                <w:rFonts w:hint="eastAsia" w:ascii="宋体" w:hAnsi="宋体" w:eastAsia="宋体" w:cs="宋体"/>
                <w:i w:val="0"/>
                <w:iCs w:val="0"/>
                <w:caps w:val="0"/>
                <w:color w:val="auto"/>
                <w:spacing w:val="10"/>
                <w:sz w:val="24"/>
                <w:szCs w:val="24"/>
                <w:u w:val="none"/>
                <w:shd w:val="clear" w:fill="FFFFFF"/>
              </w:rPr>
              <w:t>全站仪（不低于2秒级精度）</w:t>
            </w:r>
            <w:r>
              <w:rPr>
                <w:rStyle w:val="4"/>
                <w:rFonts w:hint="eastAsia" w:ascii="宋体" w:hAnsi="宋体" w:eastAsia="宋体" w:cs="宋体"/>
                <w:i w:val="0"/>
                <w:iCs w:val="0"/>
                <w:caps w:val="0"/>
                <w:color w:val="auto"/>
                <w:spacing w:val="10"/>
                <w:sz w:val="24"/>
                <w:szCs w:val="24"/>
                <w:u w:val="none"/>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F2EDED3">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rPr>
              <w:t>中海达ZTS-120R</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BA6CAFD">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lang w:val="en-US" w:eastAsia="zh-CN"/>
              </w:rPr>
              <w:t>1</w:t>
            </w:r>
          </w:p>
        </w:tc>
      </w:tr>
      <w:tr w14:paraId="0D44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3957042">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8DB79DF">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rPr>
              <w:fldChar w:fldCharType="begin"/>
            </w:r>
            <w:r>
              <w:rPr>
                <w:rStyle w:val="4"/>
                <w:rFonts w:hint="eastAsia" w:ascii="宋体" w:hAnsi="宋体" w:eastAsia="宋体" w:cs="宋体"/>
                <w:i w:val="0"/>
                <w:iCs w:val="0"/>
                <w:caps w:val="0"/>
                <w:color w:val="auto"/>
                <w:spacing w:val="10"/>
                <w:sz w:val="24"/>
                <w:szCs w:val="24"/>
                <w:u w:val="none"/>
                <w:shd w:val="clear" w:fill="FFFFFF"/>
              </w:rPr>
              <w:instrText xml:space="preserve"> HYPERLINK "javascript:__doPostBack('GvData$ctl05$Link_EquipmentName','')" </w:instrText>
            </w:r>
            <w:r>
              <w:rPr>
                <w:rStyle w:val="4"/>
                <w:rFonts w:hint="eastAsia" w:ascii="宋体" w:hAnsi="宋体" w:eastAsia="宋体" w:cs="宋体"/>
                <w:i w:val="0"/>
                <w:iCs w:val="0"/>
                <w:caps w:val="0"/>
                <w:color w:val="auto"/>
                <w:spacing w:val="10"/>
                <w:sz w:val="24"/>
                <w:szCs w:val="24"/>
                <w:u w:val="none"/>
                <w:shd w:val="clear" w:fill="FFFFFF"/>
              </w:rPr>
              <w:fldChar w:fldCharType="separate"/>
            </w:r>
            <w:r>
              <w:rPr>
                <w:rStyle w:val="4"/>
                <w:rFonts w:hint="eastAsia" w:ascii="宋体" w:hAnsi="宋体" w:eastAsia="宋体" w:cs="宋体"/>
                <w:i w:val="0"/>
                <w:iCs w:val="0"/>
                <w:caps w:val="0"/>
                <w:color w:val="auto"/>
                <w:spacing w:val="10"/>
                <w:sz w:val="24"/>
                <w:szCs w:val="24"/>
                <w:u w:val="none"/>
                <w:shd w:val="clear" w:fill="FFFFFF"/>
              </w:rPr>
              <w:t>水准仪（不低于S1级精度）</w:t>
            </w:r>
            <w:r>
              <w:rPr>
                <w:rStyle w:val="4"/>
                <w:rFonts w:hint="eastAsia" w:ascii="宋体" w:hAnsi="宋体" w:eastAsia="宋体" w:cs="宋体"/>
                <w:i w:val="0"/>
                <w:iCs w:val="0"/>
                <w:caps w:val="0"/>
                <w:color w:val="auto"/>
                <w:spacing w:val="10"/>
                <w:sz w:val="24"/>
                <w:szCs w:val="24"/>
                <w:u w:val="none"/>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B788D41">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rPr>
              <w:t>苏—光DSZ1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A2D720F">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lang w:val="en-US" w:eastAsia="zh-CN"/>
              </w:rPr>
              <w:t>1</w:t>
            </w:r>
          </w:p>
        </w:tc>
      </w:tr>
      <w:tr w14:paraId="1D091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32AF07D">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8D7B629">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rPr>
              <w:fldChar w:fldCharType="begin"/>
            </w:r>
            <w:r>
              <w:rPr>
                <w:rStyle w:val="4"/>
                <w:rFonts w:hint="eastAsia" w:ascii="宋体" w:hAnsi="宋体" w:eastAsia="宋体" w:cs="宋体"/>
                <w:i w:val="0"/>
                <w:iCs w:val="0"/>
                <w:caps w:val="0"/>
                <w:color w:val="auto"/>
                <w:spacing w:val="10"/>
                <w:sz w:val="24"/>
                <w:szCs w:val="24"/>
                <w:u w:val="none"/>
                <w:shd w:val="clear" w:fill="FFFFFF"/>
              </w:rPr>
              <w:instrText xml:space="preserve"> HYPERLINK "javascript:__doPostBack('GvData$ctl06$Link_EquipmentName','')" </w:instrText>
            </w:r>
            <w:r>
              <w:rPr>
                <w:rStyle w:val="4"/>
                <w:rFonts w:hint="eastAsia" w:ascii="宋体" w:hAnsi="宋体" w:eastAsia="宋体" w:cs="宋体"/>
                <w:i w:val="0"/>
                <w:iCs w:val="0"/>
                <w:caps w:val="0"/>
                <w:color w:val="auto"/>
                <w:spacing w:val="10"/>
                <w:sz w:val="24"/>
                <w:szCs w:val="24"/>
                <w:u w:val="none"/>
                <w:shd w:val="clear" w:fill="FFFFFF"/>
              </w:rPr>
              <w:fldChar w:fldCharType="separate"/>
            </w:r>
            <w:r>
              <w:rPr>
                <w:rStyle w:val="4"/>
                <w:rFonts w:hint="eastAsia" w:ascii="宋体" w:hAnsi="宋体" w:eastAsia="宋体" w:cs="宋体"/>
                <w:i w:val="0"/>
                <w:iCs w:val="0"/>
                <w:caps w:val="0"/>
                <w:color w:val="auto"/>
                <w:spacing w:val="10"/>
                <w:sz w:val="24"/>
                <w:szCs w:val="24"/>
                <w:u w:val="none"/>
                <w:shd w:val="clear" w:fill="FFFFFF"/>
              </w:rPr>
              <w:t>手持测距仪</w:t>
            </w:r>
            <w:r>
              <w:rPr>
                <w:rStyle w:val="4"/>
                <w:rFonts w:hint="eastAsia" w:ascii="宋体" w:hAnsi="宋体" w:eastAsia="宋体" w:cs="宋体"/>
                <w:i w:val="0"/>
                <w:iCs w:val="0"/>
                <w:caps w:val="0"/>
                <w:color w:val="auto"/>
                <w:spacing w:val="10"/>
                <w:sz w:val="24"/>
                <w:szCs w:val="24"/>
                <w:u w:val="none"/>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AF1280B">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rPr>
              <w:t>尤利德LM40e+</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4D685BC">
            <w:pPr>
              <w:spacing w:line="240" w:lineRule="exact"/>
              <w:ind w:left="-105" w:leftChars="0" w:right="-105" w:rightChars="0"/>
              <w:jc w:val="center"/>
              <w:rPr>
                <w:rStyle w:val="4"/>
                <w:rFonts w:hint="eastAsia" w:ascii="宋体" w:hAnsi="宋体" w:eastAsia="宋体" w:cs="宋体"/>
                <w:i w:val="0"/>
                <w:iCs w:val="0"/>
                <w:caps w:val="0"/>
                <w:color w:val="auto"/>
                <w:spacing w:val="10"/>
                <w:sz w:val="24"/>
                <w:szCs w:val="24"/>
                <w:u w:val="none"/>
                <w:shd w:val="clear" w:fill="FFFFFF"/>
                <w:lang w:val="en-US" w:eastAsia="zh-CN"/>
              </w:rPr>
            </w:pPr>
            <w:r>
              <w:rPr>
                <w:rStyle w:val="4"/>
                <w:rFonts w:hint="eastAsia" w:ascii="宋体" w:hAnsi="宋体" w:eastAsia="宋体" w:cs="宋体"/>
                <w:i w:val="0"/>
                <w:iCs w:val="0"/>
                <w:caps w:val="0"/>
                <w:color w:val="auto"/>
                <w:spacing w:val="10"/>
                <w:sz w:val="24"/>
                <w:szCs w:val="24"/>
                <w:u w:val="none"/>
                <w:shd w:val="clear" w:fill="FFFFFF"/>
                <w:lang w:val="en-US" w:eastAsia="zh-CN"/>
              </w:rPr>
              <w:t>2</w:t>
            </w:r>
          </w:p>
        </w:tc>
      </w:tr>
    </w:tbl>
    <w:p w14:paraId="7ACE5EEA">
      <w:pPr>
        <w:jc w:val="center"/>
        <w:rPr>
          <w:rFonts w:hint="default" w:ascii="Times New Roman" w:hAnsi="Times New Roman" w:cs="Times New Roman"/>
          <w:b/>
          <w:color w:val="auto"/>
          <w:sz w:val="44"/>
          <w:szCs w:val="44"/>
        </w:rPr>
      </w:pPr>
    </w:p>
    <w:p w14:paraId="12B516C9">
      <w:pPr>
        <w:jc w:val="center"/>
        <w:rPr>
          <w:rFonts w:hint="default" w:ascii="Times New Roman" w:hAnsi="Times New Roman" w:cs="Times New Roman"/>
          <w:b/>
          <w:color w:val="auto"/>
          <w:sz w:val="44"/>
          <w:szCs w:val="44"/>
        </w:rPr>
      </w:pPr>
    </w:p>
    <w:p w14:paraId="10D797D9">
      <w:pPr>
        <w:jc w:val="center"/>
        <w:rPr>
          <w:rFonts w:hint="default" w:ascii="Times New Roman" w:hAnsi="Times New Roman" w:cs="Times New Roman"/>
          <w:b/>
          <w:color w:val="auto"/>
          <w:sz w:val="44"/>
          <w:szCs w:val="44"/>
        </w:rPr>
      </w:pPr>
    </w:p>
    <w:p w14:paraId="29F8DDAA">
      <w:pPr>
        <w:jc w:val="both"/>
        <w:rPr>
          <w:rFonts w:hint="eastAsia" w:ascii="方正小标宋_GBK" w:hAnsi="方正小标宋_GBK" w:eastAsia="方正小标宋_GBK" w:cs="方正小标宋_GBK"/>
          <w:b w:val="0"/>
          <w:bCs w:val="0"/>
          <w:color w:val="auto"/>
          <w:sz w:val="36"/>
          <w:szCs w:val="36"/>
          <w:lang w:bidi="ar"/>
        </w:rPr>
      </w:pPr>
    </w:p>
    <w:p w14:paraId="55D09E02">
      <w:pPr>
        <w:jc w:val="both"/>
        <w:rPr>
          <w:rFonts w:hint="eastAsia" w:ascii="方正小标宋_GBK" w:hAnsi="方正小标宋_GBK" w:eastAsia="方正小标宋_GBK" w:cs="方正小标宋_GBK"/>
          <w:b w:val="0"/>
          <w:bCs w:val="0"/>
          <w:color w:val="auto"/>
          <w:sz w:val="36"/>
          <w:szCs w:val="36"/>
          <w:lang w:bidi="ar"/>
        </w:rPr>
      </w:pPr>
    </w:p>
    <w:p w14:paraId="4C797280">
      <w:pPr>
        <w:jc w:val="both"/>
        <w:rPr>
          <w:rFonts w:hint="eastAsia" w:ascii="方正小标宋_GBK" w:hAnsi="方正小标宋_GBK" w:eastAsia="方正小标宋_GBK" w:cs="方正小标宋_GBK"/>
          <w:b w:val="0"/>
          <w:bCs w:val="0"/>
          <w:color w:val="auto"/>
          <w:sz w:val="36"/>
          <w:szCs w:val="36"/>
          <w:lang w:bidi="ar"/>
        </w:rPr>
      </w:pPr>
    </w:p>
    <w:p w14:paraId="30E6E271">
      <w:pPr>
        <w:jc w:val="center"/>
        <w:rPr>
          <w:rFonts w:hint="default" w:ascii="Times New Roman" w:hAnsi="Times New Roman" w:cs="Times New Roman"/>
          <w:color w:val="auto"/>
        </w:rPr>
      </w:pPr>
      <w:r>
        <w:rPr>
          <w:rFonts w:hint="eastAsia" w:ascii="方正小标宋_GBK" w:hAnsi="方正小标宋_GBK" w:eastAsia="方正小标宋_GBK" w:cs="方正小标宋_GBK"/>
          <w:b w:val="0"/>
          <w:bCs w:val="0"/>
          <w:color w:val="auto"/>
          <w:sz w:val="36"/>
          <w:szCs w:val="36"/>
          <w:lang w:bidi="ar"/>
        </w:rPr>
        <w:t>四、</w:t>
      </w:r>
      <w:r>
        <w:rPr>
          <w:rFonts w:hint="eastAsia" w:ascii="方正小标宋_GBK" w:hAnsi="方正小标宋_GBK" w:eastAsia="方正小标宋_GBK" w:cs="方正小标宋_GBK"/>
          <w:b w:val="0"/>
          <w:bCs w:val="0"/>
          <w:color w:val="auto"/>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6CD8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EE5DAC3">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8C4A14D">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198ADB36">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0E12090C">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18C09F">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0B4145">
            <w:pPr>
              <w:spacing w:line="340" w:lineRule="exact"/>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eastAsia="zh-CN" w:bidi="ar"/>
              </w:rPr>
              <w:t>项目</w:t>
            </w:r>
            <w:r>
              <w:rPr>
                <w:rFonts w:hint="eastAsia" w:ascii="黑体" w:hAnsi="黑体" w:eastAsia="黑体" w:cs="黑体"/>
                <w:b w:val="0"/>
                <w:bCs/>
                <w:color w:val="auto"/>
                <w:sz w:val="24"/>
                <w:szCs w:val="24"/>
                <w:lang w:val="en" w:bidi="ar"/>
              </w:rPr>
              <w:t>金额</w:t>
            </w:r>
          </w:p>
          <w:p w14:paraId="6595957E">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val="en" w:eastAsia="zh-CN" w:bidi="ar"/>
              </w:rPr>
              <w:t>（</w:t>
            </w:r>
            <w:r>
              <w:rPr>
                <w:rFonts w:hint="eastAsia" w:ascii="黑体" w:hAnsi="黑体" w:eastAsia="黑体" w:cs="黑体"/>
                <w:b w:val="0"/>
                <w:bCs/>
                <w:color w:val="auto"/>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3BA916A">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验收时间</w:t>
            </w:r>
          </w:p>
          <w:p w14:paraId="7E464E04">
            <w:pPr>
              <w:spacing w:line="340" w:lineRule="exact"/>
              <w:jc w:val="center"/>
              <w:rPr>
                <w:rFonts w:hint="eastAsia" w:ascii="黑体" w:hAnsi="黑体" w:eastAsia="黑体" w:cs="黑体"/>
                <w:b w:val="0"/>
                <w:bCs/>
                <w:color w:val="auto"/>
                <w:sz w:val="24"/>
                <w:szCs w:val="24"/>
                <w:lang w:val="en" w:eastAsia="zh-CN" w:bidi="ar"/>
              </w:rPr>
            </w:pPr>
            <w:r>
              <w:rPr>
                <w:rFonts w:hint="eastAsia" w:ascii="黑体" w:hAnsi="黑体" w:eastAsia="黑体" w:cs="黑体"/>
                <w:b w:val="0"/>
                <w:bCs/>
                <w:color w:val="auto"/>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30727EE">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验收机构</w:t>
            </w:r>
          </w:p>
          <w:p w14:paraId="51F7C278">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eastAsia="zh-CN" w:bidi="ar"/>
              </w:rPr>
              <w:t>（据实填写）</w:t>
            </w:r>
          </w:p>
        </w:tc>
      </w:tr>
      <w:tr w14:paraId="32D7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37C921B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ED4938F">
            <w:pPr>
              <w:spacing w:line="240" w:lineRule="exact"/>
              <w:ind w:left="-105" w:leftChars="0"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0"/>
                <w:sz w:val="24"/>
                <w:szCs w:val="24"/>
                <w:shd w:val="clear" w:fill="FFFFFF"/>
              </w:rPr>
              <w:t>湖南省平江县桥上矿区金沟矿段厂区、办公楼、尾矿库等现状地形图测量项目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6935B5D">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0"/>
                <w:sz w:val="24"/>
                <w:szCs w:val="24"/>
                <w:shd w:val="clear" w:fill="FFFFFF"/>
              </w:rPr>
              <w:t>岳阳市平江县长寿镇 作业内容：规划用现状地形测量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6C87B1">
            <w:pPr>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10"/>
                <w:sz w:val="24"/>
                <w:szCs w:val="24"/>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CA8E9C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0"/>
                <w:sz w:val="24"/>
                <w:szCs w:val="24"/>
                <w:shd w:val="clear" w:fill="FFFFFF"/>
              </w:rPr>
              <w:t>1.6800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A903465">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0"/>
                <w:sz w:val="24"/>
                <w:szCs w:val="24"/>
                <w:shd w:val="clear" w:fill="FFFFFF"/>
              </w:rPr>
              <w:t>2026</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6</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11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14D34D8">
            <w:pPr>
              <w:spacing w:line="240" w:lineRule="exact"/>
              <w:ind w:left="-105" w:leftChars="0" w:right="-105" w:rightChars="0"/>
              <w:jc w:val="center"/>
              <w:rPr>
                <w:rFonts w:hint="eastAsia" w:ascii="宋体" w:hAnsi="宋体" w:eastAsia="宋体" w:cs="宋体"/>
                <w:bCs/>
                <w:color w:val="auto"/>
                <w:sz w:val="24"/>
                <w:szCs w:val="24"/>
                <w:lang w:eastAsia="zh-CN"/>
              </w:rPr>
            </w:pPr>
            <w:r>
              <w:rPr>
                <w:rFonts w:hint="eastAsia" w:ascii="宋体" w:hAnsi="宋体" w:eastAsia="宋体" w:cs="宋体"/>
                <w:i w:val="0"/>
                <w:iCs w:val="0"/>
                <w:caps w:val="0"/>
                <w:color w:val="auto"/>
                <w:spacing w:val="10"/>
                <w:sz w:val="24"/>
                <w:szCs w:val="24"/>
                <w:shd w:val="clear" w:fill="FFFFFF"/>
              </w:rPr>
              <w:t>岳阳铁人矿业有限公司</w:t>
            </w:r>
          </w:p>
        </w:tc>
      </w:tr>
      <w:tr w14:paraId="1214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C31E753">
            <w:pPr>
              <w:spacing w:line="240" w:lineRule="exact"/>
              <w:ind w:right="-105" w:rightChars="0"/>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lang w:val="en-US" w:eastAsia="zh-CN"/>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1A22527">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湖南省平江县桥上矿区金沟矿段厂区、办公楼、尾矿库等选址测量项目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31A70A3">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岳阳市平江县长寿镇 作业内容：平江县桥上矿区金沟矿段厂区、办公楼、尾矿库等选址测量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EBF415">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C429E75">
            <w:pPr>
              <w:spacing w:line="240" w:lineRule="exact"/>
              <w:ind w:right="-105" w:rightChars="0"/>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1.8000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32F7AFD">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2026</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4</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EE15FB">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岳阳铁人矿业有限公司</w:t>
            </w:r>
          </w:p>
        </w:tc>
      </w:tr>
      <w:tr w14:paraId="4A11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B0E4988">
            <w:pPr>
              <w:spacing w:line="240" w:lineRule="exact"/>
              <w:ind w:right="-105" w:rightChars="0"/>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lang w:val="en-US" w:eastAsia="zh-CN"/>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4F39B95">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棚改第一批次、第二批次处置资产项目不动产测量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2F1B4A79">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岳阳市平江县汉昌镇 作业内容：宗地图测量、房产测量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5A9285A">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21EEE69">
            <w:pPr>
              <w:spacing w:line="240" w:lineRule="exact"/>
              <w:ind w:right="-105" w:rightChars="0"/>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18.2000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FF469DB">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2025</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12</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C854A5E">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平江县国有资产服务中心</w:t>
            </w:r>
          </w:p>
        </w:tc>
      </w:tr>
      <w:tr w14:paraId="13A1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A1D442C">
            <w:pPr>
              <w:spacing w:line="240" w:lineRule="exact"/>
              <w:ind w:right="-105" w:rightChars="0"/>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lang w:val="en-US" w:eastAsia="zh-CN"/>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5E8E855">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湘高大屋地形测量、长寿派出所规划红线放样、太平塅村邓一邓二组界测量、太平52户安置红线放样等14个测量项目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1245493">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岳阳市平江县长寿镇 项目内容：湘高大屋地形测量、长寿和瑞路道路放样、长寿派出所规划红线放样等14个测量项目</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5DEBF18">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088018F">
            <w:pPr>
              <w:spacing w:line="240" w:lineRule="exact"/>
              <w:ind w:right="-105" w:rightChars="0"/>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9.0200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F3B9FF">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2025</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12</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39019CE">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平江县长寿镇人民政府</w:t>
            </w:r>
          </w:p>
        </w:tc>
      </w:tr>
      <w:tr w14:paraId="0C098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ED9E8D0">
            <w:pPr>
              <w:spacing w:line="240" w:lineRule="exact"/>
              <w:ind w:right="-105" w:rightChars="0"/>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lang w:val="en-US" w:eastAsia="zh-CN"/>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A186F6F">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平江县杨梓山小学片区喻泥岭路工程工程量核实测量项目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5D9879E">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岳阳市平江县汉昌镇 作业内容：控制点检测、道路路面、交通标志标牌标线、绿化等工程量核实测量、排水管沟工程量核实测量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1A1F862">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B1FDE2">
            <w:pPr>
              <w:spacing w:line="240" w:lineRule="exact"/>
              <w:ind w:right="-105" w:rightChars="0"/>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1.9000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3BC63C2">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2025</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9</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834882">
            <w:pPr>
              <w:spacing w:line="240" w:lineRule="exact"/>
              <w:ind w:right="-105" w:rightChars="0"/>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平江县财政局</w:t>
            </w:r>
          </w:p>
        </w:tc>
      </w:tr>
      <w:tr w14:paraId="1382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460506A">
            <w:pPr>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lang w:val="en-US" w:eastAsia="zh-CN"/>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A6739D2">
            <w:pPr>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平江县龙门镇白江村洞下河和木瓜河河道水生态修复河堤加固工程工程量核实测量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1E08B09E">
            <w:pPr>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岳阳市平江县龙门镇 作业内容：六方块护坡工程、草皮绿化工程、挡土墙工程、堰坝工程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2873C40">
            <w:pPr>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B603703">
            <w:pPr>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3.1300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71524D">
            <w:pPr>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2025</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9</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4B85EDB">
            <w:pPr>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平江县财政局</w:t>
            </w:r>
          </w:p>
        </w:tc>
      </w:tr>
      <w:tr w14:paraId="3D7CE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92E5729">
            <w:pPr>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lang w:val="en-US" w:eastAsia="zh-CN"/>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EEBE1F5">
            <w:pPr>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平江县2023年农田建设投融资创新项目（安定镇江东村）及平江县农田建设结余资金项目（2022年第四标段）工程量核实测量项目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140C48ED">
            <w:pPr>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岳阳市平江县安定镇江东村、伍市镇 作业内容：渠道、道路、山塘等竣工工程量核实测量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23089F1">
            <w:pPr>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9972BF1">
            <w:pPr>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2.7200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6872CD2">
            <w:pPr>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2025</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7</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F358465">
            <w:pPr>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平江县财政局</w:t>
            </w:r>
          </w:p>
        </w:tc>
      </w:tr>
      <w:tr w14:paraId="2AEC2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D3587DF">
            <w:pPr>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lang w:val="en-US" w:eastAsia="zh-CN"/>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AD36274">
            <w:pPr>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长寿派出所征地边线放线及高程测量、长寿镇房屋范围测量、七十七批次红线放线、饶尽珍私房放线等15个测量项目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BC9DEC3">
            <w:pPr>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岳阳市平江县长寿镇 作业内容：长寿镇房屋测量、长寿张正光将军故居测量、长寿派出所规划红线放线等15个测量项目</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646A250">
            <w:pPr>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C58F218">
            <w:pPr>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7.4600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C7B312">
            <w:pPr>
              <w:jc w:val="center"/>
              <w:rPr>
                <w:rFonts w:hint="eastAsia"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2025</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6</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34485AD">
            <w:pPr>
              <w:jc w:val="center"/>
              <w:rPr>
                <w:rFonts w:hint="eastAsia" w:ascii="宋体" w:hAnsi="宋体" w:eastAsia="宋体" w:cs="宋体"/>
                <w:i w:val="0"/>
                <w:iCs w:val="0"/>
                <w:caps w:val="0"/>
                <w:color w:val="auto"/>
                <w:spacing w:val="10"/>
                <w:sz w:val="24"/>
                <w:szCs w:val="24"/>
                <w:shd w:val="clear" w:fill="FFFFFF"/>
                <w:lang w:eastAsia="zh-CN"/>
              </w:rPr>
            </w:pPr>
            <w:r>
              <w:rPr>
                <w:rFonts w:hint="eastAsia" w:ascii="宋体" w:hAnsi="宋体" w:eastAsia="宋体" w:cs="宋体"/>
                <w:i w:val="0"/>
                <w:iCs w:val="0"/>
                <w:caps w:val="0"/>
                <w:color w:val="auto"/>
                <w:spacing w:val="10"/>
                <w:sz w:val="24"/>
                <w:szCs w:val="24"/>
                <w:shd w:val="clear" w:fill="FFFFFF"/>
              </w:rPr>
              <w:t>平江县长寿镇人民政府</w:t>
            </w:r>
          </w:p>
        </w:tc>
      </w:tr>
      <w:tr w14:paraId="3F8A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B9C3847">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6E6864B">
            <w:pPr>
              <w:jc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奥星项目原地貌、劲仔公寓边坡、马头村边坡防护、中南利康医药产业园附属、永嵩源原始地形、金塘新材料进场道路测量、135工程消防整改设备变更测量等7个项目测量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C626400">
            <w:pPr>
              <w:jc w:val="center"/>
              <w:rPr>
                <w:rFonts w:hint="eastAsia" w:ascii="宋体" w:hAnsi="宋体" w:eastAsia="宋体" w:cs="宋体"/>
                <w:i w:val="0"/>
                <w:iCs w:val="0"/>
                <w:caps w:val="0"/>
                <w:color w:val="auto"/>
                <w:spacing w:val="10"/>
                <w:sz w:val="21"/>
                <w:szCs w:val="21"/>
                <w:shd w:val="clear" w:fill="FFFFFF"/>
                <w:lang w:eastAsia="zh-CN"/>
              </w:rPr>
            </w:pPr>
            <w:r>
              <w:rPr>
                <w:rFonts w:hint="eastAsia" w:ascii="宋体" w:hAnsi="宋体" w:eastAsia="宋体" w:cs="宋体"/>
                <w:i w:val="0"/>
                <w:iCs w:val="0"/>
                <w:caps w:val="0"/>
                <w:color w:val="auto"/>
                <w:spacing w:val="10"/>
                <w:sz w:val="21"/>
                <w:szCs w:val="21"/>
                <w:shd w:val="clear" w:fill="FFFFFF"/>
              </w:rPr>
              <w:t>岳阳市平江县伍市镇 作业内容：地形测量、道路及厂房测量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85AA0D8">
            <w:pPr>
              <w:jc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E63D341">
            <w:pPr>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2.4000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678A2C">
            <w:pPr>
              <w:jc w:val="center"/>
              <w:rPr>
                <w:rFonts w:hint="default" w:ascii="宋体" w:hAnsi="宋体" w:eastAsia="宋体" w:cs="宋体"/>
                <w:i w:val="0"/>
                <w:iCs w:val="0"/>
                <w:caps w:val="0"/>
                <w:color w:val="auto"/>
                <w:spacing w:val="10"/>
                <w:sz w:val="24"/>
                <w:szCs w:val="24"/>
                <w:shd w:val="clear" w:fill="FFFFFF"/>
                <w:lang w:val="en-US" w:eastAsia="zh-CN"/>
              </w:rPr>
            </w:pPr>
            <w:r>
              <w:rPr>
                <w:rFonts w:hint="eastAsia" w:ascii="宋体" w:hAnsi="宋体" w:eastAsia="宋体" w:cs="宋体"/>
                <w:i w:val="0"/>
                <w:iCs w:val="0"/>
                <w:caps w:val="0"/>
                <w:color w:val="auto"/>
                <w:spacing w:val="10"/>
                <w:sz w:val="24"/>
                <w:szCs w:val="24"/>
                <w:shd w:val="clear" w:fill="FFFFFF"/>
              </w:rPr>
              <w:t>2025</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6</w:t>
            </w:r>
            <w:r>
              <w:rPr>
                <w:rFonts w:hint="eastAsia" w:ascii="宋体" w:hAnsi="宋体" w:eastAsia="宋体" w:cs="宋体"/>
                <w:i w:val="0"/>
                <w:iCs w:val="0"/>
                <w:caps w:val="0"/>
                <w:color w:val="auto"/>
                <w:spacing w:val="10"/>
                <w:sz w:val="24"/>
                <w:szCs w:val="24"/>
                <w:shd w:val="clear" w:fill="FFFFFF"/>
                <w:lang w:val="en-US" w:eastAsia="zh-CN"/>
              </w:rPr>
              <w:t>-05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C797A11">
            <w:pPr>
              <w:jc w:val="center"/>
              <w:rPr>
                <w:rFonts w:hint="eastAsia" w:ascii="宋体" w:hAnsi="宋体" w:eastAsia="宋体" w:cs="宋体"/>
                <w:i w:val="0"/>
                <w:iCs w:val="0"/>
                <w:caps w:val="0"/>
                <w:color w:val="auto"/>
                <w:spacing w:val="10"/>
                <w:sz w:val="21"/>
                <w:szCs w:val="21"/>
                <w:shd w:val="clear" w:fill="FFFFFF"/>
                <w:lang w:eastAsia="zh-CN"/>
              </w:rPr>
            </w:pPr>
            <w:r>
              <w:rPr>
                <w:rFonts w:hint="eastAsia" w:ascii="宋体" w:hAnsi="宋体" w:eastAsia="宋体" w:cs="宋体"/>
                <w:i w:val="0"/>
                <w:iCs w:val="0"/>
                <w:caps w:val="0"/>
                <w:color w:val="auto"/>
                <w:spacing w:val="10"/>
                <w:sz w:val="21"/>
                <w:szCs w:val="21"/>
                <w:shd w:val="clear" w:fill="FFFFFF"/>
              </w:rPr>
              <w:t>湖南平江常胜建设发展有限公司</w:t>
            </w:r>
          </w:p>
        </w:tc>
      </w:tr>
      <w:tr w14:paraId="1A19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594C2F1">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D4FDA97">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徐卫菊、伍九妹、凌娇娥、商业中心、城东村村部等27宗土地及房屋棚改面积测量项目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630194B">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岳阳市平江县汉昌镇 作业内容：房屋棚改面积测量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125EA0A">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1405B94">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2.5626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05CE9DE">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2025</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3</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9BB7013">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平江县城市建设投资服务中心</w:t>
            </w:r>
          </w:p>
        </w:tc>
      </w:tr>
      <w:tr w14:paraId="7BA3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A6B595A">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4FA0954">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平益高速长寿连接线加油站项目红线放样及征地测量项目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BDAA01E">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平江县长寿镇作业内容：红线放样、征地测量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E3D057A">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27FD8FD">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0.8800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B76FDF8">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2024</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12</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914A35">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平江县长寿镇人民政府</w:t>
            </w:r>
          </w:p>
        </w:tc>
      </w:tr>
      <w:tr w14:paraId="5D2B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3E52CF4D">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416531C">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平江县加义镇中心小学地形测量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DC2A13D">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岳阳市平江县加义镇 作业内容：地形测量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C69A964">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9246A0">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0.3000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3BD07DE">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2024</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11</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29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AB809A">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平江县第二教育事务中心</w:t>
            </w:r>
          </w:p>
        </w:tc>
      </w:tr>
      <w:tr w14:paraId="0549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DD4F98E">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F8D76DB">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平江县三市镇三市中学食堂附属地形测量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57B721A">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岳阳市平江县三市镇作业内容：地形测量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2F63D7">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4108CC6">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0.3000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BD91910">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2024</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11</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28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DECBEB6">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平江县第二学区教育事务中心</w:t>
            </w:r>
          </w:p>
        </w:tc>
      </w:tr>
      <w:tr w14:paraId="7C0F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3B1F565A">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DFDD7D0">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平江县2022年农田建设项目及2021年农田建设项目（结余资金）工程量核实测量项目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234FFF6">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岳阳市平江县南江镇等乡镇作业内容：工程量测量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794E038">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0000BB">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10.1900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749D94">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2024</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9</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23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4B38D8A">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平江县农业农村局</w:t>
            </w:r>
          </w:p>
        </w:tc>
      </w:tr>
      <w:tr w14:paraId="35B8F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3E0E4B63">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53721F6">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2023年54批次、55批次、泉水村村民建房测量、土龙敬老院测量、派出所测量等8个测量项目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2CA8D220">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岳阳市平江县龙门镇 作业内容：泉水村村民建房勘界测量、2023年54批次勘界测量、2023年55批次勘界测量、土龙敬老院测量等8个测量项目</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A37892">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29A45D">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6.5000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CF6D2F">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2024</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6</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967E96">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平江县龙门镇人民政府</w:t>
            </w:r>
          </w:p>
        </w:tc>
      </w:tr>
      <w:tr w14:paraId="7732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38D79A3">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B8161EB">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东街民建棚户区、首家坪棚户区、城东棚户区、青石巷棚户区、南街景福棚户区五个棚户区房屋面积测量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93393B1">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岳阳市平江县汉昌镇作业内容：五个棚户区房屋面积测量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D4D2D8">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8585AF">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8.0940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A237E77">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2023</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12</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29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62DC55">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平江县城市建设投资服务中心</w:t>
            </w:r>
          </w:p>
        </w:tc>
      </w:tr>
      <w:tr w14:paraId="259F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D7E0359">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EBE6E88">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湖南平江高新区食品产业园三期建设项目不动产测量项目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6247499D">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岳阳市平江县伍市镇 作业内容：房产测量、宗地图测量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74A0288">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FAA095">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9.7200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5453D6E">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2023</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8</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21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90A868A">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湖南平江常胜建设发展有限公司</w:t>
            </w:r>
          </w:p>
        </w:tc>
      </w:tr>
      <w:tr w14:paraId="730D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3BCBDDCC">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70EAAB3">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云上小店地形测量、弃土场地形测量、多灵环保地块竣工测量等12个测量项目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39C9FA1">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岳阳市平江县伍市镇 作业内容：云上小店地形测量、白象集团用地地形及土方测量、颜家村居民点雨水倒灌测量等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53B6801">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4827F0">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5.4000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3737138">
            <w:pPr>
              <w:jc w:val="center"/>
              <w:rPr>
                <w:rFonts w:hint="default" w:ascii="宋体" w:hAnsi="宋体" w:eastAsia="宋体" w:cs="宋体"/>
                <w:i w:val="0"/>
                <w:iCs w:val="0"/>
                <w:caps w:val="0"/>
                <w:color w:val="auto"/>
                <w:spacing w:val="10"/>
                <w:sz w:val="24"/>
                <w:szCs w:val="24"/>
                <w:shd w:val="clear" w:fill="FFFFFF"/>
                <w:lang w:val="en-US"/>
              </w:rPr>
            </w:pPr>
            <w:r>
              <w:rPr>
                <w:rFonts w:hint="eastAsia" w:ascii="宋体" w:hAnsi="宋体" w:eastAsia="宋体" w:cs="宋体"/>
                <w:i w:val="0"/>
                <w:iCs w:val="0"/>
                <w:caps w:val="0"/>
                <w:color w:val="auto"/>
                <w:spacing w:val="10"/>
                <w:sz w:val="24"/>
                <w:szCs w:val="24"/>
                <w:shd w:val="clear" w:fill="FFFFFF"/>
              </w:rPr>
              <w:t>2023</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8</w:t>
            </w:r>
            <w:r>
              <w:rPr>
                <w:rFonts w:hint="eastAsia" w:ascii="宋体" w:hAnsi="宋体" w:eastAsia="宋体" w:cs="宋体"/>
                <w:i w:val="0"/>
                <w:iCs w:val="0"/>
                <w:caps w:val="0"/>
                <w:color w:val="auto"/>
                <w:spacing w:val="10"/>
                <w:sz w:val="24"/>
                <w:szCs w:val="24"/>
                <w:shd w:val="clear" w:fill="FFFFFF"/>
                <w:lang w:val="en-US" w:eastAsia="zh-CN"/>
              </w:rPr>
              <w:t>-10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7FD6E6F">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湖南平江常胜建设发展有限公司</w:t>
            </w:r>
          </w:p>
        </w:tc>
      </w:tr>
      <w:tr w14:paraId="2B17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518C3A3">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9EADD95">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福寿山镇抽水蓄能安置区宗地图及房屋实际面积测量项目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12402AA">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岳阳市平江县福寿山镇 作业内容：宗地图测量、房产测量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6A7D93E">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52FA55C">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19.7600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511246B">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2022</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9</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D1FD393">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平江县福寿山镇人民政府</w:t>
            </w:r>
          </w:p>
        </w:tc>
      </w:tr>
      <w:tr w14:paraId="7A56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D5BCF6E">
            <w:pPr>
              <w:jc w:val="center"/>
              <w:rPr>
                <w:rFonts w:hint="default"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20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4FCF7FA">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湖南平江高新区食品产业园三期建设项目竣工综合测量项目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1CD19B86">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岳阳市平江县伍市镇 作业内容：房屋面积及层高校测、规划面积验测、车位复核</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DFFA34">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7341048">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9.8000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C0D2C2">
            <w:pPr>
              <w:jc w:val="center"/>
              <w:rPr>
                <w:rFonts w:hint="eastAsia" w:ascii="宋体" w:hAnsi="宋体" w:eastAsia="宋体" w:cs="宋体"/>
                <w:i w:val="0"/>
                <w:iCs w:val="0"/>
                <w:caps w:val="0"/>
                <w:color w:val="auto"/>
                <w:spacing w:val="10"/>
                <w:sz w:val="24"/>
                <w:szCs w:val="24"/>
                <w:shd w:val="clear" w:fill="FFFFFF"/>
              </w:rPr>
            </w:pPr>
            <w:r>
              <w:rPr>
                <w:rFonts w:hint="eastAsia" w:ascii="宋体" w:hAnsi="宋体" w:eastAsia="宋体" w:cs="宋体"/>
                <w:i w:val="0"/>
                <w:iCs w:val="0"/>
                <w:caps w:val="0"/>
                <w:color w:val="auto"/>
                <w:spacing w:val="10"/>
                <w:sz w:val="24"/>
                <w:szCs w:val="24"/>
                <w:shd w:val="clear" w:fill="FFFFFF"/>
              </w:rPr>
              <w:t>2022</w:t>
            </w:r>
            <w:r>
              <w:rPr>
                <w:rFonts w:hint="eastAsia" w:ascii="宋体" w:hAnsi="宋体" w:eastAsia="宋体" w:cs="宋体"/>
                <w:i w:val="0"/>
                <w:iCs w:val="0"/>
                <w:caps w:val="0"/>
                <w:color w:val="auto"/>
                <w:spacing w:val="10"/>
                <w:sz w:val="24"/>
                <w:szCs w:val="24"/>
                <w:shd w:val="clear" w:fill="FFFFFF"/>
                <w:lang w:val="en-US" w:eastAsia="zh-CN"/>
              </w:rPr>
              <w:t>-0</w:t>
            </w:r>
            <w:r>
              <w:rPr>
                <w:rFonts w:hint="eastAsia" w:ascii="宋体" w:hAnsi="宋体" w:eastAsia="宋体" w:cs="宋体"/>
                <w:i w:val="0"/>
                <w:iCs w:val="0"/>
                <w:caps w:val="0"/>
                <w:color w:val="auto"/>
                <w:spacing w:val="10"/>
                <w:sz w:val="24"/>
                <w:szCs w:val="24"/>
                <w:shd w:val="clear" w:fill="FFFFFF"/>
              </w:rPr>
              <w:t>3</w:t>
            </w:r>
            <w:r>
              <w:rPr>
                <w:rFonts w:hint="eastAsia" w:ascii="宋体" w:hAnsi="宋体" w:eastAsia="宋体" w:cs="宋体"/>
                <w:i w:val="0"/>
                <w:iCs w:val="0"/>
                <w:caps w:val="0"/>
                <w:color w:val="auto"/>
                <w:spacing w:val="10"/>
                <w:sz w:val="24"/>
                <w:szCs w:val="24"/>
                <w:shd w:val="clear" w:fill="FFFFFF"/>
                <w:lang w:val="en-US" w:eastAsia="zh-CN"/>
              </w:rPr>
              <w:t>-</w:t>
            </w:r>
            <w:r>
              <w:rPr>
                <w:rFonts w:hint="eastAsia" w:ascii="宋体" w:hAnsi="宋体" w:eastAsia="宋体" w:cs="宋体"/>
                <w:i w:val="0"/>
                <w:iCs w:val="0"/>
                <w:caps w:val="0"/>
                <w:color w:val="auto"/>
                <w:spacing w:val="10"/>
                <w:sz w:val="24"/>
                <w:szCs w:val="24"/>
                <w:shd w:val="clear" w:fill="FFFFFF"/>
              </w:rPr>
              <w:t>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8C6BFF">
            <w:pPr>
              <w:jc w:val="center"/>
              <w:rPr>
                <w:rFonts w:hint="eastAsia" w:ascii="宋体" w:hAnsi="宋体" w:eastAsia="宋体" w:cs="宋体"/>
                <w:i w:val="0"/>
                <w:iCs w:val="0"/>
                <w:caps w:val="0"/>
                <w:color w:val="auto"/>
                <w:spacing w:val="10"/>
                <w:sz w:val="21"/>
                <w:szCs w:val="21"/>
                <w:shd w:val="clear" w:fill="FFFFFF"/>
              </w:rPr>
            </w:pPr>
            <w:r>
              <w:rPr>
                <w:rFonts w:hint="eastAsia" w:ascii="宋体" w:hAnsi="宋体" w:eastAsia="宋体" w:cs="宋体"/>
                <w:i w:val="0"/>
                <w:iCs w:val="0"/>
                <w:caps w:val="0"/>
                <w:color w:val="auto"/>
                <w:spacing w:val="10"/>
                <w:sz w:val="21"/>
                <w:szCs w:val="21"/>
                <w:shd w:val="clear" w:fill="FFFFFF"/>
              </w:rPr>
              <w:t>湖南平江常胜建设发展有限公司</w:t>
            </w:r>
          </w:p>
        </w:tc>
      </w:tr>
    </w:tbl>
    <w:p w14:paraId="338747D8">
      <w:pPr>
        <w:rPr>
          <w:rFonts w:hint="default" w:ascii="Times New Roman" w:hAnsi="Times New Roman" w:cs="Times New Roman"/>
          <w:color w:val="auto"/>
        </w:rPr>
      </w:pPr>
    </w:p>
    <w:p w14:paraId="14488B4D">
      <w:pPr>
        <w:rPr>
          <w:rFonts w:hint="eastAsia" w:ascii="方正小标宋_GBK" w:hAnsi="方正小标宋_GBK" w:eastAsia="方正小标宋_GBK" w:cs="方正小标宋_GBK"/>
          <w:b w:val="0"/>
          <w:bCs w:val="0"/>
          <w:color w:val="auto"/>
          <w:sz w:val="36"/>
          <w:szCs w:val="36"/>
          <w:lang w:bidi="ar"/>
        </w:rPr>
      </w:pPr>
    </w:p>
    <w:p w14:paraId="51DAE9A4">
      <w:pPr>
        <w:rPr>
          <w:rFonts w:hint="eastAsia" w:ascii="方正小标宋_GBK" w:hAnsi="方正小标宋_GBK" w:eastAsia="方正小标宋_GBK" w:cs="方正小标宋_GBK"/>
          <w:b w:val="0"/>
          <w:bCs w:val="0"/>
          <w:color w:val="auto"/>
          <w:sz w:val="36"/>
          <w:szCs w:val="36"/>
          <w:lang w:bidi="ar"/>
        </w:rPr>
      </w:pPr>
    </w:p>
    <w:p w14:paraId="6F344368">
      <w:pPr>
        <w:jc w:val="both"/>
        <w:rPr>
          <w:rFonts w:hint="eastAsia" w:ascii="方正小标宋_GBK" w:hAnsi="方正小标宋_GBK" w:eastAsia="方正小标宋_GBK" w:cs="方正小标宋_GBK"/>
          <w:b w:val="0"/>
          <w:bCs w:val="0"/>
          <w:color w:val="auto"/>
          <w:sz w:val="36"/>
          <w:szCs w:val="36"/>
          <w:lang w:bidi="ar"/>
        </w:rPr>
      </w:pPr>
    </w:p>
    <w:p w14:paraId="05E1FE64">
      <w:pPr>
        <w:jc w:val="center"/>
        <w:rPr>
          <w:rFonts w:hint="default" w:ascii="Times New Roman" w:hAnsi="Times New Roman" w:cs="Times New Roman"/>
          <w:color w:val="auto"/>
          <w:sz w:val="24"/>
        </w:rPr>
      </w:pPr>
      <w:r>
        <w:rPr>
          <w:rFonts w:hint="eastAsia" w:ascii="方正小标宋_GBK" w:hAnsi="方正小标宋_GBK" w:eastAsia="方正小标宋_GBK" w:cs="方正小标宋_GBK"/>
          <w:b w:val="0"/>
          <w:bCs w:val="0"/>
          <w:color w:val="auto"/>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07DEF12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5D88D79A">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23F9510">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6F0A883A">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Cs/>
                <w:color w:val="auto"/>
                <w:kern w:val="200"/>
                <w:sz w:val="24"/>
                <w:szCs w:val="24"/>
                <w:lang w:bidi="ar"/>
              </w:rPr>
              <w:t>（填符合或不符合）</w:t>
            </w:r>
          </w:p>
        </w:tc>
      </w:tr>
      <w:tr w14:paraId="03286F7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35F0324">
            <w:pPr>
              <w:widowControl/>
              <w:adjustRightInd w:val="0"/>
              <w:snapToGrid w:val="0"/>
              <w:spacing w:line="42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一、测绘地理信息安全保障措施和管理制度要求</w:t>
            </w:r>
          </w:p>
        </w:tc>
      </w:tr>
      <w:tr w14:paraId="6A63D05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435374">
            <w:pPr>
              <w:widowControl/>
              <w:adjustRightInd w:val="0"/>
              <w:snapToGrid w:val="0"/>
              <w:spacing w:line="420" w:lineRule="exact"/>
              <w:jc w:val="center"/>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F8B7F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FDEF36">
            <w:pPr>
              <w:widowControl/>
              <w:adjustRightInd w:val="0"/>
              <w:snapToGrid w:val="0"/>
              <w:spacing w:line="4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w:t>
            </w:r>
          </w:p>
        </w:tc>
      </w:tr>
      <w:tr w14:paraId="1C4C6CD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A8968FF">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9DF1F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A020B7">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D55D14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B070E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621C4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A7493D">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BBE85C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CE434F">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3A63AC">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C5014E">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C55694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8372F0">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BBF75A">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070C086">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92219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6E4AC1">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81E837">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0B015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FDD553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F54E3D">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EE16D4">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9AF76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343B86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AE75CD">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17D94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FB30B0">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3703BB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7DCCF8">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9BF80B">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4BCE65">
            <w:pPr>
              <w:widowControl/>
              <w:adjustRightInd w:val="0"/>
              <w:snapToGrid w:val="0"/>
              <w:spacing w:line="420" w:lineRule="exact"/>
              <w:jc w:val="center"/>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w:t>
            </w:r>
          </w:p>
        </w:tc>
      </w:tr>
      <w:tr w14:paraId="1A46860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9D7D24">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154F6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EC9D8B">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6C84264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B3E3FF">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8CCAF5">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FAFFE0">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692D2F3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C9E50E">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F4E32B">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14C557">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73E38ED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6971A6">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1BB7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E14915">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2A3D006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BFD285">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B3259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C4573F">
            <w:pPr>
              <w:widowControl/>
              <w:adjustRightInd w:val="0"/>
              <w:snapToGrid w:val="0"/>
              <w:spacing w:line="420" w:lineRule="exact"/>
              <w:jc w:val="center"/>
              <w:textAlignment w:val="center"/>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w:t>
            </w:r>
          </w:p>
        </w:tc>
      </w:tr>
      <w:tr w14:paraId="1619B74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E8C234">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4CE7E4">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D9286">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35FD9CE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373E572B">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DC631C">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CB19A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374BB16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435CD25B">
            <w:pPr>
              <w:adjustRightInd w:val="0"/>
              <w:snapToGrid w:val="0"/>
              <w:spacing w:line="460" w:lineRule="exact"/>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1CAE15A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6F701632">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76A4E2E1">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75D1336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38405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408A0B">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5F1210B">
            <w:pPr>
              <w:widowControl/>
              <w:adjustRightInd w:val="0"/>
              <w:snapToGrid w:val="0"/>
              <w:spacing w:line="420" w:lineRule="exact"/>
              <w:ind w:left="0" w:leftChars="0" w:firstLine="98" w:firstLineChars="41"/>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17A86B8">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3FE199E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28D42">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66BA1BE">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5243CFA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E71050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2E38BCEC">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4E208BC5">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2A47100E">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05202A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846D6A">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4CC3DE5D">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1C35B3F2">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FAA980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23B2F">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E7DBB75">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63C8790A">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968C4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0E9DB2">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DB12D21">
            <w:pPr>
              <w:widowControl/>
              <w:adjustRightInd w:val="0"/>
              <w:snapToGrid w:val="0"/>
              <w:spacing w:line="42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D437403">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02388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5DD5B4A">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DA6064">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1B85F3D">
            <w:pPr>
              <w:widowControl/>
              <w:adjustRightInd w:val="0"/>
              <w:snapToGrid w:val="0"/>
              <w:spacing w:line="460" w:lineRule="exact"/>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sz w:val="24"/>
                <w:szCs w:val="24"/>
                <w:lang w:val="en-US" w:eastAsia="zh-CN"/>
              </w:rPr>
              <w:t>符合</w:t>
            </w:r>
          </w:p>
        </w:tc>
      </w:tr>
      <w:tr w14:paraId="677A7F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2BA75C8F">
            <w:pPr>
              <w:widowControl/>
              <w:adjustRightInd w:val="0"/>
              <w:snapToGrid w:val="0"/>
              <w:spacing w:line="50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7FED333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55D1225">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511FE448">
            <w:pPr>
              <w:widowControl/>
              <w:adjustRightInd w:val="0"/>
              <w:snapToGrid w:val="0"/>
              <w:spacing w:line="500" w:lineRule="exact"/>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A19EAAC">
            <w:pPr>
              <w:widowControl/>
              <w:adjustRightInd w:val="0"/>
              <w:snapToGrid w:val="0"/>
              <w:spacing w:line="50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126A0F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0D96BB77">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790FEF87">
            <w:pPr>
              <w:widowControl/>
              <w:adjustRightInd w:val="0"/>
              <w:snapToGrid w:val="0"/>
              <w:spacing w:line="50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75F0E139">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26BA217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04C1C626">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1EED0C78">
            <w:pPr>
              <w:widowControl/>
              <w:adjustRightInd w:val="0"/>
              <w:snapToGrid w:val="0"/>
              <w:spacing w:line="50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2BF4F4E5">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0DCF816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500F5941">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B49FB5">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429D83">
            <w:pPr>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9EA43A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44369BA">
            <w:pPr>
              <w:widowControl/>
              <w:adjustRightInd w:val="0"/>
              <w:snapToGrid w:val="0"/>
              <w:spacing w:line="500" w:lineRule="exact"/>
              <w:jc w:val="center"/>
              <w:textAlignment w:val="center"/>
              <w:rPr>
                <w:rFonts w:hint="eastAsia" w:ascii="黑体" w:hAnsi="黑体" w:eastAsia="黑体" w:cs="黑体"/>
                <w:bCs/>
                <w:color w:val="auto"/>
                <w:kern w:val="0"/>
                <w:sz w:val="24"/>
                <w:szCs w:val="24"/>
                <w:lang w:bidi="ar"/>
              </w:rPr>
            </w:pPr>
            <w:r>
              <w:rPr>
                <w:rFonts w:hint="eastAsia" w:ascii="黑体" w:hAnsi="黑体" w:eastAsia="黑体" w:cs="黑体"/>
                <w:b w:val="0"/>
                <w:bCs/>
                <w:color w:val="auto"/>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22223B">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FF9EAC">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500DC90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A3DC0B">
            <w:pPr>
              <w:widowControl/>
              <w:adjustRightInd w:val="0"/>
              <w:snapToGrid w:val="0"/>
              <w:spacing w:line="500" w:lineRule="exact"/>
              <w:jc w:val="left"/>
              <w:textAlignment w:val="center"/>
              <w:rPr>
                <w:rFonts w:hint="eastAsia" w:ascii="黑体" w:hAnsi="黑体" w:eastAsia="黑体" w:cs="黑体"/>
                <w:bCs/>
                <w:color w:val="auto"/>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E0A05A">
            <w:pPr>
              <w:widowControl/>
              <w:adjustRightInd w:val="0"/>
              <w:snapToGrid w:val="0"/>
              <w:spacing w:line="500" w:lineRule="exact"/>
              <w:ind w:left="0" w:leftChars="0" w:firstLine="60" w:firstLineChars="25"/>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AFF074">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58BEDC7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6C63A07C">
            <w:pPr>
              <w:spacing w:line="500" w:lineRule="exact"/>
              <w:jc w:val="center"/>
              <w:rPr>
                <w:rFonts w:hint="eastAsia" w:ascii="黑体" w:hAnsi="黑体" w:eastAsia="黑体" w:cs="黑体"/>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008BEC62">
            <w:pPr>
              <w:spacing w:line="500" w:lineRule="exac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测绘成果和资料档案管理应当</w:t>
            </w:r>
            <w:r>
              <w:rPr>
                <w:rFonts w:hint="eastAsia" w:ascii="宋体" w:hAnsi="宋体" w:eastAsia="宋体" w:cs="宋体"/>
                <w:bCs/>
                <w:color w:val="auto"/>
                <w:kern w:val="0"/>
                <w:sz w:val="24"/>
                <w:szCs w:val="24"/>
                <w:lang w:bidi="ar"/>
              </w:rPr>
              <w:t>遵守法律法规规章等</w:t>
            </w:r>
            <w:r>
              <w:rPr>
                <w:rFonts w:hint="eastAsia" w:ascii="宋体" w:hAnsi="宋体" w:eastAsia="宋体" w:cs="宋体"/>
                <w:color w:val="auto"/>
                <w:kern w:val="0"/>
                <w:sz w:val="24"/>
                <w:szCs w:val="24"/>
                <w:lang w:bidi="ar"/>
              </w:rPr>
              <w:t>有关</w:t>
            </w:r>
            <w:r>
              <w:rPr>
                <w:rFonts w:hint="eastAsia" w:ascii="宋体" w:hAnsi="宋体" w:eastAsia="宋体" w:cs="宋体"/>
                <w:bCs/>
                <w:color w:val="auto"/>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757FD06">
            <w:pPr>
              <w:spacing w:line="50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bl>
    <w:p w14:paraId="2A74E30E">
      <w:pPr>
        <w:rPr>
          <w:color w:val="auto"/>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056B437E"/>
    <w:rsid w:val="16CC575C"/>
    <w:rsid w:val="23C32871"/>
    <w:rsid w:val="3D3C713A"/>
    <w:rsid w:val="53CC09F8"/>
    <w:rsid w:val="57A61288"/>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3630</Words>
  <Characters>4036</Characters>
  <Lines>0</Lines>
  <Paragraphs>0</Paragraphs>
  <TotalTime>8</TotalTime>
  <ScaleCrop>false</ScaleCrop>
  <LinksUpToDate>false</LinksUpToDate>
  <CharactersWithSpaces>4059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2026-09-20T07:39:45Z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