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5F0CC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6BE575B7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9E93418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湖南大麓科技有限公司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1E818009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</w:pPr>
    </w:p>
    <w:p w14:paraId="400A3D95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</w:pPr>
    </w:p>
    <w:p w14:paraId="1F31FA7A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</w:pPr>
    </w:p>
    <w:p w14:paraId="406BA6ED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</w:pPr>
    </w:p>
    <w:p w14:paraId="28A08794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</w:pPr>
    </w:p>
    <w:p w14:paraId="66B941E6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</w:pPr>
    </w:p>
    <w:p w14:paraId="37443D1C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E5E4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7E2A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C0AD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湖南大麓科技有限公司</w:t>
            </w:r>
          </w:p>
        </w:tc>
      </w:tr>
      <w:tr w14:paraId="5D752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84A7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5A4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民营企业</w:t>
            </w:r>
          </w:p>
        </w:tc>
      </w:tr>
      <w:tr w14:paraId="14443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E56C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CC00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湖南省长沙市岳麓区学士街道云栖路559号艾邦科技产业园1栋1501房</w:t>
            </w:r>
          </w:p>
        </w:tc>
      </w:tr>
      <w:tr w14:paraId="34506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BA15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326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孙赛武</w:t>
            </w:r>
          </w:p>
        </w:tc>
      </w:tr>
      <w:tr w14:paraId="5FD9C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C16C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329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甲级：工程测量、界线与不动产测绘、地理信息系统工程</w:t>
            </w:r>
          </w:p>
        </w:tc>
      </w:tr>
    </w:tbl>
    <w:p w14:paraId="1788B277">
      <w:pPr>
        <w:rPr>
          <w:rFonts w:hint="default" w:ascii="Times New Roman" w:hAnsi="Times New Roman" w:cs="Times New Roman"/>
        </w:rPr>
      </w:pPr>
    </w:p>
    <w:p w14:paraId="00E7F4E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501F6C2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C27A50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C4258D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21B878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DA53DBD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3F671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9B9CCA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386D2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B374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 w14:paraId="2AAE4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8166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BE12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7B9C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3090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BD27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E239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99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8C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吴培秀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4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5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64AAE">
            <w:pPr>
              <w:spacing w:line="240" w:lineRule="exact"/>
              <w:ind w:left="-105" w:right="-105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E01E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F5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F5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孔庆河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D0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86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56FAB">
            <w:pPr>
              <w:spacing w:line="240" w:lineRule="exact"/>
              <w:ind w:left="-105" w:leftChars="0" w:right="-105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7BB9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DB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9F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石爱萍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2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AC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CD4DF">
            <w:pPr>
              <w:spacing w:line="240" w:lineRule="exact"/>
              <w:ind w:left="-105" w:leftChars="0" w:right="-105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DCC3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6A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6C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张秋林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B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32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66BC5">
            <w:pPr>
              <w:spacing w:line="240" w:lineRule="exact"/>
              <w:ind w:left="-105" w:leftChars="0" w:right="-105" w:rightChars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7646F4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F972F4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6FF0C1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572022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417587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FA137D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A536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1DE7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10B89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98C4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4D1D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9EE1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D41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53D5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477E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2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5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毛文娟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9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00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9FDD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2C31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B7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BD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尹  昕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3F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93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0984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8FBE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9F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1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恋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9B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AE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684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1697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20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1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杨晓波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24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1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B985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EC1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B3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66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向玉艳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F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0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D882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D8F0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8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7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马永喜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0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2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12BC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BEAE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8B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87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  健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53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C6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F350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70B1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1C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F2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  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C9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1D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A7A1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145F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E9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36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扶武松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A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5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7AEA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2872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EB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6D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  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E9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4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BB3F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B5F5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1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D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邹  婷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9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C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C813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49B5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C0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D0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  飞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B1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D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9DE1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81CD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75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7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吴红恩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1E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1C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42DB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2D4FDBC2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097BF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921E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 w14:paraId="561CB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BC98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21ED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DD3E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6DF2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4E8D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E661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8A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B6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  慧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F0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A7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4547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7A75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FB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83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陈纯化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61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3F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B44A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7EE2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CA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72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飞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CC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B4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2F92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B0C5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56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D0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田秋军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01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5E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8EF8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A6D9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41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5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谌  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90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3E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7484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A9DF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0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  昂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FE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F2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9E36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999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1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8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李嘉伟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AD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1E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E493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CC88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F8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F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曾  根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31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9D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9084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A88A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25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DA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李颂涛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6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F0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4BF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248BC745">
      <w:pPr>
        <w:rPr>
          <w:rFonts w:hint="default" w:ascii="Times New Roman" w:hAnsi="Times New Roman" w:cs="Times New Roman"/>
        </w:rPr>
      </w:pPr>
    </w:p>
    <w:p w14:paraId="709D907D">
      <w:pPr>
        <w:rPr>
          <w:rFonts w:hint="default" w:ascii="Times New Roman" w:hAnsi="Times New Roman" w:cs="Times New Roman"/>
        </w:rPr>
      </w:pPr>
    </w:p>
    <w:p w14:paraId="6822DEA1">
      <w:pPr>
        <w:rPr>
          <w:rFonts w:hint="default" w:ascii="Times New Roman" w:hAnsi="Times New Roman" w:cs="Times New Roman"/>
        </w:rPr>
      </w:pPr>
    </w:p>
    <w:p w14:paraId="385E2BF1">
      <w:pPr>
        <w:rPr>
          <w:rFonts w:hint="default" w:ascii="Times New Roman" w:hAnsi="Times New Roman" w:cs="Times New Roman"/>
        </w:rPr>
      </w:pPr>
    </w:p>
    <w:p w14:paraId="4688F47A">
      <w:pPr>
        <w:rPr>
          <w:rFonts w:hint="default" w:ascii="Times New Roman" w:hAnsi="Times New Roman" w:cs="Times New Roman"/>
        </w:rPr>
      </w:pPr>
    </w:p>
    <w:p w14:paraId="6843380B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7C8C9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8F58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技术人员</w:t>
            </w:r>
          </w:p>
        </w:tc>
      </w:tr>
      <w:tr w14:paraId="0307C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402A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E043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FFF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4357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163B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5059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9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98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郑一波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28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8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54B0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  <w:tr w14:paraId="697AA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16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4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易攀伟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4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4D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569E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建筑工程技术</w:t>
            </w:r>
          </w:p>
        </w:tc>
      </w:tr>
      <w:tr w14:paraId="05D41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2B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B6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杨家伟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EF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A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980E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建筑工程技术</w:t>
            </w:r>
          </w:p>
        </w:tc>
      </w:tr>
      <w:tr w14:paraId="016BA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1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D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颜桂森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C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FB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4A55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水利水电建筑工程</w:t>
            </w:r>
          </w:p>
        </w:tc>
      </w:tr>
      <w:tr w14:paraId="13738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D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EF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雄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34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86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5E70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  <w:tr w14:paraId="18D2A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2C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A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李祁兵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74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9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8975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软件工程</w:t>
            </w:r>
          </w:p>
        </w:tc>
      </w:tr>
      <w:tr w14:paraId="44F7C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0A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BF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雷群明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F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E1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CE02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建筑工程技术</w:t>
            </w:r>
          </w:p>
        </w:tc>
      </w:tr>
      <w:tr w14:paraId="7FAA5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D7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9B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陈宇婕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27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F9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A7F2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  <w:tr w14:paraId="6E5A6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86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06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阳文波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0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B6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198B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  <w:tr w14:paraId="2EF50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4A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91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  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5D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80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2313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环境科学与工程</w:t>
            </w:r>
          </w:p>
        </w:tc>
      </w:tr>
      <w:tr w14:paraId="5A9DF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8E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0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黄增良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52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A9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27BA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建筑工程技术</w:t>
            </w:r>
          </w:p>
        </w:tc>
      </w:tr>
      <w:tr w14:paraId="316A4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A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5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涂承富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46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F7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199E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电力系统自动化技术</w:t>
            </w:r>
          </w:p>
        </w:tc>
      </w:tr>
      <w:tr w14:paraId="231F2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20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95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廖青辉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EF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33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A1D7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建筑工程技术</w:t>
            </w:r>
          </w:p>
        </w:tc>
      </w:tr>
      <w:tr w14:paraId="6884B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04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F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黄正芳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8A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5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17C0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建筑工程技术</w:t>
            </w:r>
          </w:p>
        </w:tc>
      </w:tr>
      <w:tr w14:paraId="146CB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19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16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蒋德停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57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7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5210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道路桥梁工程技术</w:t>
            </w:r>
          </w:p>
        </w:tc>
      </w:tr>
      <w:tr w14:paraId="73E5A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C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4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刘顺利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85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79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816A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应用电子技术</w:t>
            </w:r>
          </w:p>
        </w:tc>
      </w:tr>
      <w:tr w14:paraId="28980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20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7E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  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3A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1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1AA0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环境科学与工程</w:t>
            </w:r>
          </w:p>
        </w:tc>
      </w:tr>
      <w:tr w14:paraId="64F32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C7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F1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孙赛武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0B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67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4487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能源与环保</w:t>
            </w:r>
          </w:p>
        </w:tc>
      </w:tr>
    </w:tbl>
    <w:p w14:paraId="59036A49">
      <w:pPr>
        <w:rPr>
          <w:rFonts w:hint="default" w:ascii="Times New Roman" w:hAnsi="Times New Roman" w:cs="Times New Roman"/>
        </w:rPr>
      </w:pPr>
    </w:p>
    <w:p w14:paraId="3D4E7969">
      <w:pPr>
        <w:rPr>
          <w:rFonts w:hint="default" w:ascii="Times New Roman" w:hAnsi="Times New Roman" w:cs="Times New Roman"/>
        </w:rPr>
      </w:pPr>
    </w:p>
    <w:p w14:paraId="55683D74">
      <w:pPr>
        <w:rPr>
          <w:rFonts w:hint="default" w:ascii="Times New Roman" w:hAnsi="Times New Roman" w:cs="Times New Roman"/>
        </w:rPr>
      </w:pPr>
    </w:p>
    <w:p w14:paraId="4DA8BC00">
      <w:pPr>
        <w:rPr>
          <w:rFonts w:hint="default" w:ascii="Times New Roman" w:hAnsi="Times New Roman" w:cs="Times New Roman"/>
        </w:rPr>
      </w:pPr>
    </w:p>
    <w:p w14:paraId="0B31AB19">
      <w:pPr>
        <w:rPr>
          <w:rFonts w:hint="default" w:ascii="Times New Roman" w:hAnsi="Times New Roman" w:cs="Times New Roman"/>
        </w:rPr>
      </w:pPr>
    </w:p>
    <w:p w14:paraId="6B01E464">
      <w:pPr>
        <w:rPr>
          <w:rFonts w:hint="default" w:ascii="Times New Roman" w:hAnsi="Times New Roman" w:cs="Times New Roman"/>
        </w:rPr>
      </w:pPr>
    </w:p>
    <w:p w14:paraId="09237791">
      <w:pPr>
        <w:rPr>
          <w:rFonts w:hint="default" w:ascii="Times New Roman" w:hAnsi="Times New Roman" w:cs="Times New Roman"/>
        </w:rPr>
      </w:pPr>
    </w:p>
    <w:p w14:paraId="076C396B">
      <w:pPr>
        <w:rPr>
          <w:rFonts w:hint="default" w:ascii="Times New Roman" w:hAnsi="Times New Roman" w:cs="Times New Roman"/>
        </w:rPr>
      </w:pPr>
    </w:p>
    <w:p w14:paraId="61680AF6">
      <w:pPr>
        <w:rPr>
          <w:rFonts w:hint="default" w:ascii="Times New Roman" w:hAnsi="Times New Roman" w:cs="Times New Roman"/>
        </w:rPr>
      </w:pPr>
    </w:p>
    <w:p w14:paraId="220D31CE">
      <w:pPr>
        <w:rPr>
          <w:rFonts w:hint="default" w:ascii="Times New Roman" w:hAnsi="Times New Roman" w:cs="Times New Roman"/>
        </w:rPr>
      </w:pPr>
    </w:p>
    <w:p w14:paraId="095EAD71">
      <w:pPr>
        <w:rPr>
          <w:rFonts w:hint="default" w:ascii="Times New Roman" w:hAnsi="Times New Roman" w:cs="Times New Roman"/>
        </w:rPr>
      </w:pPr>
    </w:p>
    <w:p w14:paraId="2EADFD8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1717171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br w:type="page"/>
      </w:r>
    </w:p>
    <w:p w14:paraId="2BC2A454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2D66F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1112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9C63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CA4A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E81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1EAC1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E4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5B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84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47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56BAC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DD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E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BF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M7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A6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5DE11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9E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4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B8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1A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31FFA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99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A9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"javascript:__doPostBack('GvData$ctl15$Link_EquipmentName','')" </w:instrTex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7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ZTS-121R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05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41C88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E1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AA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B2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HTS-221R4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7B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071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6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6F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4D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HTS-221R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7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AED1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0D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0B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98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NTS-332R6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01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19AFF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2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4E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"javascript:__doPostBack('GvData$ctl11$Link_EquipmentName','')" </w:instrTex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E5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ZTS-121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72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EB43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7B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A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FB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CIT-better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1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480C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2A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F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"javascript:__doPostBack('GvData$ctl14$Link_EquipmentName','')" </w:instrTex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4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地下管线信息管理系统V1.0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B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3DDA4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E5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C6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"javascript:__doPostBack('GvData$ctl15$Link_EquipmentName','')" </w:instrTex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90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地下管线移动巡检系统V1.0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65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00C46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77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2F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5C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1E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= sum(D2:D12) \* MERGEFORMAT </w:instrTex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</w:tbl>
    <w:p w14:paraId="2511E16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9A6AB3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7899CC3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460AA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C0A6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9DD5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BB07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451135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0800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D3A6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50B51C7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F6BF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1A03E5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EAE4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352412E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72CCA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A5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BE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衡南县地下管线普查及信息平台建设、“一厂一策”方案编制、县城排水防涝建设规划方案编制政府采购项目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8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衡南县划定区域。 作业内容：管网普查1001.79km。信息平台建设：数据管理子系统、二三维一体化子系统、管线信息共享与发布子系统等9个系统；管理数据标准化处理与入库、三维管线建模、缺陷隐患信息GIS挂接处理共1001.79km；DLG(地形图)数据处理与入库、DOM(数字正射影像)数据处理和入库、DEM(数字高程模型)数据处理和入库208幅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9E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F3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525.0363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4B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2024-10-29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6F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衡南县住房和城乡建设局</w:t>
            </w:r>
          </w:p>
        </w:tc>
      </w:tr>
      <w:tr w14:paraId="47BA2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E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6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昆阳镇污水管网排查、修复改造工程项目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FD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昆阳镇划定区域。 作业内容：涉水污染源调查、排水管道及设施普查、排水口、管道检测、雨污管网错接整改、管网修复与改造、雨污管网非开挖修复、“污水零直排区”创建台账整理等工作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97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8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1276.3690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F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2024-09-24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6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平阳市昆阳镇人民政府</w:t>
            </w:r>
          </w:p>
        </w:tc>
      </w:tr>
      <w:tr w14:paraId="606CE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2A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D5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江华县污水处理二厂管网系统排查项目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81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江华县污水处理二厂辖区约20km的污水管网。 作业内容：对甲方委托范围内的管道进行探查、测绘、内窥检测以及水质水量调查，查明管道管径、位置、高程、连接关系等基本信息、管内存在的结构性与功能性缺陷情况以及污水系统“外水”来源。普查检测长度18.15km，流量监测164次。对古泉路、华鑫路、岩口路、永健路、永康路等路段CCTV检测长度1.7km。为人路、启汉路CCTV检测2.64km、QV检测0.8764km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CF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7D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29.3200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1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2024-04-17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78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江华瑶族自治县城市管理和综合执法局</w:t>
            </w:r>
          </w:p>
        </w:tc>
      </w:tr>
    </w:tbl>
    <w:p w14:paraId="7CA6C000">
      <w:pPr>
        <w:rPr>
          <w:rFonts w:hint="default" w:ascii="Times New Roman" w:hAnsi="Times New Roman" w:cs="Times New Roman"/>
        </w:rPr>
      </w:pPr>
    </w:p>
    <w:p w14:paraId="1DAFF4C9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E01B064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B5953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3C4F4DF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br w:type="page"/>
      </w:r>
    </w:p>
    <w:p w14:paraId="3735BD2E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70B0257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3A7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F1B8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319A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7FC889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0BCDB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4CF1C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6A0E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010D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EEDF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9C1A2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8CC7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249D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E0D9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D5AA3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DFC2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A0A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AC10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88AD1E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CD1A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BBB3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A58F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CFE5E1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ECBA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DFB8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8091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826A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060F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79B5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777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48CDE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F939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015D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F421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07836D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8B1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D5D7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77C7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55CA5B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2B0D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5F47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3C75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A7F9E9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7DED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712B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38D5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3402AC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E3F4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941C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EB3A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FC3F2A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358B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076B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AA5C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FA7EF3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378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7653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14B9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53A1E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1D9D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C909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2F71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E12833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31F1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1F19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C139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110EC0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3F2927B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D6F3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20EC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5CBFC8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0FDB8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4447586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7735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F2CD6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69F8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56134D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B38D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169B9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6F27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6A7A32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72B2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893D5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07D5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860E5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F701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bookmarkStart w:id="0" w:name="_GoBack" w:colFirst="2" w:colLast="2"/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A5BEE5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AE652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bookmarkEnd w:id="0"/>
      <w:tr w14:paraId="0EBD7AE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7426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EB26FF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D2719E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A19332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2FBC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4A84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4C87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2AB6B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1569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367C8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D1FE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6A17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1340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F61C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FA90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3B4088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63F005D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75B17D5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C853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137CE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4E6B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3E0B87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91BE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AC0EFA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13DB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438F68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8B57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B0181D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1BE8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33C5BC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CBB5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A8669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BD4CE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C27A4F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FDFB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488A7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2F6D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D73E1A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E9B47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E682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DF7D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195957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71267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F7A84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7BA3C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28516465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</w:pPr>
    </w:p>
    <w:p w14:paraId="5E7D0B5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CA11E7"/>
    <w:rsid w:val="5FCA11E7"/>
    <w:rsid w:val="7BE9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2869</Words>
  <Characters>3159</Characters>
  <Lines>0</Lines>
  <Paragraphs>0</Paragraphs>
  <TotalTime>9</TotalTime>
  <ScaleCrop>false</ScaleCrop>
  <LinksUpToDate>false</LinksUpToDate>
  <CharactersWithSpaces>3197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2026-09-23T03:19:00Z</dcterms:created>
  <dc:creator>Nikki</dc:creator>
  <cp:lastModifiedBy>田wy</cp:lastModifiedBy>
  <dcterms:modified xsi:type="dcterms:W3CDTF">2026-09-24T09:18:24Z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149A2873BE3B43F8B9186B3E586CCD4E_11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