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27A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4BBA83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06198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0854F0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1CAAAC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>南六九零六信息科技股份有限公司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7038B8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3975AC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2412E5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AC720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FC8DC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1B86C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F0CAA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60B0C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7557DF9E">
      <w:pPr>
        <w:keepNext w:val="0"/>
        <w:keepLines w:val="0"/>
        <w:pageBreakBefore w:val="0"/>
        <w:tabs>
          <w:tab w:val="left" w:pos="3372"/>
          <w:tab w:val="center" w:pos="7399"/>
        </w:tabs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65BB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0F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99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湖南六九零六信息科技股份有限公司</w:t>
            </w:r>
          </w:p>
        </w:tc>
      </w:tr>
      <w:tr w14:paraId="33FE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B3E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FB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民营企业</w:t>
            </w:r>
          </w:p>
        </w:tc>
      </w:tr>
      <w:tr w14:paraId="28223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1B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E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湖南省岳阳城陵矶新港区云港路与云欣路交汇处</w:t>
            </w:r>
          </w:p>
        </w:tc>
      </w:tr>
      <w:tr w14:paraId="600C1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72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90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向志明</w:t>
            </w:r>
          </w:p>
        </w:tc>
      </w:tr>
      <w:tr w14:paraId="57FE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48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6C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乙级：测绘航空摄影、工程测量、界线与不动产测绘、地理信息系统工程</w:t>
            </w:r>
          </w:p>
        </w:tc>
      </w:tr>
    </w:tbl>
    <w:p w14:paraId="4F4EE3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31DFA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28EB1F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6CC57F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72FCB2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76989E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274EC0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b/>
          <w:spacing w:val="70"/>
          <w:sz w:val="36"/>
        </w:rPr>
      </w:pPr>
    </w:p>
    <w:p w14:paraId="4B412B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A57BB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C327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C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测绘专业高级技术人员</w:t>
            </w:r>
          </w:p>
        </w:tc>
      </w:tr>
      <w:tr w14:paraId="1083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0D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F4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6D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45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1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2BBC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A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4E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郭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恒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81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DC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B9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54B73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B9516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9959A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650BEF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both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5B21DB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both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4572F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03BF59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02B27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62A876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4C1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54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8188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29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73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D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17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4E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FF2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62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6D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段雨晨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40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B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39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DC8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3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89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陈金瑞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A6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B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04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6A4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87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3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严贵善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05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51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10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FC6F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B5CE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6227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E7D3D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5C21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530A2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C78F4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CA0C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A131A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DF6F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1B50E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3335D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95750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2DBA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E7C98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FBB70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392C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45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7B1A3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6D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6C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05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0C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10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F501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9F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EB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罗诚誉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F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74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30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8B4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5B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B5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祁天明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91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81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8D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80586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2D754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260C6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29298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25A11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0334F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B1C6B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8F4F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BC1B2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D620A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DA036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5E85B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37482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623A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97348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F75C6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D3581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C373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016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F4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504E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5E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FE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10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F2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79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222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4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36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王子建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04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2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C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电子技术</w:t>
            </w:r>
          </w:p>
        </w:tc>
      </w:tr>
      <w:tr w14:paraId="65DB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2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FD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郭智俊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5A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D6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56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电子系统工程</w:t>
            </w:r>
          </w:p>
        </w:tc>
      </w:tr>
      <w:tr w14:paraId="17B35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0D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1A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彭家文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96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3C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E8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通讯技术</w:t>
            </w:r>
          </w:p>
        </w:tc>
      </w:tr>
      <w:tr w14:paraId="340A4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70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45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何焰辉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51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38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62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通讯技术</w:t>
            </w:r>
          </w:p>
        </w:tc>
      </w:tr>
      <w:tr w14:paraId="2236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79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78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熊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刚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85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4D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B7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通讯技术</w:t>
            </w:r>
          </w:p>
        </w:tc>
      </w:tr>
      <w:tr w14:paraId="41B7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CC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25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许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2D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70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A5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电子系统工程</w:t>
            </w:r>
          </w:p>
        </w:tc>
      </w:tr>
      <w:tr w14:paraId="545CF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55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53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邹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芬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73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6C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DD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通讯技术</w:t>
            </w:r>
          </w:p>
        </w:tc>
      </w:tr>
      <w:tr w14:paraId="1263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C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07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1D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AB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DF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电子系统工程</w:t>
            </w:r>
          </w:p>
        </w:tc>
      </w:tr>
      <w:tr w14:paraId="70ED6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24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C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袁锡光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EC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D6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35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电子系统工程</w:t>
            </w:r>
          </w:p>
        </w:tc>
      </w:tr>
    </w:tbl>
    <w:p w14:paraId="03F0A3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07E2D4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C0800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79F83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5E15E6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Times New Roman" w:hAnsi="Times New Roman"/>
        </w:rPr>
      </w:pPr>
    </w:p>
    <w:p w14:paraId="0CBB7B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hint="eastAsia" w:ascii="Times New Roman" w:hAnsi="Times New Roman"/>
        </w:rPr>
      </w:pPr>
    </w:p>
    <w:p w14:paraId="3912EC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7B5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BA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CB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5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EB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57FC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0E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E4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3F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S82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27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2474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98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C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A3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STS-722R8L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08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D07B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05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52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0BA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KWT-X6L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6A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F57E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BF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1A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FC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三维重建软件V1.0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A2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10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D2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31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4E5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三维数字平台V1.0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DE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FD51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6E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9E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D7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三维重建软件V1.0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33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473B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12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C21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6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三维数字平台V1.0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78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7AB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90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5C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80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H-D510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B5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0E33A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3E958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3CA76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63132B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1546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541"/>
        <w:gridCol w:w="3383"/>
        <w:gridCol w:w="1906"/>
        <w:gridCol w:w="1906"/>
        <w:gridCol w:w="1906"/>
        <w:gridCol w:w="1906"/>
      </w:tblGrid>
      <w:tr w14:paraId="75CC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50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DD8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B2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D1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123E8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ED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36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4188A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76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269B3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B2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326DF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325D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9B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9F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岳阳市第二次污染源普查数据展示系统项目（包二）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D2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岳阳市生态环境局；作业内容：岳阳市第二次全国污染源普查数据成功展示系统建设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CA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地图编制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09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37.9800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04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4D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岳阳市生态环境局</w:t>
            </w:r>
          </w:p>
        </w:tc>
      </w:tr>
    </w:tbl>
    <w:p w14:paraId="170F6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68A54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179FA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E303B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459C3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31A387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8D7B4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CC3D2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4DCCCF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26A10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D238F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737D56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8C88E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Times New Roman" w:hAnsi="Times New Roman"/>
        </w:rPr>
      </w:pPr>
    </w:p>
    <w:p w14:paraId="6DC292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6C6E22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rPr>
          <w:rFonts w:ascii="方正小标宋_GBK" w:hAnsi="方正小标宋_GBK" w:eastAsia="方正小标宋_GBK" w:cs="方正小标宋_GBK"/>
          <w:sz w:val="36"/>
          <w:szCs w:val="36"/>
          <w:lang w:bidi="ar"/>
        </w:rPr>
      </w:pPr>
    </w:p>
    <w:p w14:paraId="27A009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  <w:jc w:val="center"/>
        <w:rPr>
          <w:rFonts w:ascii="Times New Roman" w:hAnsi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6B88EE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8B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F1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276E3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664EC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1A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9D30C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36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D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9C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7B618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66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0B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00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49DB7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8A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02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D7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E26FB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A17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46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7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1AA63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F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9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ED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18FFAC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06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CB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FC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062942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81E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5D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2B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F8D64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05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B3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6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BD5A1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EF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8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B2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3E6D8B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5C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38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28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1BAC1A3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5C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64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B9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EA3140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51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4C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1B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3B2BF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6D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4A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02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BB639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78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A0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55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7E7C74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F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B1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BC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5514960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482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F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BE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/</w:t>
            </w:r>
          </w:p>
        </w:tc>
      </w:tr>
      <w:tr w14:paraId="21CFF6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ED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677C6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7E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1E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82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7D2E7D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DA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FE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98" w:firstLineChars="41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E4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4C3D7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B9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DEB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A4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7B65A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07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27FCD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42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4A690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9E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140B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B4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95EB5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D1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28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0C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786F01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91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09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32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5D4B913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C2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6D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1E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bookmarkEnd w:id="0"/>
      <w:tr w14:paraId="25E057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F72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E0052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5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7A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D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204BC3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E5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11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E3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66D06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50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B1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3B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31ADCB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81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BC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74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6B7B683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0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7C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79" w:firstLineChars="33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DC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1EF2649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F1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left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7F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firstLine="60" w:firstLineChars="25"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E0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  <w:tr w14:paraId="46E73F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EB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6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E7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right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</w:t>
            </w:r>
          </w:p>
        </w:tc>
      </w:tr>
    </w:tbl>
    <w:p w14:paraId="3E5CCF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 w:right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01D5BEC"/>
    <w:rsid w:val="00297B9C"/>
    <w:rsid w:val="007213AF"/>
    <w:rsid w:val="0075461F"/>
    <w:rsid w:val="00787EC6"/>
    <w:rsid w:val="00822078"/>
    <w:rsid w:val="00DD18DB"/>
    <w:rsid w:val="012F17C4"/>
    <w:rsid w:val="05D82422"/>
    <w:rsid w:val="1FA67BF8"/>
    <w:rsid w:val="2A6200DB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2100</Words>
  <Characters>2202</Characters>
  <Lines>19</Lines>
  <Paragraphs>5</Paragraphs>
  <TotalTime>6</TotalTime>
  <ScaleCrop>false</ScaleCrop>
  <LinksUpToDate>false</LinksUpToDate>
  <CharactersWithSpaces>2218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2026-09-24T07:49:31Z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