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34B3D">
      <w:pPr>
        <w:jc w:val="both"/>
        <w:rPr>
          <w:rFonts w:hint="eastAsia" w:ascii="方正小标宋简体" w:hAnsi="方正小标宋简体" w:eastAsia="方正小标宋简体" w:cs="方正小标宋简体"/>
          <w:b w:val="0"/>
          <w:bCs/>
          <w:sz w:val="48"/>
          <w:szCs w:val="48"/>
          <w:u w:val="single"/>
          <w:lang w:val="en-US" w:eastAsia="zh-CN" w:bidi="ar"/>
        </w:rPr>
      </w:pPr>
    </w:p>
    <w:p w14:paraId="0ACF6F57">
      <w:pPr>
        <w:jc w:val="both"/>
        <w:rPr>
          <w:rFonts w:hint="eastAsia" w:ascii="方正小标宋简体" w:hAnsi="方正小标宋简体" w:eastAsia="方正小标宋简体" w:cs="方正小标宋简体"/>
          <w:b w:val="0"/>
          <w:bCs/>
          <w:sz w:val="48"/>
          <w:szCs w:val="48"/>
          <w:u w:val="single"/>
          <w:lang w:val="en-US" w:eastAsia="zh-CN" w:bidi="ar"/>
        </w:rPr>
      </w:pPr>
    </w:p>
    <w:p w14:paraId="3F945217">
      <w:pPr>
        <w:jc w:val="both"/>
        <w:rPr>
          <w:rFonts w:hint="eastAsia" w:ascii="方正小标宋简体" w:hAnsi="方正小标宋简体" w:eastAsia="方正小标宋简体" w:cs="方正小标宋简体"/>
          <w:b w:val="0"/>
          <w:bCs/>
          <w:sz w:val="48"/>
          <w:szCs w:val="48"/>
          <w:u w:val="single"/>
          <w:lang w:val="en-US" w:eastAsia="zh-CN" w:bidi="ar"/>
        </w:rPr>
      </w:pPr>
    </w:p>
    <w:p w14:paraId="460534A2">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Cs/>
          <w:sz w:val="48"/>
          <w:szCs w:val="48"/>
          <w:u w:val="single"/>
          <w:lang w:bidi="ar"/>
        </w:rPr>
        <w:t>张家界市春晓测绘有限公司</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0976ADFE">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3F5C1552">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3B6C84E4">
      <w:pPr>
        <w:rPr>
          <w:rFonts w:hint="default" w:ascii="Times New Roman" w:hAnsi="Times New Roman" w:cs="Times New Roman"/>
        </w:rPr>
      </w:pPr>
    </w:p>
    <w:p w14:paraId="1E3FF6CF">
      <w:pPr>
        <w:rPr>
          <w:rFonts w:hint="default" w:ascii="Times New Roman" w:hAnsi="Times New Roman" w:cs="Times New Roman"/>
        </w:rPr>
      </w:pPr>
    </w:p>
    <w:p w14:paraId="0B1A75B6">
      <w:pPr>
        <w:rPr>
          <w:rFonts w:hint="default" w:ascii="Times New Roman" w:hAnsi="Times New Roman" w:cs="Times New Roman"/>
        </w:rPr>
      </w:pPr>
    </w:p>
    <w:p w14:paraId="1B1CFDBA">
      <w:pPr>
        <w:rPr>
          <w:rFonts w:hint="default" w:ascii="Times New Roman" w:hAnsi="Times New Roman" w:cs="Times New Roman"/>
        </w:rPr>
      </w:pPr>
    </w:p>
    <w:p w14:paraId="4FD1A593">
      <w:pPr>
        <w:rPr>
          <w:rFonts w:hint="default" w:ascii="Times New Roman" w:hAnsi="Times New Roman" w:cs="Times New Roman"/>
        </w:rPr>
      </w:pPr>
    </w:p>
    <w:p w14:paraId="5CB5B363">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68418DE2">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43C1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DFE5F2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342F4A0">
            <w:pPr>
              <w:jc w:val="center"/>
              <w:rPr>
                <w:rFonts w:hint="eastAsia" w:ascii="宋体" w:hAnsi="宋体" w:cs="宋体"/>
                <w:sz w:val="24"/>
                <w:szCs w:val="24"/>
              </w:rPr>
            </w:pPr>
            <w:r>
              <w:rPr>
                <w:rFonts w:hint="eastAsia" w:ascii="宋体" w:hAnsi="宋体" w:cs="宋体"/>
                <w:sz w:val="24"/>
                <w:szCs w:val="24"/>
              </w:rPr>
              <w:t>张家界市春晓测绘有限公司</w:t>
            </w:r>
          </w:p>
        </w:tc>
      </w:tr>
      <w:tr w14:paraId="6B1C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A46EA3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A538C3D">
            <w:pPr>
              <w:jc w:val="center"/>
              <w:rPr>
                <w:rFonts w:hint="eastAsia" w:ascii="宋体" w:hAnsi="宋体" w:cs="宋体"/>
                <w:sz w:val="24"/>
                <w:szCs w:val="24"/>
                <w:lang w:val="en-US" w:eastAsia="zh-CN"/>
              </w:rPr>
            </w:pPr>
            <w:r>
              <w:rPr>
                <w:rFonts w:hint="eastAsia" w:ascii="宋体" w:hAnsi="宋体" w:cs="宋体"/>
                <w:sz w:val="24"/>
                <w:szCs w:val="24"/>
              </w:rPr>
              <w:t>民营企业</w:t>
            </w:r>
          </w:p>
        </w:tc>
      </w:tr>
      <w:tr w14:paraId="342B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45C7314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99C57E2">
            <w:pPr>
              <w:jc w:val="center"/>
              <w:rPr>
                <w:rFonts w:hint="eastAsia" w:ascii="宋体" w:hAnsi="宋体" w:cs="宋体"/>
                <w:sz w:val="24"/>
                <w:szCs w:val="24"/>
                <w:lang w:val="en-US" w:eastAsia="zh-CN"/>
              </w:rPr>
            </w:pPr>
            <w:r>
              <w:rPr>
                <w:rFonts w:hint="eastAsia" w:ascii="宋体" w:hAnsi="宋体" w:cs="宋体"/>
                <w:sz w:val="24"/>
                <w:szCs w:val="24"/>
              </w:rPr>
              <w:t>湖南省张家界市永定区大庸桥办事处大庸桥社区颐乐新村北院B1-702</w:t>
            </w:r>
          </w:p>
        </w:tc>
      </w:tr>
      <w:tr w14:paraId="4FB3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8CBB16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DEFFDF5">
            <w:pPr>
              <w:jc w:val="center"/>
              <w:rPr>
                <w:rFonts w:hint="eastAsia" w:ascii="宋体" w:hAnsi="宋体" w:cs="宋体"/>
                <w:sz w:val="24"/>
                <w:szCs w:val="24"/>
                <w:lang w:val="en-US" w:eastAsia="zh-CN"/>
              </w:rPr>
            </w:pPr>
            <w:r>
              <w:rPr>
                <w:rFonts w:hint="eastAsia" w:ascii="宋体" w:hAnsi="宋体" w:cs="宋体"/>
                <w:sz w:val="24"/>
                <w:szCs w:val="24"/>
              </w:rPr>
              <w:t>田晓东</w:t>
            </w:r>
          </w:p>
        </w:tc>
      </w:tr>
      <w:tr w14:paraId="3F79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9F70B7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1199747">
            <w:pPr>
              <w:jc w:val="center"/>
              <w:rPr>
                <w:rFonts w:hint="eastAsia" w:ascii="宋体" w:hAnsi="宋体" w:cs="宋体"/>
                <w:sz w:val="24"/>
                <w:szCs w:val="24"/>
                <w:lang w:val="en-US" w:eastAsia="zh-CN"/>
              </w:rPr>
            </w:pPr>
            <w:r>
              <w:rPr>
                <w:rFonts w:hint="eastAsia" w:ascii="宋体" w:hAnsi="宋体" w:cs="宋体"/>
                <w:sz w:val="24"/>
                <w:szCs w:val="24"/>
              </w:rPr>
              <w:t>乙级：工程测量、界线与不动产测绘</w:t>
            </w:r>
          </w:p>
        </w:tc>
      </w:tr>
    </w:tbl>
    <w:p w14:paraId="3191FEE2">
      <w:pPr>
        <w:rPr>
          <w:rFonts w:hint="default" w:ascii="Times New Roman" w:hAnsi="Times New Roman" w:cs="Times New Roman"/>
        </w:rPr>
      </w:pPr>
    </w:p>
    <w:p w14:paraId="3D780408">
      <w:pPr>
        <w:jc w:val="center"/>
        <w:rPr>
          <w:rFonts w:hint="default" w:ascii="Times New Roman" w:hAnsi="Times New Roman" w:cs="Times New Roman"/>
          <w:b/>
          <w:spacing w:val="70"/>
          <w:sz w:val="36"/>
        </w:rPr>
      </w:pPr>
    </w:p>
    <w:p w14:paraId="29C481CB">
      <w:pPr>
        <w:jc w:val="center"/>
        <w:rPr>
          <w:rFonts w:hint="default" w:ascii="Times New Roman" w:hAnsi="Times New Roman" w:cs="Times New Roman"/>
          <w:b/>
          <w:spacing w:val="70"/>
          <w:sz w:val="36"/>
        </w:rPr>
      </w:pPr>
    </w:p>
    <w:p w14:paraId="7213C11F">
      <w:pPr>
        <w:jc w:val="center"/>
        <w:rPr>
          <w:rFonts w:hint="default" w:ascii="Times New Roman" w:hAnsi="Times New Roman" w:cs="Times New Roman"/>
          <w:b/>
          <w:spacing w:val="70"/>
          <w:sz w:val="36"/>
        </w:rPr>
      </w:pPr>
    </w:p>
    <w:p w14:paraId="6B16A218">
      <w:pPr>
        <w:jc w:val="center"/>
        <w:rPr>
          <w:rFonts w:hint="default" w:ascii="Times New Roman" w:hAnsi="Times New Roman" w:cs="Times New Roman"/>
          <w:b/>
          <w:spacing w:val="70"/>
          <w:sz w:val="36"/>
        </w:rPr>
      </w:pPr>
    </w:p>
    <w:p w14:paraId="729D09B4">
      <w:pPr>
        <w:jc w:val="center"/>
        <w:rPr>
          <w:rFonts w:hint="default" w:ascii="Times New Roman" w:hAnsi="Times New Roman" w:cs="Times New Roman"/>
          <w:b/>
          <w:spacing w:val="70"/>
          <w:sz w:val="36"/>
        </w:rPr>
      </w:pPr>
    </w:p>
    <w:p w14:paraId="704A2214">
      <w:pPr>
        <w:jc w:val="center"/>
        <w:rPr>
          <w:rFonts w:hint="default" w:ascii="Times New Roman" w:hAnsi="Times New Roman" w:cs="Times New Roman"/>
          <w:b/>
          <w:spacing w:val="70"/>
          <w:sz w:val="36"/>
        </w:rPr>
      </w:pPr>
    </w:p>
    <w:p w14:paraId="1902D386">
      <w:pPr>
        <w:jc w:val="both"/>
        <w:rPr>
          <w:rFonts w:hint="eastAsia" w:ascii="方正小标宋_GBK" w:hAnsi="方正小标宋_GBK" w:eastAsia="方正小标宋_GBK" w:cs="方正小标宋_GBK"/>
          <w:b w:val="0"/>
          <w:bCs w:val="0"/>
          <w:sz w:val="36"/>
          <w:szCs w:val="36"/>
          <w:lang w:bidi="ar"/>
        </w:rPr>
      </w:pPr>
    </w:p>
    <w:p w14:paraId="22B6A3DD">
      <w:pPr>
        <w:jc w:val="center"/>
        <w:rPr>
          <w:rFonts w:hint="eastAsia"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1311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1098DF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高</w:t>
            </w:r>
            <w:r>
              <w:rPr>
                <w:rFonts w:hint="eastAsia" w:ascii="黑体" w:hAnsi="黑体" w:eastAsia="黑体" w:cs="黑体"/>
                <w:b w:val="0"/>
                <w:bCs/>
                <w:sz w:val="24"/>
                <w:szCs w:val="24"/>
                <w:lang w:bidi="ar"/>
              </w:rPr>
              <w:t>级技术人员</w:t>
            </w:r>
          </w:p>
        </w:tc>
      </w:tr>
      <w:tr w14:paraId="472D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5DDC3A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C7DE12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89F8EC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66EE97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711E0F4">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750ED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E7465B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2BDD084">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李悦丰</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61AFB3A">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10E564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998EF43">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5C05CC4B">
      <w:pPr>
        <w:jc w:val="center"/>
        <w:rPr>
          <w:rFonts w:hint="eastAsia" w:ascii="方正小标宋_GBK" w:hAnsi="方正小标宋_GBK" w:eastAsia="方正小标宋_GBK" w:cs="方正小标宋_GBK"/>
          <w:b w:val="0"/>
          <w:bCs w:val="0"/>
          <w:sz w:val="36"/>
          <w:szCs w:val="36"/>
          <w:lang w:eastAsia="zh-CN" w:bidi="ar"/>
        </w:rPr>
      </w:pPr>
    </w:p>
    <w:p w14:paraId="5AB4675F">
      <w:pPr>
        <w:jc w:val="center"/>
        <w:rPr>
          <w:rFonts w:hint="eastAsia" w:ascii="方正小标宋_GBK" w:hAnsi="方正小标宋_GBK" w:eastAsia="方正小标宋_GBK" w:cs="方正小标宋_GBK"/>
          <w:b w:val="0"/>
          <w:bCs w:val="0"/>
          <w:sz w:val="36"/>
          <w:szCs w:val="36"/>
          <w:lang w:eastAsia="zh-CN" w:bidi="ar"/>
        </w:rPr>
      </w:pPr>
    </w:p>
    <w:p w14:paraId="22E7B584">
      <w:pPr>
        <w:jc w:val="center"/>
        <w:rPr>
          <w:rFonts w:hint="eastAsia" w:ascii="方正小标宋_GBK" w:hAnsi="方正小标宋_GBK" w:eastAsia="方正小标宋_GBK" w:cs="方正小标宋_GBK"/>
          <w:b w:val="0"/>
          <w:bCs w:val="0"/>
          <w:sz w:val="36"/>
          <w:szCs w:val="36"/>
          <w:lang w:eastAsia="zh-CN" w:bidi="ar"/>
        </w:rPr>
      </w:pPr>
    </w:p>
    <w:p w14:paraId="5FBF01DF">
      <w:pPr>
        <w:jc w:val="center"/>
        <w:rPr>
          <w:rFonts w:hint="eastAsia" w:ascii="方正小标宋_GBK" w:hAnsi="方正小标宋_GBK" w:eastAsia="方正小标宋_GBK" w:cs="方正小标宋_GBK"/>
          <w:b w:val="0"/>
          <w:bCs w:val="0"/>
          <w:sz w:val="36"/>
          <w:szCs w:val="36"/>
          <w:lang w:eastAsia="zh-CN" w:bidi="ar"/>
        </w:rPr>
      </w:pPr>
    </w:p>
    <w:p w14:paraId="5B799723">
      <w:pPr>
        <w:jc w:val="center"/>
        <w:rPr>
          <w:rFonts w:hint="eastAsia" w:ascii="方正小标宋_GBK" w:hAnsi="方正小标宋_GBK" w:eastAsia="方正小标宋_GBK" w:cs="方正小标宋_GBK"/>
          <w:b w:val="0"/>
          <w:bCs w:val="0"/>
          <w:sz w:val="36"/>
          <w:szCs w:val="36"/>
          <w:lang w:eastAsia="zh-CN" w:bidi="ar"/>
        </w:rPr>
      </w:pPr>
    </w:p>
    <w:p w14:paraId="67275328">
      <w:pPr>
        <w:jc w:val="center"/>
        <w:rPr>
          <w:rFonts w:hint="eastAsia" w:ascii="方正小标宋_GBK" w:hAnsi="方正小标宋_GBK" w:eastAsia="方正小标宋_GBK" w:cs="方正小标宋_GBK"/>
          <w:b w:val="0"/>
          <w:bCs w:val="0"/>
          <w:sz w:val="36"/>
          <w:szCs w:val="36"/>
          <w:lang w:eastAsia="zh-CN" w:bidi="ar"/>
        </w:rPr>
      </w:pPr>
    </w:p>
    <w:p w14:paraId="349624C4">
      <w:pPr>
        <w:jc w:val="center"/>
        <w:rPr>
          <w:rFonts w:hint="eastAsia" w:ascii="方正小标宋_GBK" w:hAnsi="方正小标宋_GBK" w:eastAsia="方正小标宋_GBK" w:cs="方正小标宋_GBK"/>
          <w:b w:val="0"/>
          <w:bCs w:val="0"/>
          <w:sz w:val="36"/>
          <w:szCs w:val="36"/>
          <w:lang w:eastAsia="zh-CN" w:bidi="ar"/>
        </w:rPr>
      </w:pPr>
    </w:p>
    <w:p w14:paraId="7CA37C10">
      <w:pPr>
        <w:jc w:val="both"/>
        <w:rPr>
          <w:rFonts w:hint="eastAsia" w:ascii="方正小标宋_GBK" w:hAnsi="方正小标宋_GBK" w:eastAsia="方正小标宋_GBK" w:cs="方正小标宋_GBK"/>
          <w:b w:val="0"/>
          <w:bCs w:val="0"/>
          <w:sz w:val="36"/>
          <w:szCs w:val="36"/>
          <w:lang w:eastAsia="zh-CN" w:bidi="ar"/>
        </w:rPr>
      </w:pPr>
    </w:p>
    <w:p w14:paraId="337BBD27">
      <w:pPr>
        <w:jc w:val="both"/>
        <w:rPr>
          <w:rFonts w:hint="eastAsia" w:ascii="方正小标宋_GBK" w:hAnsi="方正小标宋_GBK" w:eastAsia="方正小标宋_GBK" w:cs="方正小标宋_GBK"/>
          <w:b w:val="0"/>
          <w:bCs w:val="0"/>
          <w:sz w:val="36"/>
          <w:szCs w:val="36"/>
          <w:lang w:eastAsia="zh-CN" w:bidi="ar"/>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2A9E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130A2C8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测绘专业中级技术人员</w:t>
            </w:r>
          </w:p>
        </w:tc>
      </w:tr>
      <w:tr w14:paraId="502B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F2000A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6FD609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31A85AC">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2EADB8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FCB6E7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0A0D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47513F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C9B7FB6">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田晓东</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82D6A7">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C7575D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52</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01A0DF2">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2446F4DB">
      <w:pPr>
        <w:rPr>
          <w:rFonts w:hint="default" w:ascii="Times New Roman" w:hAnsi="Times New Roman" w:cs="Times New Roman"/>
        </w:rPr>
      </w:pPr>
    </w:p>
    <w:p w14:paraId="0B14AC1F">
      <w:pPr>
        <w:rPr>
          <w:rFonts w:hint="default" w:ascii="Times New Roman" w:hAnsi="Times New Roman" w:cs="Times New Roman"/>
        </w:rPr>
      </w:pPr>
    </w:p>
    <w:p w14:paraId="7FA3CD23">
      <w:pPr>
        <w:rPr>
          <w:rFonts w:hint="default" w:ascii="Times New Roman" w:hAnsi="Times New Roman" w:cs="Times New Roman"/>
        </w:rPr>
      </w:pPr>
    </w:p>
    <w:p w14:paraId="6AF0CAF3">
      <w:pPr>
        <w:rPr>
          <w:rFonts w:hint="default" w:ascii="Times New Roman" w:hAnsi="Times New Roman" w:cs="Times New Roman"/>
        </w:rPr>
      </w:pPr>
    </w:p>
    <w:p w14:paraId="273A0018">
      <w:pPr>
        <w:rPr>
          <w:rFonts w:hint="default" w:ascii="Times New Roman" w:hAnsi="Times New Roman" w:cs="Times New Roman"/>
        </w:rPr>
      </w:pPr>
    </w:p>
    <w:p w14:paraId="4DA42074">
      <w:pPr>
        <w:rPr>
          <w:rFonts w:hint="default" w:ascii="Times New Roman" w:hAnsi="Times New Roman" w:cs="Times New Roman"/>
        </w:rPr>
      </w:pPr>
    </w:p>
    <w:p w14:paraId="417D0419">
      <w:pPr>
        <w:rPr>
          <w:rFonts w:hint="default" w:ascii="Times New Roman" w:hAnsi="Times New Roman" w:cs="Times New Roman"/>
        </w:rPr>
      </w:pPr>
    </w:p>
    <w:p w14:paraId="27EB268D">
      <w:pPr>
        <w:rPr>
          <w:rFonts w:hint="default" w:ascii="Times New Roman" w:hAnsi="Times New Roman" w:cs="Times New Roman"/>
        </w:rPr>
      </w:pPr>
    </w:p>
    <w:p w14:paraId="243BF262">
      <w:pPr>
        <w:rPr>
          <w:rFonts w:hint="default" w:ascii="Times New Roman" w:hAnsi="Times New Roman" w:cs="Times New Roman"/>
        </w:rPr>
      </w:pPr>
    </w:p>
    <w:p w14:paraId="3C950232">
      <w:pPr>
        <w:rPr>
          <w:rFonts w:hint="default" w:ascii="Times New Roman" w:hAnsi="Times New Roman" w:cs="Times New Roman"/>
        </w:rPr>
      </w:pPr>
    </w:p>
    <w:p w14:paraId="1DDF90A6">
      <w:pPr>
        <w:rPr>
          <w:rFonts w:hint="default" w:ascii="Times New Roman" w:hAnsi="Times New Roman" w:cs="Times New Roman"/>
        </w:rPr>
      </w:pPr>
    </w:p>
    <w:p w14:paraId="0E08F5DA">
      <w:pPr>
        <w:rPr>
          <w:rFonts w:hint="default" w:ascii="Times New Roman" w:hAnsi="Times New Roman" w:cs="Times New Roman"/>
        </w:rPr>
      </w:pPr>
    </w:p>
    <w:p w14:paraId="19CD3A18">
      <w:pPr>
        <w:rPr>
          <w:rFonts w:hint="default" w:ascii="Times New Roman" w:hAnsi="Times New Roman" w:cs="Times New Roman"/>
        </w:rPr>
      </w:pPr>
    </w:p>
    <w:p w14:paraId="366AC1EA">
      <w:pPr>
        <w:rPr>
          <w:rFonts w:hint="default" w:ascii="Times New Roman" w:hAnsi="Times New Roman" w:cs="Times New Roman"/>
        </w:rPr>
      </w:pPr>
    </w:p>
    <w:p w14:paraId="370688D2">
      <w:pPr>
        <w:rPr>
          <w:rFonts w:hint="default" w:ascii="Times New Roman" w:hAnsi="Times New Roman" w:cs="Times New Roman"/>
        </w:rPr>
      </w:pPr>
    </w:p>
    <w:p w14:paraId="56BAB18A">
      <w:pPr>
        <w:rPr>
          <w:rFonts w:hint="default" w:ascii="Times New Roman" w:hAnsi="Times New Roman" w:cs="Times New Roman"/>
        </w:rPr>
      </w:pPr>
    </w:p>
    <w:p w14:paraId="077157E2">
      <w:pPr>
        <w:rPr>
          <w:rFonts w:hint="default" w:ascii="Times New Roman" w:hAnsi="Times New Roman" w:cs="Times New Roman"/>
        </w:rPr>
      </w:pPr>
    </w:p>
    <w:p w14:paraId="73E8ED34">
      <w:pPr>
        <w:rPr>
          <w:rFonts w:hint="default" w:ascii="Times New Roman" w:hAnsi="Times New Roman" w:cs="Times New Roman"/>
        </w:rPr>
      </w:pPr>
    </w:p>
    <w:p w14:paraId="2648CC7D">
      <w:pPr>
        <w:rPr>
          <w:rFonts w:hint="default" w:ascii="Times New Roman" w:hAnsi="Times New Roman" w:cs="Times New Roman"/>
        </w:rPr>
      </w:pPr>
    </w:p>
    <w:p w14:paraId="08EB95BA">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101D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6965AB5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初</w:t>
            </w:r>
            <w:r>
              <w:rPr>
                <w:rFonts w:hint="eastAsia" w:ascii="黑体" w:hAnsi="黑体" w:eastAsia="黑体" w:cs="黑体"/>
                <w:b w:val="0"/>
                <w:bCs/>
                <w:sz w:val="24"/>
                <w:szCs w:val="24"/>
                <w:lang w:bidi="ar"/>
              </w:rPr>
              <w:t>级技术人员</w:t>
            </w:r>
          </w:p>
        </w:tc>
      </w:tr>
      <w:tr w14:paraId="7497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3011E3E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F5D84F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252C65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713D94E">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040607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6E57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1E08D1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D373DC4">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吴碧森</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B852241">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3BCFD8B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FB69FFB">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4F5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0628AB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2A1D14B">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杜晓明</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AE4BC8A">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3CAF16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D7569A8">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2EF0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419381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D981E3C">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庹</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涛</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28EA6B31">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6102E2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F244C0D">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0F01C8D0">
      <w:pPr>
        <w:rPr>
          <w:rFonts w:hint="default" w:ascii="Times New Roman" w:hAnsi="Times New Roman" w:cs="Times New Roman"/>
        </w:rPr>
      </w:pPr>
    </w:p>
    <w:p w14:paraId="2BCA3E6A">
      <w:pPr>
        <w:rPr>
          <w:rFonts w:hint="default" w:ascii="Times New Roman" w:hAnsi="Times New Roman" w:cs="Times New Roman"/>
        </w:rPr>
      </w:pPr>
    </w:p>
    <w:p w14:paraId="15AAE04B">
      <w:pPr>
        <w:rPr>
          <w:rFonts w:hint="default" w:ascii="Times New Roman" w:hAnsi="Times New Roman" w:cs="Times New Roman"/>
        </w:rPr>
      </w:pPr>
    </w:p>
    <w:p w14:paraId="65212951">
      <w:pPr>
        <w:rPr>
          <w:rFonts w:hint="default" w:ascii="Times New Roman" w:hAnsi="Times New Roman" w:cs="Times New Roman"/>
        </w:rPr>
      </w:pPr>
    </w:p>
    <w:p w14:paraId="6818E7E5">
      <w:pPr>
        <w:rPr>
          <w:rFonts w:hint="default" w:ascii="Times New Roman" w:hAnsi="Times New Roman" w:cs="Times New Roman"/>
        </w:rPr>
      </w:pPr>
    </w:p>
    <w:p w14:paraId="3868328E">
      <w:pPr>
        <w:rPr>
          <w:rFonts w:hint="default" w:ascii="Times New Roman" w:hAnsi="Times New Roman" w:cs="Times New Roman"/>
        </w:rPr>
      </w:pPr>
    </w:p>
    <w:p w14:paraId="24711FCD">
      <w:pPr>
        <w:rPr>
          <w:rFonts w:hint="default" w:ascii="Times New Roman" w:hAnsi="Times New Roman" w:cs="Times New Roman"/>
        </w:rPr>
      </w:pPr>
    </w:p>
    <w:p w14:paraId="7BCD49EA">
      <w:pPr>
        <w:rPr>
          <w:rFonts w:hint="default" w:ascii="Times New Roman" w:hAnsi="Times New Roman" w:cs="Times New Roman"/>
        </w:rPr>
      </w:pPr>
    </w:p>
    <w:p w14:paraId="60C14C09">
      <w:pPr>
        <w:rPr>
          <w:rFonts w:hint="default" w:ascii="Times New Roman" w:hAnsi="Times New Roman" w:cs="Times New Roman"/>
        </w:rPr>
      </w:pPr>
    </w:p>
    <w:p w14:paraId="4E62E510">
      <w:pPr>
        <w:rPr>
          <w:rFonts w:hint="default" w:ascii="Times New Roman" w:hAnsi="Times New Roman" w:cs="Times New Roman"/>
        </w:rPr>
      </w:pPr>
    </w:p>
    <w:p w14:paraId="5060FCB4">
      <w:pPr>
        <w:rPr>
          <w:rFonts w:hint="default" w:ascii="Times New Roman" w:hAnsi="Times New Roman" w:cs="Times New Roman"/>
        </w:rPr>
      </w:pPr>
    </w:p>
    <w:p w14:paraId="25C95095">
      <w:pPr>
        <w:rPr>
          <w:rFonts w:hint="default" w:ascii="Times New Roman" w:hAnsi="Times New Roman" w:cs="Times New Roman"/>
        </w:rPr>
      </w:pPr>
    </w:p>
    <w:p w14:paraId="3C85DD5E">
      <w:pPr>
        <w:rPr>
          <w:rFonts w:hint="default" w:ascii="Times New Roman" w:hAnsi="Times New Roman" w:cs="Times New Roman"/>
        </w:rPr>
      </w:pPr>
    </w:p>
    <w:p w14:paraId="70B4D57E">
      <w:pPr>
        <w:rPr>
          <w:rFonts w:hint="default" w:ascii="Times New Roman" w:hAnsi="Times New Roman" w:cs="Times New Roman"/>
        </w:rPr>
      </w:pPr>
    </w:p>
    <w:p w14:paraId="6BBE2AF7">
      <w:pPr>
        <w:rPr>
          <w:rFonts w:hint="default" w:ascii="Times New Roman" w:hAnsi="Times New Roman" w:cs="Times New Roman"/>
        </w:rPr>
      </w:pPr>
    </w:p>
    <w:p w14:paraId="593339C5">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1F1C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49ED90E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w:t>
            </w:r>
            <w:r>
              <w:rPr>
                <w:rFonts w:hint="eastAsia" w:ascii="黑体" w:hAnsi="黑体" w:eastAsia="黑体" w:cs="黑体"/>
                <w:b w:val="0"/>
                <w:bCs/>
                <w:sz w:val="24"/>
                <w:szCs w:val="24"/>
                <w:lang w:val="en-US" w:eastAsia="zh-CN" w:bidi="ar"/>
              </w:rPr>
              <w:t>相关专业</w:t>
            </w:r>
            <w:r>
              <w:rPr>
                <w:rFonts w:hint="eastAsia" w:ascii="黑体" w:hAnsi="黑体" w:eastAsia="黑体" w:cs="黑体"/>
                <w:b w:val="0"/>
                <w:bCs/>
                <w:sz w:val="24"/>
                <w:szCs w:val="24"/>
                <w:lang w:bidi="ar"/>
              </w:rPr>
              <w:t>技术人员</w:t>
            </w:r>
          </w:p>
        </w:tc>
      </w:tr>
      <w:tr w14:paraId="181D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F310BF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876419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023715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34AC9D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0D0677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备注</w:t>
            </w:r>
          </w:p>
        </w:tc>
      </w:tr>
      <w:tr w14:paraId="6889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43BCA532">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7CE8BF17">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丁</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堃</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0BCEBA0">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BED2DB5">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34</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38075F5">
            <w:pPr>
              <w:spacing w:line="240" w:lineRule="exact"/>
              <w:ind w:left="-105" w:leftChars="0" w:right="-105" w:rightChars="0"/>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道路桥梁工程技术</w:t>
            </w:r>
          </w:p>
        </w:tc>
      </w:tr>
    </w:tbl>
    <w:p w14:paraId="0B41E5DF">
      <w:pPr>
        <w:rPr>
          <w:rFonts w:hint="default" w:ascii="Times New Roman" w:hAnsi="Times New Roman" w:cs="Times New Roman"/>
        </w:rPr>
      </w:pPr>
    </w:p>
    <w:p w14:paraId="68C5DE53">
      <w:pPr>
        <w:rPr>
          <w:rFonts w:hint="default" w:ascii="Times New Roman" w:hAnsi="Times New Roman" w:cs="Times New Roman"/>
        </w:rPr>
      </w:pPr>
    </w:p>
    <w:p w14:paraId="1746AE94">
      <w:pPr>
        <w:rPr>
          <w:rFonts w:hint="default" w:ascii="Times New Roman" w:hAnsi="Times New Roman" w:cs="Times New Roman"/>
        </w:rPr>
      </w:pPr>
    </w:p>
    <w:p w14:paraId="0A00E63E">
      <w:pPr>
        <w:rPr>
          <w:rFonts w:hint="default" w:ascii="Times New Roman" w:hAnsi="Times New Roman" w:cs="Times New Roman"/>
        </w:rPr>
      </w:pPr>
    </w:p>
    <w:p w14:paraId="737FDD25">
      <w:pPr>
        <w:rPr>
          <w:rFonts w:hint="default" w:ascii="Times New Roman" w:hAnsi="Times New Roman" w:cs="Times New Roman"/>
        </w:rPr>
      </w:pPr>
    </w:p>
    <w:p w14:paraId="5C13DC10">
      <w:pPr>
        <w:rPr>
          <w:rFonts w:hint="default" w:ascii="Times New Roman" w:hAnsi="Times New Roman" w:cs="Times New Roman"/>
        </w:rPr>
      </w:pPr>
    </w:p>
    <w:p w14:paraId="0481654A">
      <w:pPr>
        <w:rPr>
          <w:rFonts w:hint="default" w:ascii="Times New Roman" w:hAnsi="Times New Roman" w:cs="Times New Roman"/>
        </w:rPr>
      </w:pPr>
    </w:p>
    <w:p w14:paraId="336E6CAE">
      <w:pPr>
        <w:rPr>
          <w:rFonts w:hint="default" w:ascii="Times New Roman" w:hAnsi="Times New Roman" w:cs="Times New Roman"/>
        </w:rPr>
      </w:pPr>
    </w:p>
    <w:p w14:paraId="206F32FA">
      <w:pPr>
        <w:rPr>
          <w:rFonts w:hint="default" w:ascii="Times New Roman" w:hAnsi="Times New Roman" w:cs="Times New Roman"/>
        </w:rPr>
      </w:pPr>
    </w:p>
    <w:p w14:paraId="763F5CDE">
      <w:pPr>
        <w:rPr>
          <w:rFonts w:hint="default" w:ascii="Times New Roman" w:hAnsi="Times New Roman" w:cs="Times New Roman"/>
        </w:rPr>
      </w:pPr>
    </w:p>
    <w:p w14:paraId="7170B77D">
      <w:pPr>
        <w:rPr>
          <w:rFonts w:hint="default" w:ascii="Times New Roman" w:hAnsi="Times New Roman" w:cs="Times New Roman"/>
        </w:rPr>
      </w:pPr>
    </w:p>
    <w:p w14:paraId="25D50C70">
      <w:pPr>
        <w:rPr>
          <w:rFonts w:hint="default" w:ascii="Times New Roman" w:hAnsi="Times New Roman" w:cs="Times New Roman"/>
        </w:rPr>
      </w:pPr>
    </w:p>
    <w:p w14:paraId="60843E1B">
      <w:pPr>
        <w:rPr>
          <w:rFonts w:hint="default" w:ascii="Times New Roman" w:hAnsi="Times New Roman" w:cs="Times New Roman"/>
        </w:rPr>
      </w:pPr>
    </w:p>
    <w:p w14:paraId="6C7689C4">
      <w:pPr>
        <w:rPr>
          <w:rFonts w:hint="default" w:ascii="Times New Roman" w:hAnsi="Times New Roman" w:cs="Times New Roman"/>
        </w:rPr>
      </w:pPr>
    </w:p>
    <w:p w14:paraId="6193FDA2">
      <w:pPr>
        <w:rPr>
          <w:rFonts w:hint="default" w:ascii="Times New Roman" w:hAnsi="Times New Roman" w:cs="Times New Roman"/>
        </w:rPr>
      </w:pPr>
    </w:p>
    <w:p w14:paraId="6BF811B6">
      <w:pPr>
        <w:rPr>
          <w:rFonts w:hint="default" w:ascii="Times New Roman" w:hAnsi="Times New Roman" w:cs="Times New Roman"/>
        </w:rPr>
      </w:pPr>
    </w:p>
    <w:p w14:paraId="5F77A053">
      <w:pPr>
        <w:rPr>
          <w:rFonts w:hint="default" w:ascii="Times New Roman" w:hAnsi="Times New Roman" w:cs="Times New Roman"/>
        </w:rPr>
      </w:pPr>
    </w:p>
    <w:p w14:paraId="11386BB7">
      <w:pPr>
        <w:rPr>
          <w:rFonts w:hint="default" w:ascii="Times New Roman" w:hAnsi="Times New Roman" w:cs="Times New Roman"/>
        </w:rPr>
      </w:pPr>
    </w:p>
    <w:p w14:paraId="4C62867E">
      <w:pPr>
        <w:jc w:val="both"/>
        <w:rPr>
          <w:rFonts w:hint="eastAsia" w:ascii="方正小标宋_GBK" w:hAnsi="方正小标宋_GBK" w:eastAsia="方正小标宋_GBK" w:cs="方正小标宋_GBK"/>
          <w:b w:val="0"/>
          <w:bCs w:val="0"/>
          <w:sz w:val="36"/>
          <w:szCs w:val="36"/>
          <w:lang w:bidi="ar"/>
        </w:rPr>
      </w:pPr>
    </w:p>
    <w:p w14:paraId="7A318BBB">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7C7D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17EFE5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4B7C84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423C12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6C0CFC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3295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4524AC1D">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6826633">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fldChar w:fldCharType="begin"/>
            </w:r>
            <w:r>
              <w:rPr>
                <w:rFonts w:hint="eastAsia" w:ascii="宋体" w:hAnsi="宋体" w:cs="宋体"/>
                <w:color w:val="000000" w:themeColor="text1"/>
                <w:sz w:val="24"/>
                <w:szCs w:val="24"/>
                <w14:textFill>
                  <w14:solidFill>
                    <w14:schemeClr w14:val="tx1"/>
                  </w14:solidFill>
                </w14:textFill>
              </w:rPr>
              <w:instrText xml:space="preserve"> HYPERLINK "javascript:__doPostBack('GvData$ctl05$Link_EquipmentName','')" </w:instrText>
            </w:r>
            <w:r>
              <w:rPr>
                <w:rFonts w:hint="eastAsia" w:ascii="宋体" w:hAnsi="宋体" w:cs="宋体"/>
                <w:color w:val="000000" w:themeColor="text1"/>
                <w:sz w:val="24"/>
                <w:szCs w:val="24"/>
                <w14:textFill>
                  <w14:solidFill>
                    <w14:schemeClr w14:val="tx1"/>
                  </w14:solidFill>
                </w14:textFill>
              </w:rPr>
              <w:fldChar w:fldCharType="separate"/>
            </w:r>
            <w:r>
              <w:rPr>
                <w:rFonts w:hint="default" w:ascii="宋体" w:hAnsi="宋体" w:cs="宋体"/>
                <w:color w:val="000000" w:themeColor="text1"/>
                <w:sz w:val="24"/>
                <w:szCs w:val="24"/>
                <w14:textFill>
                  <w14:solidFill>
                    <w14:schemeClr w14:val="tx1"/>
                  </w14:solidFill>
                </w14:textFill>
              </w:rPr>
              <w:t>全站仪（不低于2秒级精度）</w:t>
            </w:r>
            <w:r>
              <w:rPr>
                <w:rFonts w:hint="default" w:ascii="宋体" w:hAnsi="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858C36E">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瑞德RTS862R4A</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C88A2B2">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r>
      <w:tr w14:paraId="2E81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6DD4544">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8DA8908">
            <w:pPr>
              <w:spacing w:line="240" w:lineRule="exact"/>
              <w:ind w:left="-105" w:leftChars="0" w:right="-105" w:rightChars="0"/>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fldChar w:fldCharType="begin"/>
            </w:r>
            <w:r>
              <w:rPr>
                <w:rFonts w:hint="eastAsia" w:ascii="宋体" w:hAnsi="宋体" w:cs="宋体"/>
                <w:color w:val="000000" w:themeColor="text1"/>
                <w:sz w:val="24"/>
                <w:szCs w:val="24"/>
                <w14:textFill>
                  <w14:solidFill>
                    <w14:schemeClr w14:val="tx1"/>
                  </w14:solidFill>
                </w14:textFill>
              </w:rPr>
              <w:instrText xml:space="preserve"> HYPERLINK "javascript:__doPostBack('GvData$ctl03$Link_EquipmentName','')" </w:instrText>
            </w:r>
            <w:r>
              <w:rPr>
                <w:rFonts w:hint="eastAsia" w:ascii="宋体" w:hAnsi="宋体" w:cs="宋体"/>
                <w:color w:val="000000" w:themeColor="text1"/>
                <w:sz w:val="24"/>
                <w:szCs w:val="24"/>
                <w14:textFill>
                  <w14:solidFill>
                    <w14:schemeClr w14:val="tx1"/>
                  </w14:solidFill>
                </w14:textFill>
              </w:rPr>
              <w:fldChar w:fldCharType="separate"/>
            </w:r>
            <w:r>
              <w:rPr>
                <w:rFonts w:hint="default" w:ascii="宋体" w:hAnsi="宋体" w:cs="宋体"/>
                <w:color w:val="000000" w:themeColor="text1"/>
                <w:sz w:val="24"/>
                <w:szCs w:val="24"/>
                <w14:textFill>
                  <w14:solidFill>
                    <w14:schemeClr w14:val="tx1"/>
                  </w14:solidFill>
                </w14:textFill>
              </w:rPr>
              <w:t>全站仪（不低于2秒级精度）</w:t>
            </w:r>
            <w:r>
              <w:rPr>
                <w:rFonts w:hint="default" w:ascii="宋体" w:hAnsi="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AE8DBA7">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莱卡TZ08</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F411CD3">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r>
      <w:tr w14:paraId="1F07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158C3D31">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051793CB">
            <w:pPr>
              <w:spacing w:line="240" w:lineRule="exact"/>
              <w:ind w:left="-105" w:leftChars="0" w:right="-105" w:rightChars="0"/>
              <w:jc w:val="center"/>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fldChar w:fldCharType="begin"/>
            </w:r>
            <w:r>
              <w:rPr>
                <w:rFonts w:hint="eastAsia" w:ascii="宋体" w:hAnsi="宋体" w:cs="宋体"/>
                <w:color w:val="000000" w:themeColor="text1"/>
                <w:sz w:val="24"/>
                <w:szCs w:val="24"/>
                <w14:textFill>
                  <w14:solidFill>
                    <w14:schemeClr w14:val="tx1"/>
                  </w14:solidFill>
                </w14:textFill>
              </w:rPr>
              <w:instrText xml:space="preserve"> HYPERLINK "javascript:__doPostBack('GvData$ctl02$Link_EquipmentName','')" </w:instrText>
            </w:r>
            <w:r>
              <w:rPr>
                <w:rFonts w:hint="eastAsia" w:ascii="宋体" w:hAnsi="宋体" w:cs="宋体"/>
                <w:color w:val="000000" w:themeColor="text1"/>
                <w:sz w:val="24"/>
                <w:szCs w:val="24"/>
                <w14:textFill>
                  <w14:solidFill>
                    <w14:schemeClr w14:val="tx1"/>
                  </w14:solidFill>
                </w14:textFill>
              </w:rPr>
              <w:fldChar w:fldCharType="separate"/>
            </w:r>
            <w:r>
              <w:rPr>
                <w:rFonts w:hint="default" w:ascii="宋体" w:hAnsi="宋体" w:cs="宋体"/>
                <w:color w:val="000000" w:themeColor="text1"/>
                <w:sz w:val="24"/>
                <w:szCs w:val="24"/>
                <w14:textFill>
                  <w14:solidFill>
                    <w14:schemeClr w14:val="tx1"/>
                  </w14:solidFill>
                </w14:textFill>
              </w:rPr>
              <w:t>GNSS接收机（不低于5mm+1ppm精度）</w:t>
            </w:r>
            <w:r>
              <w:rPr>
                <w:rFonts w:hint="default" w:ascii="宋体" w:hAnsi="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69B2F0E">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思拓力S3II</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1DF0428">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r>
      <w:tr w14:paraId="5EFD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C051CBA">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3BC4286">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fldChar w:fldCharType="begin"/>
            </w:r>
            <w:r>
              <w:rPr>
                <w:rFonts w:hint="eastAsia" w:ascii="宋体" w:hAnsi="宋体" w:cs="宋体"/>
                <w:color w:val="000000" w:themeColor="text1"/>
                <w:sz w:val="24"/>
                <w:szCs w:val="24"/>
                <w14:textFill>
                  <w14:solidFill>
                    <w14:schemeClr w14:val="tx1"/>
                  </w14:solidFill>
                </w14:textFill>
              </w:rPr>
              <w:instrText xml:space="preserve"> HYPERLINK "javascript:__doPostBack('GvData$ctl04$Link_EquipmentName','')" </w:instrText>
            </w:r>
            <w:r>
              <w:rPr>
                <w:rFonts w:hint="eastAsia" w:ascii="宋体" w:hAnsi="宋体" w:cs="宋体"/>
                <w:color w:val="000000" w:themeColor="text1"/>
                <w:sz w:val="24"/>
                <w:szCs w:val="24"/>
                <w14:textFill>
                  <w14:solidFill>
                    <w14:schemeClr w14:val="tx1"/>
                  </w14:solidFill>
                </w14:textFill>
              </w:rPr>
              <w:fldChar w:fldCharType="separate"/>
            </w:r>
            <w:r>
              <w:rPr>
                <w:rFonts w:hint="default" w:ascii="宋体" w:hAnsi="宋体" w:cs="宋体"/>
                <w:color w:val="000000" w:themeColor="text1"/>
                <w:sz w:val="24"/>
                <w:szCs w:val="24"/>
                <w14:textFill>
                  <w14:solidFill>
                    <w14:schemeClr w14:val="tx1"/>
                  </w14:solidFill>
                </w14:textFill>
              </w:rPr>
              <w:t>水准仪（不低于S1级精度）</w:t>
            </w:r>
            <w:r>
              <w:rPr>
                <w:rFonts w:hint="default" w:ascii="宋体" w:hAnsi="宋体" w:cs="宋体"/>
                <w:color w:val="000000" w:themeColor="text1"/>
                <w:sz w:val="24"/>
                <w:szCs w:val="24"/>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BDED00B">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新瑞德TL05</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8BDE6AD">
            <w:pPr>
              <w:spacing w:line="240" w:lineRule="exact"/>
              <w:ind w:left="-105" w:leftChars="0" w:right="-105" w:rightChars="0"/>
              <w:jc w:val="center"/>
              <w:rPr>
                <w:rFonts w:hint="eastAsia" w:ascii="宋体" w:hAnsi="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r>
    </w:tbl>
    <w:p w14:paraId="0C0018C3">
      <w:pPr>
        <w:jc w:val="center"/>
        <w:rPr>
          <w:rFonts w:hint="default" w:ascii="Times New Roman" w:hAnsi="Times New Roman" w:cs="Times New Roman"/>
          <w:b/>
          <w:sz w:val="44"/>
          <w:szCs w:val="44"/>
        </w:rPr>
      </w:pPr>
    </w:p>
    <w:p w14:paraId="69EECF1C">
      <w:pPr>
        <w:jc w:val="both"/>
        <w:rPr>
          <w:rFonts w:hint="eastAsia" w:ascii="方正小标宋_GBK" w:hAnsi="方正小标宋_GBK" w:eastAsia="方正小标宋_GBK" w:cs="方正小标宋_GBK"/>
          <w:b w:val="0"/>
          <w:bCs w:val="0"/>
          <w:sz w:val="36"/>
          <w:szCs w:val="36"/>
          <w:lang w:bidi="ar"/>
        </w:rPr>
      </w:pPr>
    </w:p>
    <w:p w14:paraId="57E5F20A">
      <w:pPr>
        <w:jc w:val="both"/>
        <w:rPr>
          <w:rFonts w:hint="eastAsia" w:ascii="方正小标宋_GBK" w:hAnsi="方正小标宋_GBK" w:eastAsia="方正小标宋_GBK" w:cs="方正小标宋_GBK"/>
          <w:b w:val="0"/>
          <w:bCs w:val="0"/>
          <w:sz w:val="36"/>
          <w:szCs w:val="36"/>
          <w:lang w:bidi="ar"/>
        </w:rPr>
      </w:pPr>
    </w:p>
    <w:p w14:paraId="513AA300">
      <w:pPr>
        <w:jc w:val="both"/>
        <w:rPr>
          <w:rFonts w:hint="eastAsia" w:ascii="方正小标宋_GBK" w:hAnsi="方正小标宋_GBK" w:eastAsia="方正小标宋_GBK" w:cs="方正小标宋_GBK"/>
          <w:b w:val="0"/>
          <w:bCs w:val="0"/>
          <w:sz w:val="36"/>
          <w:szCs w:val="36"/>
          <w:lang w:bidi="ar"/>
        </w:rPr>
      </w:pPr>
    </w:p>
    <w:p w14:paraId="6DCEC0A3">
      <w:pPr>
        <w:jc w:val="both"/>
        <w:rPr>
          <w:rFonts w:hint="eastAsia" w:ascii="方正小标宋_GBK" w:hAnsi="方正小标宋_GBK" w:eastAsia="方正小标宋_GBK" w:cs="方正小标宋_GBK"/>
          <w:b w:val="0"/>
          <w:bCs w:val="0"/>
          <w:sz w:val="36"/>
          <w:szCs w:val="36"/>
          <w:lang w:bidi="ar"/>
        </w:rPr>
      </w:pPr>
    </w:p>
    <w:p w14:paraId="60FA3411">
      <w:pPr>
        <w:jc w:val="both"/>
        <w:rPr>
          <w:rFonts w:hint="eastAsia" w:ascii="方正小标宋_GBK" w:hAnsi="方正小标宋_GBK" w:eastAsia="方正小标宋_GBK" w:cs="方正小标宋_GBK"/>
          <w:b w:val="0"/>
          <w:bCs w:val="0"/>
          <w:sz w:val="36"/>
          <w:szCs w:val="36"/>
          <w:lang w:bidi="ar"/>
        </w:rPr>
      </w:pPr>
    </w:p>
    <w:p w14:paraId="7D81429A">
      <w:pPr>
        <w:jc w:val="both"/>
        <w:rPr>
          <w:rFonts w:hint="eastAsia" w:ascii="方正小标宋_GBK" w:hAnsi="方正小标宋_GBK" w:eastAsia="方正小标宋_GBK" w:cs="方正小标宋_GBK"/>
          <w:b w:val="0"/>
          <w:bCs w:val="0"/>
          <w:sz w:val="36"/>
          <w:szCs w:val="36"/>
          <w:lang w:bidi="ar"/>
        </w:rPr>
      </w:pPr>
    </w:p>
    <w:p w14:paraId="57D8E864">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14:paraId="0BB9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7E3F5695">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74A3F6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D8170D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7099E6A1">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78521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6C2B94D">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28B32D9B">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74DDED2">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400CA9DB">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AC3073">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001AC20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3402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E19DC9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15C0599">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天门山顶1:500地形图，天门洞广场东北侧现状地形图，天门洞南侧地形图等测量工程</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E99097E">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天门山顶1:500地形图，天门洞广场东北侧现状地形图，天门洞南侧地形图等测量工程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B8369C8">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8D60265">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38.7996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46BD9F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2026-01-13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1BC1355">
            <w:pPr>
              <w:jc w:val="center"/>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湖南张家界天门山旅游股份有限公司</w:t>
            </w:r>
          </w:p>
        </w:tc>
      </w:tr>
      <w:tr w14:paraId="631E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BE7171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343B2C9">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张家界市永定区违法建设调查项目(阳湖坪片区)</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75874473">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张家界市永定区阳湖坪片区违法建设调查项目</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A256D5B">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C23B29">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25.8840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84BB41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2026-01-06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3356469">
            <w:pPr>
              <w:jc w:val="center"/>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张家界市永定区阳湖坪街道办事处</w:t>
            </w:r>
          </w:p>
        </w:tc>
      </w:tr>
      <w:tr w14:paraId="0FE0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052915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D64086B">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张家界市2025年第三批次建设项目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E2194C9">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张家界市永定区大庸桥街道月亮岛社区境内按要求进行1:500分户面积仗量，航拍3D建模，零散点测量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6162A00">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1A98D5A">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3.1800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D65342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2025-12-01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FDA400D">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张家界市永定区自然资源事务中心</w:t>
            </w:r>
          </w:p>
        </w:tc>
      </w:tr>
      <w:tr w14:paraId="4D30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3CD19A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3335A6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太极溪截污次干管维修整治项目(一期，二期)使用林地勘测定界技术服务合同</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86A125E">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太极溪截污次干管维修整治项目(一期，二期)使用林地勘测定界测量及技术服务</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E16D19">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D9D91CB">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4.9476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A720F7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2025-12-01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DE6CD5">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张家界市住房和城乡建设局</w:t>
            </w:r>
          </w:p>
        </w:tc>
      </w:tr>
      <w:tr w14:paraId="70B4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6FAED62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739693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张家界市永定城区澧水北岸截污干管(鹭鸶湾)新建项目现状地形测量</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49788FCF">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张家界市永定城区澧水北岸截污干管(鹭鸶湾)新建项目现状地形测量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E2ABEC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48E766E">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6.5458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58DCF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2025-06-04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1659114">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张家界市重点工程建设管理中心</w:t>
            </w:r>
          </w:p>
        </w:tc>
      </w:tr>
      <w:tr w14:paraId="30A4F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78CFAA1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3A63F8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2023-2024山顶管线，天门山水库主坝及副坝区域，一弯至四弯至十二B至九十七弯等测量工程</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6041B0FE">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2023-2024山顶管线，天门山水库主坝及副坝区域，一弯至四弯至十二B至九十七弯等测量工程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3F8183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495B368">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26.9000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7072968">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2024-11-25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3AD8727">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湖南张家界天门山旅游股份有限公司</w:t>
            </w:r>
          </w:p>
        </w:tc>
      </w:tr>
      <w:tr w14:paraId="60964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3F0AF68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9E477A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永定区传统村落集中连片保护利用项目-马头溪，高坪村，牧笛溪地形测量</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33CF2A2F">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永定区传统村落集中连片保护利用项目-马头溪，高坪村，牧笛溪地形测量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1D6B46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7DEE019">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14.0000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ECEA2E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2024-09-20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F6A853F">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张家界市碗米溪文化旅游开发有限公司</w:t>
            </w:r>
          </w:p>
        </w:tc>
      </w:tr>
      <w:tr w14:paraId="0147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2D823F5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5D7A9A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陵阳排水与污水处理工程专项规划地形测绘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E216BD2">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张家界市永定区澧水流域水环境治理工程陵阳村排水和污水处理站专项规划现状地形图测量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471719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60FD64E">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4.5000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656A01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2024-07-03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A6F7EF3">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张家界市永定区住房和城乡建设局</w:t>
            </w:r>
          </w:p>
        </w:tc>
      </w:tr>
      <w:tr w14:paraId="14977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23CCA1F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FE1902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张家界市永定城区污水处理提质增效工程-新建子午西路截污干管</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774BE844">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张家界市永定城区污水处理提质增效工程-新建子午西路截污干管地形测量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68D7F4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C58E5AC">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17.9328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929E33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2023-03-13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E57AE70">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张家界市住房和城乡建设局</w:t>
            </w:r>
          </w:p>
        </w:tc>
      </w:tr>
      <w:tr w14:paraId="3D2FB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FE3455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C756D5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荣盛花语书苑项目地下车位界址点测绘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53F25411">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张家界荣盛花语书苑项目地下车位分界及车位不动产登记测绘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390961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A09DDF8">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72.1920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09373CF">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2022-11-24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0370732">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张家界荣盛房地产开发有限公司</w:t>
            </w:r>
          </w:p>
        </w:tc>
      </w:tr>
      <w:tr w14:paraId="2EBE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28CBBD6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CA8283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张家界市永定区子午路(三角坪路段)防洪排涝项目测绘及定位放线</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A4A1596">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张家界市永定区子午路(三角坪路段)防洪排涝项目测绘及定位放线</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9894AE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5AC3E02">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10.6926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5C09D4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2022-05-18</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16393F2">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张家界市市政设施维护服务中心</w:t>
            </w:r>
          </w:p>
        </w:tc>
      </w:tr>
      <w:tr w14:paraId="0B509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3EB4140">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5D30CB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沙提大道(二号桥路段)防洪排涝项目现状地形及排水管线测绘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1E063506">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张家界市永定区沙提大道(二号桥路段)防洪排涝项目现状地形及排水管线测绘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32EC48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E405631">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FAA880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2022-01-19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A69E7E5">
            <w:pPr>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张家界市市政设施维护服务中心</w:t>
            </w:r>
          </w:p>
        </w:tc>
      </w:tr>
    </w:tbl>
    <w:p w14:paraId="3BA7B748">
      <w:pPr>
        <w:rPr>
          <w:rFonts w:hint="default" w:ascii="Times New Roman" w:hAnsi="Times New Roman" w:cs="Times New Roman"/>
        </w:rPr>
      </w:pPr>
    </w:p>
    <w:p w14:paraId="07D5937E">
      <w:pPr>
        <w:rPr>
          <w:rFonts w:hint="eastAsia" w:ascii="方正小标宋_GBK" w:hAnsi="方正小标宋_GBK" w:eastAsia="方正小标宋_GBK" w:cs="方正小标宋_GBK"/>
          <w:b w:val="0"/>
          <w:bCs w:val="0"/>
          <w:sz w:val="36"/>
          <w:szCs w:val="36"/>
          <w:lang w:bidi="ar"/>
        </w:rPr>
      </w:pPr>
    </w:p>
    <w:p w14:paraId="6192913C">
      <w:pPr>
        <w:rPr>
          <w:rFonts w:hint="eastAsia" w:ascii="方正小标宋_GBK" w:hAnsi="方正小标宋_GBK" w:eastAsia="方正小标宋_GBK" w:cs="方正小标宋_GBK"/>
          <w:b w:val="0"/>
          <w:bCs w:val="0"/>
          <w:sz w:val="36"/>
          <w:szCs w:val="36"/>
          <w:lang w:bidi="ar"/>
        </w:rPr>
      </w:pPr>
    </w:p>
    <w:p w14:paraId="69C3DE4C">
      <w:pPr>
        <w:rPr>
          <w:rFonts w:hint="eastAsia" w:ascii="方正小标宋_GBK" w:hAnsi="方正小标宋_GBK" w:eastAsia="方正小标宋_GBK" w:cs="方正小标宋_GBK"/>
          <w:b w:val="0"/>
          <w:bCs w:val="0"/>
          <w:sz w:val="36"/>
          <w:szCs w:val="36"/>
          <w:lang w:bidi="ar"/>
        </w:rPr>
      </w:pPr>
    </w:p>
    <w:p w14:paraId="1F38E316">
      <w:pPr>
        <w:rPr>
          <w:rFonts w:hint="eastAsia" w:ascii="方正小标宋_GBK" w:hAnsi="方正小标宋_GBK" w:eastAsia="方正小标宋_GBK" w:cs="方正小标宋_GBK"/>
          <w:b w:val="0"/>
          <w:bCs w:val="0"/>
          <w:sz w:val="36"/>
          <w:szCs w:val="36"/>
          <w:lang w:bidi="ar"/>
        </w:rPr>
      </w:pPr>
    </w:p>
    <w:p w14:paraId="32964328">
      <w:pPr>
        <w:rPr>
          <w:rFonts w:hint="eastAsia" w:ascii="方正小标宋_GBK" w:hAnsi="方正小标宋_GBK" w:eastAsia="方正小标宋_GBK" w:cs="方正小标宋_GBK"/>
          <w:b w:val="0"/>
          <w:bCs w:val="0"/>
          <w:sz w:val="36"/>
          <w:szCs w:val="36"/>
          <w:lang w:bidi="ar"/>
        </w:rPr>
      </w:pPr>
    </w:p>
    <w:p w14:paraId="17171299">
      <w:pPr>
        <w:rPr>
          <w:rFonts w:hint="eastAsia" w:ascii="方正小标宋_GBK" w:hAnsi="方正小标宋_GBK" w:eastAsia="方正小标宋_GBK" w:cs="方正小标宋_GBK"/>
          <w:b w:val="0"/>
          <w:bCs w:val="0"/>
          <w:sz w:val="36"/>
          <w:szCs w:val="36"/>
          <w:lang w:bidi="ar"/>
        </w:rPr>
      </w:pPr>
    </w:p>
    <w:p w14:paraId="2C434067">
      <w:pPr>
        <w:rPr>
          <w:rFonts w:hint="eastAsia" w:ascii="方正小标宋_GBK" w:hAnsi="方正小标宋_GBK" w:eastAsia="方正小标宋_GBK" w:cs="方正小标宋_GBK"/>
          <w:b w:val="0"/>
          <w:bCs w:val="0"/>
          <w:sz w:val="36"/>
          <w:szCs w:val="36"/>
          <w:lang w:bidi="ar"/>
        </w:rPr>
      </w:pPr>
    </w:p>
    <w:p w14:paraId="11FD290B">
      <w:pPr>
        <w:rPr>
          <w:rFonts w:hint="eastAsia" w:ascii="方正小标宋_GBK" w:hAnsi="方正小标宋_GBK" w:eastAsia="方正小标宋_GBK" w:cs="方正小标宋_GBK"/>
          <w:b w:val="0"/>
          <w:bCs w:val="0"/>
          <w:sz w:val="36"/>
          <w:szCs w:val="36"/>
          <w:lang w:bidi="ar"/>
        </w:rPr>
      </w:pPr>
    </w:p>
    <w:p w14:paraId="3F0474C4">
      <w:pPr>
        <w:rPr>
          <w:rFonts w:hint="eastAsia" w:ascii="方正小标宋_GBK" w:hAnsi="方正小标宋_GBK" w:eastAsia="方正小标宋_GBK" w:cs="方正小标宋_GBK"/>
          <w:b w:val="0"/>
          <w:bCs w:val="0"/>
          <w:sz w:val="36"/>
          <w:szCs w:val="36"/>
          <w:lang w:bidi="ar"/>
        </w:rPr>
      </w:pPr>
    </w:p>
    <w:p w14:paraId="00A34D41">
      <w:pPr>
        <w:rPr>
          <w:rFonts w:hint="eastAsia" w:ascii="方正小标宋_GBK" w:hAnsi="方正小标宋_GBK" w:eastAsia="方正小标宋_GBK" w:cs="方正小标宋_GBK"/>
          <w:b w:val="0"/>
          <w:bCs w:val="0"/>
          <w:sz w:val="36"/>
          <w:szCs w:val="36"/>
          <w:lang w:bidi="ar"/>
        </w:rPr>
      </w:pPr>
    </w:p>
    <w:p w14:paraId="5828CBC8">
      <w:pPr>
        <w:jc w:val="both"/>
        <w:rPr>
          <w:rFonts w:hint="eastAsia" w:ascii="方正小标宋_GBK" w:hAnsi="方正小标宋_GBK" w:eastAsia="方正小标宋_GBK" w:cs="方正小标宋_GBK"/>
          <w:b w:val="0"/>
          <w:bCs w:val="0"/>
          <w:sz w:val="36"/>
          <w:szCs w:val="36"/>
          <w:lang w:bidi="ar"/>
        </w:rPr>
      </w:pPr>
    </w:p>
    <w:p w14:paraId="4512F4DC">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53CDFCC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462BBC2A">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6845B77">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4214DFD1">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5134EE9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1F285184">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5EF0C98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33CEDD">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B81EA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3629EE">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0806EDE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52785D">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A7518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94AABF">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BC3FF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65D31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262FA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D3B1C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D12171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CD5DA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6CA3B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D1BEAE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BA8240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F7E41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C0B0F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8710DD">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EB6DE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6D03EC">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E9A7073">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AF05A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C9943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41971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81E0DC">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A3628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37A93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72CC2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29307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B7559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D2F748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F40060">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36841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3F8B81C">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5AF357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C7248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776C8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DDE0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BDEE44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801B2A">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2F7F4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21CBA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B01C83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A6EA7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85F8E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EE11F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4E5CA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72B54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6895F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AD419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C9E8E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5AEBAD">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091E3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C8AD45">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74F107A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22120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D14B4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DAD068">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043B0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AD9B0B3">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EBD58D">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CB2695">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B273EE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0215BEFA">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567B197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619E6">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38794D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1BB0CDDF">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CE968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33D609">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2429A270">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DEC45BA">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E8C08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D96F4">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92E4B9C">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316827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125798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4413E26C">
            <w:pPr>
              <w:widowControl/>
              <w:adjustRightInd w:val="0"/>
              <w:snapToGrid w:val="0"/>
              <w:spacing w:line="460" w:lineRule="exact"/>
              <w:jc w:val="center"/>
              <w:textAlignment w:val="center"/>
              <w:rPr>
                <w:rFonts w:hint="eastAsia" w:ascii="黑体" w:hAnsi="黑体" w:eastAsia="黑体" w:cs="黑体"/>
                <w:b w:val="0"/>
                <w:bCs/>
                <w:sz w:val="24"/>
                <w:szCs w:val="24"/>
              </w:rPr>
            </w:pPr>
            <w:bookmarkStart w:id="0" w:name="_GoBack" w:colFirst="2" w:colLast="2"/>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1D8880BE">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5EDF854A">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bookmarkEnd w:id="0"/>
      <w:tr w14:paraId="7CA7646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EA93B">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7D04DDE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33CDDFB1">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E15D2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B1289">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310A5899">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34D5A761">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AFB7D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36F68">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CFC7296">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DB8949F">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E7D912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C74AFF1">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39FC2C0">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7313693">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5CE1E5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32EAAC60">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4ED4227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64FCFF7">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3CA296AC">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371AC1C">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558880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63D6D9E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164AE890">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61506F24">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6456A4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13DFB1E">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06BBC725">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14FDC3D">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4B63D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265B692">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84E458">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B4FA7D">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34B8961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12EFC36">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B6A4BA">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48B066">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5FFB32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C50639">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2775A9">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EFF842">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22BDABF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150D0233">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3F9729C">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01BD9C1F">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561E213C"/>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61288"/>
    <w:rsid w:val="24D950D6"/>
    <w:rsid w:val="57A61288"/>
    <w:rsid w:val="69115279"/>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nhideWhenUsed/>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2207</Words>
  <Characters>2472</Characters>
  <Lines>0</Lines>
  <Paragraphs>0</Paragraphs>
  <TotalTime>4</TotalTime>
  <ScaleCrop>false</ScaleCrop>
  <LinksUpToDate>false</LinksUpToDate>
  <CharactersWithSpaces>2481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2026-09-30T07:29:24Z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