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F754E">
      <w:pPr>
        <w:jc w:val="both"/>
        <w:rPr>
          <w:rFonts w:hint="eastAsia" w:ascii="方正小标宋简体" w:hAnsi="方正小标宋简体" w:eastAsia="方正小标宋简体" w:cs="方正小标宋简体"/>
          <w:b w:val="0"/>
          <w:bCs/>
          <w:sz w:val="48"/>
          <w:szCs w:val="48"/>
          <w:u w:val="single"/>
          <w:lang w:val="en-US" w:eastAsia="zh-CN" w:bidi="ar"/>
        </w:rPr>
      </w:pPr>
    </w:p>
    <w:p w14:paraId="67288EDB">
      <w:pPr>
        <w:jc w:val="both"/>
        <w:rPr>
          <w:rFonts w:hint="eastAsia" w:ascii="方正小标宋简体" w:hAnsi="方正小标宋简体" w:eastAsia="方正小标宋简体" w:cs="方正小标宋简体"/>
          <w:b w:val="0"/>
          <w:bCs/>
          <w:sz w:val="48"/>
          <w:szCs w:val="48"/>
          <w:u w:val="single"/>
          <w:lang w:val="en-US" w:eastAsia="zh-CN" w:bidi="ar"/>
        </w:rPr>
      </w:pPr>
    </w:p>
    <w:p w14:paraId="7A008461">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华永（湖南）勘测设计有限公司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5BBDDAF9">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2C8DAB80">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771B7BDF">
      <w:pPr>
        <w:rPr>
          <w:rFonts w:hint="default" w:ascii="Times New Roman" w:hAnsi="Times New Roman" w:cs="Times New Roman"/>
        </w:rPr>
      </w:pPr>
    </w:p>
    <w:p w14:paraId="69B21050">
      <w:pPr>
        <w:rPr>
          <w:rFonts w:hint="default" w:ascii="Times New Roman" w:hAnsi="Times New Roman" w:cs="Times New Roman"/>
        </w:rPr>
      </w:pPr>
    </w:p>
    <w:p w14:paraId="104133E5">
      <w:pPr>
        <w:rPr>
          <w:rFonts w:hint="default" w:ascii="Times New Roman" w:hAnsi="Times New Roman" w:cs="Times New Roman"/>
        </w:rPr>
      </w:pPr>
    </w:p>
    <w:p w14:paraId="285A5298">
      <w:pPr>
        <w:rPr>
          <w:rFonts w:hint="default" w:ascii="Times New Roman" w:hAnsi="Times New Roman" w:cs="Times New Roman"/>
        </w:rPr>
      </w:pPr>
    </w:p>
    <w:p w14:paraId="104E6FE5">
      <w:pPr>
        <w:rPr>
          <w:rFonts w:hint="default" w:ascii="Times New Roman" w:hAnsi="Times New Roman" w:cs="Times New Roman"/>
        </w:rPr>
      </w:pPr>
    </w:p>
    <w:p w14:paraId="58EE3FA9">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04E6C5E">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1EC2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B22A897">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6413FF">
            <w:pPr>
              <w:jc w:val="center"/>
              <w:rPr>
                <w:rFonts w:hint="eastAsia" w:ascii="宋体" w:hAnsi="宋体" w:cs="宋体"/>
                <w:sz w:val="24"/>
                <w:szCs w:val="24"/>
                <w:lang w:val="en-US" w:eastAsia="zh-CN"/>
              </w:rPr>
            </w:pPr>
            <w:r>
              <w:rPr>
                <w:rFonts w:hint="eastAsia" w:ascii="宋体" w:hAnsi="宋体" w:cs="宋体"/>
                <w:sz w:val="24"/>
                <w:szCs w:val="24"/>
                <w:lang w:val="en-US" w:eastAsia="zh-CN"/>
              </w:rPr>
              <w:t>华永（湖南）勘测设计有限公司</w:t>
            </w:r>
          </w:p>
        </w:tc>
      </w:tr>
      <w:tr w14:paraId="2387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21ACFE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D6991A9">
            <w:pPr>
              <w:jc w:val="center"/>
              <w:rPr>
                <w:rFonts w:hint="eastAsia" w:ascii="宋体" w:hAnsi="宋体" w:cs="宋体"/>
                <w:sz w:val="24"/>
                <w:szCs w:val="24"/>
                <w:lang w:val="en-US" w:eastAsia="zh-CN"/>
              </w:rPr>
            </w:pPr>
            <w:r>
              <w:rPr>
                <w:rFonts w:hint="eastAsia" w:ascii="宋体" w:hAnsi="宋体" w:cs="宋体"/>
                <w:sz w:val="24"/>
                <w:szCs w:val="24"/>
                <w:lang w:val="en-US" w:eastAsia="zh-CN"/>
              </w:rPr>
              <w:t>事业单位</w:t>
            </w:r>
          </w:p>
        </w:tc>
      </w:tr>
      <w:tr w14:paraId="70398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470420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CCA1502">
            <w:pPr>
              <w:jc w:val="center"/>
              <w:rPr>
                <w:rFonts w:hint="eastAsia" w:ascii="宋体" w:hAnsi="宋体" w:cs="宋体"/>
                <w:sz w:val="24"/>
                <w:szCs w:val="24"/>
                <w:lang w:val="en-US" w:eastAsia="zh-CN"/>
              </w:rPr>
            </w:pPr>
            <w:r>
              <w:rPr>
                <w:rFonts w:hint="eastAsia" w:ascii="宋体" w:hAnsi="宋体" w:cs="宋体"/>
                <w:sz w:val="24"/>
                <w:szCs w:val="24"/>
                <w:lang w:val="en-US" w:eastAsia="zh-CN"/>
              </w:rPr>
              <w:t>永州市冷水滩区河东湘永路267号</w:t>
            </w:r>
          </w:p>
        </w:tc>
      </w:tr>
      <w:tr w14:paraId="73A0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E6869D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8B1A5C2">
            <w:pPr>
              <w:jc w:val="center"/>
              <w:rPr>
                <w:rFonts w:hint="eastAsia" w:ascii="宋体" w:hAnsi="宋体" w:cs="宋体"/>
                <w:sz w:val="24"/>
                <w:szCs w:val="24"/>
                <w:lang w:val="en-US" w:eastAsia="zh-CN"/>
              </w:rPr>
            </w:pPr>
            <w:r>
              <w:rPr>
                <w:rFonts w:hint="eastAsia" w:ascii="宋体" w:hAnsi="宋体" w:cs="宋体"/>
                <w:sz w:val="24"/>
                <w:szCs w:val="24"/>
                <w:lang w:val="en-US" w:eastAsia="zh-CN"/>
              </w:rPr>
              <w:t>张胜林</w:t>
            </w:r>
          </w:p>
        </w:tc>
      </w:tr>
      <w:tr w14:paraId="7F91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470EFF7">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DD3898D">
            <w:pPr>
              <w:jc w:val="center"/>
              <w:rPr>
                <w:rFonts w:hint="eastAsia" w:ascii="宋体" w:hAnsi="宋体" w:cs="宋体"/>
                <w:sz w:val="24"/>
                <w:szCs w:val="24"/>
                <w:lang w:val="en-US" w:eastAsia="zh-CN"/>
              </w:rPr>
            </w:pPr>
            <w:r>
              <w:rPr>
                <w:rFonts w:hint="eastAsia" w:ascii="宋体" w:hAnsi="宋体" w:cs="宋体"/>
                <w:sz w:val="24"/>
                <w:szCs w:val="24"/>
                <w:lang w:val="en-US" w:eastAsia="zh-CN"/>
              </w:rPr>
              <w:t>甲级：工程测量、界线与不动产测绘</w:t>
            </w:r>
          </w:p>
          <w:p w14:paraId="3D8FD439">
            <w:pPr>
              <w:jc w:val="center"/>
              <w:rPr>
                <w:rFonts w:hint="eastAsia" w:ascii="宋体" w:hAnsi="宋体" w:cs="宋体"/>
                <w:sz w:val="24"/>
                <w:szCs w:val="24"/>
                <w:lang w:val="en-US" w:eastAsia="zh-CN"/>
              </w:rPr>
            </w:pPr>
            <w:r>
              <w:rPr>
                <w:rFonts w:hint="eastAsia" w:ascii="宋体" w:hAnsi="宋体" w:cs="宋体"/>
                <w:sz w:val="24"/>
                <w:szCs w:val="24"/>
                <w:lang w:val="en-US" w:eastAsia="zh-CN"/>
              </w:rPr>
              <w:t>乙级：测绘航空摄影、摄影测量与遥感、地理信息系统工程</w:t>
            </w:r>
          </w:p>
        </w:tc>
      </w:tr>
    </w:tbl>
    <w:p w14:paraId="3CDD1939">
      <w:pPr>
        <w:rPr>
          <w:rFonts w:hint="default" w:ascii="Times New Roman" w:hAnsi="Times New Roman" w:cs="Times New Roman"/>
        </w:rPr>
      </w:pPr>
    </w:p>
    <w:p w14:paraId="453C54E6">
      <w:pPr>
        <w:jc w:val="center"/>
        <w:rPr>
          <w:rFonts w:hint="default" w:ascii="Times New Roman" w:hAnsi="Times New Roman" w:cs="Times New Roman"/>
          <w:b/>
          <w:spacing w:val="70"/>
          <w:sz w:val="36"/>
        </w:rPr>
      </w:pPr>
    </w:p>
    <w:p w14:paraId="3EC97B7C">
      <w:pPr>
        <w:jc w:val="center"/>
        <w:rPr>
          <w:rFonts w:hint="default" w:ascii="Times New Roman" w:hAnsi="Times New Roman" w:cs="Times New Roman"/>
          <w:b/>
          <w:spacing w:val="70"/>
          <w:sz w:val="36"/>
        </w:rPr>
      </w:pPr>
    </w:p>
    <w:p w14:paraId="15979F40">
      <w:pPr>
        <w:jc w:val="center"/>
        <w:rPr>
          <w:rFonts w:hint="default" w:ascii="Times New Roman" w:hAnsi="Times New Roman" w:cs="Times New Roman"/>
          <w:b/>
          <w:spacing w:val="70"/>
          <w:sz w:val="36"/>
        </w:rPr>
      </w:pPr>
    </w:p>
    <w:p w14:paraId="1861C06B">
      <w:pPr>
        <w:jc w:val="center"/>
        <w:rPr>
          <w:rFonts w:hint="default" w:ascii="Times New Roman" w:hAnsi="Times New Roman" w:cs="Times New Roman"/>
          <w:b/>
          <w:spacing w:val="70"/>
          <w:sz w:val="36"/>
        </w:rPr>
      </w:pPr>
    </w:p>
    <w:p w14:paraId="1DFA9F75">
      <w:pPr>
        <w:jc w:val="center"/>
        <w:rPr>
          <w:rFonts w:hint="default" w:ascii="Times New Roman" w:hAnsi="Times New Roman" w:cs="Times New Roman"/>
          <w:b/>
          <w:spacing w:val="70"/>
          <w:sz w:val="36"/>
        </w:rPr>
      </w:pPr>
    </w:p>
    <w:p w14:paraId="30D567D9">
      <w:pPr>
        <w:jc w:val="center"/>
        <w:rPr>
          <w:rFonts w:hint="default" w:ascii="Times New Roman" w:hAnsi="Times New Roman" w:cs="Times New Roman"/>
          <w:b/>
          <w:spacing w:val="70"/>
          <w:sz w:val="36"/>
        </w:rPr>
      </w:pPr>
    </w:p>
    <w:p w14:paraId="11534429">
      <w:pPr>
        <w:jc w:val="both"/>
        <w:rPr>
          <w:rFonts w:hint="eastAsia" w:ascii="方正小标宋_GBK" w:hAnsi="方正小标宋_GBK" w:eastAsia="方正小标宋_GBK" w:cs="方正小标宋_GBK"/>
          <w:b w:val="0"/>
          <w:bCs w:val="0"/>
          <w:sz w:val="36"/>
          <w:szCs w:val="36"/>
          <w:lang w:bidi="ar"/>
        </w:rPr>
      </w:pPr>
    </w:p>
    <w:p w14:paraId="566577D7">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333D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0EFF414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w:t>
            </w:r>
            <w:r>
              <w:rPr>
                <w:rFonts w:hint="eastAsia" w:ascii="黑体" w:hAnsi="黑体" w:eastAsia="黑体" w:cs="黑体"/>
                <w:b w:val="0"/>
                <w:bCs/>
                <w:color w:val="000000" w:themeColor="text1"/>
                <w:sz w:val="24"/>
                <w:szCs w:val="24"/>
                <w:lang w:val="en-US" w:eastAsia="zh-CN" w:bidi="ar"/>
                <w14:textFill>
                  <w14:solidFill>
                    <w14:schemeClr w14:val="tx1"/>
                  </w14:solidFill>
                </w14:textFill>
              </w:rPr>
              <w:t>高</w:t>
            </w:r>
            <w:r>
              <w:rPr>
                <w:rFonts w:hint="eastAsia" w:ascii="黑体" w:hAnsi="黑体" w:eastAsia="黑体" w:cs="黑体"/>
                <w:b w:val="0"/>
                <w:bCs/>
                <w:color w:val="000000" w:themeColor="text1"/>
                <w:sz w:val="24"/>
                <w:szCs w:val="24"/>
                <w:lang w:bidi="ar"/>
                <w14:textFill>
                  <w14:solidFill>
                    <w14:schemeClr w14:val="tx1"/>
                  </w14:solidFill>
                </w14:textFill>
              </w:rPr>
              <w:t>级技术人员</w:t>
            </w:r>
          </w:p>
        </w:tc>
      </w:tr>
      <w:tr w14:paraId="21C6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AE66D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9C6491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02CE08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25C359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C039DB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2647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22399B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C2ECB34">
            <w:pPr>
              <w:keepNext w:val="0"/>
              <w:keepLines w:val="0"/>
              <w:pageBreakBefore w:val="0"/>
              <w:widowControl w:val="0"/>
              <w:kinsoku/>
              <w:wordWrap/>
              <w:overflowPunct/>
              <w:topLinePunct w:val="0"/>
              <w:autoSpaceDE/>
              <w:autoSpaceDN/>
              <w:bidi w:val="0"/>
              <w:adjustRightInd/>
              <w:snapToGrid/>
              <w:spacing w:line="240" w:lineRule="exact"/>
              <w:ind w:left="-105" w:leftChars="0" w:right="-108"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邓  斌</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D5D3F2D">
            <w:pPr>
              <w:keepNext w:val="0"/>
              <w:keepLines w:val="0"/>
              <w:pageBreakBefore w:val="0"/>
              <w:widowControl w:val="0"/>
              <w:kinsoku/>
              <w:wordWrap/>
              <w:overflowPunct/>
              <w:topLinePunct w:val="0"/>
              <w:autoSpaceDE/>
              <w:autoSpaceDN/>
              <w:bidi w:val="0"/>
              <w:adjustRightInd/>
              <w:snapToGrid/>
              <w:spacing w:line="400" w:lineRule="exact"/>
              <w:ind w:left="-105" w:leftChars="0" w:right="-108"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7BE4C2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F1A7CAD">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586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96041B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4C88278">
            <w:pPr>
              <w:keepNext w:val="0"/>
              <w:keepLines w:val="0"/>
              <w:pageBreakBefore w:val="0"/>
              <w:widowControl w:val="0"/>
              <w:kinsoku/>
              <w:wordWrap/>
              <w:overflowPunct/>
              <w:topLinePunct w:val="0"/>
              <w:autoSpaceDE/>
              <w:autoSpaceDN/>
              <w:bidi w:val="0"/>
              <w:adjustRightInd/>
              <w:snapToGrid/>
              <w:spacing w:line="240" w:lineRule="exact"/>
              <w:ind w:left="-105" w:leftChars="0" w:right="-108"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李林聪</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54328A1">
            <w:pPr>
              <w:keepNext w:val="0"/>
              <w:keepLines w:val="0"/>
              <w:pageBreakBefore w:val="0"/>
              <w:widowControl w:val="0"/>
              <w:kinsoku/>
              <w:wordWrap/>
              <w:overflowPunct/>
              <w:topLinePunct w:val="0"/>
              <w:autoSpaceDE/>
              <w:autoSpaceDN/>
              <w:bidi w:val="0"/>
              <w:adjustRightInd/>
              <w:snapToGrid/>
              <w:spacing w:line="400" w:lineRule="exact"/>
              <w:ind w:right="-108"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D1F449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615E26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9E36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719056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EBFC3CF">
            <w:pPr>
              <w:keepNext w:val="0"/>
              <w:keepLines w:val="0"/>
              <w:pageBreakBefore w:val="0"/>
              <w:widowControl w:val="0"/>
              <w:kinsoku/>
              <w:wordWrap/>
              <w:overflowPunct/>
              <w:topLinePunct w:val="0"/>
              <w:autoSpaceDE/>
              <w:autoSpaceDN/>
              <w:bidi w:val="0"/>
              <w:adjustRightInd/>
              <w:snapToGrid/>
              <w:spacing w:line="240" w:lineRule="exact"/>
              <w:ind w:left="-105" w:leftChars="0" w:right="-108"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李旭希</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7C44C80">
            <w:pPr>
              <w:keepNext w:val="0"/>
              <w:keepLines w:val="0"/>
              <w:pageBreakBefore w:val="0"/>
              <w:widowControl w:val="0"/>
              <w:kinsoku/>
              <w:wordWrap/>
              <w:overflowPunct/>
              <w:topLinePunct w:val="0"/>
              <w:autoSpaceDE/>
              <w:autoSpaceDN/>
              <w:bidi w:val="0"/>
              <w:adjustRightInd/>
              <w:snapToGrid/>
              <w:spacing w:line="400" w:lineRule="exact"/>
              <w:ind w:right="-108"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983993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3B2D92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146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F8BD66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E570C9A">
            <w:pPr>
              <w:keepNext w:val="0"/>
              <w:keepLines w:val="0"/>
              <w:pageBreakBefore w:val="0"/>
              <w:widowControl w:val="0"/>
              <w:kinsoku/>
              <w:wordWrap/>
              <w:overflowPunct/>
              <w:topLinePunct w:val="0"/>
              <w:autoSpaceDE/>
              <w:autoSpaceDN/>
              <w:bidi w:val="0"/>
              <w:adjustRightInd/>
              <w:snapToGrid/>
              <w:spacing w:line="240" w:lineRule="exact"/>
              <w:ind w:left="-105" w:leftChars="0" w:right="-108"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杨万成</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7B464C2">
            <w:pPr>
              <w:keepNext w:val="0"/>
              <w:keepLines w:val="0"/>
              <w:pageBreakBefore w:val="0"/>
              <w:widowControl w:val="0"/>
              <w:kinsoku/>
              <w:wordWrap/>
              <w:overflowPunct/>
              <w:topLinePunct w:val="0"/>
              <w:autoSpaceDE/>
              <w:autoSpaceDN/>
              <w:bidi w:val="0"/>
              <w:adjustRightInd/>
              <w:snapToGrid/>
              <w:spacing w:line="400" w:lineRule="exact"/>
              <w:ind w:right="-108"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94C976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733DC0F">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7DE90744">
      <w:pPr>
        <w:jc w:val="center"/>
        <w:rPr>
          <w:rFonts w:hint="eastAsia" w:ascii="方正小标宋_GBK" w:hAnsi="方正小标宋_GBK" w:eastAsia="方正小标宋_GBK" w:cs="方正小标宋_GBK"/>
          <w:b w:val="0"/>
          <w:bCs w:val="0"/>
          <w:sz w:val="36"/>
          <w:szCs w:val="36"/>
          <w:lang w:eastAsia="zh-CN" w:bidi="ar"/>
        </w:rPr>
      </w:pPr>
    </w:p>
    <w:p w14:paraId="347B527A">
      <w:pPr>
        <w:jc w:val="center"/>
        <w:rPr>
          <w:rFonts w:hint="eastAsia" w:ascii="方正小标宋_GBK" w:hAnsi="方正小标宋_GBK" w:eastAsia="方正小标宋_GBK" w:cs="方正小标宋_GBK"/>
          <w:b w:val="0"/>
          <w:bCs w:val="0"/>
          <w:sz w:val="36"/>
          <w:szCs w:val="36"/>
          <w:lang w:eastAsia="zh-CN" w:bidi="ar"/>
        </w:rPr>
      </w:pPr>
    </w:p>
    <w:p w14:paraId="66D7D2A1">
      <w:pPr>
        <w:jc w:val="center"/>
        <w:rPr>
          <w:rFonts w:hint="eastAsia" w:ascii="方正小标宋_GBK" w:hAnsi="方正小标宋_GBK" w:eastAsia="方正小标宋_GBK" w:cs="方正小标宋_GBK"/>
          <w:b w:val="0"/>
          <w:bCs w:val="0"/>
          <w:sz w:val="36"/>
          <w:szCs w:val="36"/>
          <w:lang w:eastAsia="zh-CN" w:bidi="ar"/>
        </w:rPr>
      </w:pPr>
    </w:p>
    <w:p w14:paraId="4F526AD4">
      <w:pPr>
        <w:jc w:val="center"/>
        <w:rPr>
          <w:rFonts w:hint="eastAsia" w:ascii="方正小标宋_GBK" w:hAnsi="方正小标宋_GBK" w:eastAsia="方正小标宋_GBK" w:cs="方正小标宋_GBK"/>
          <w:b w:val="0"/>
          <w:bCs w:val="0"/>
          <w:sz w:val="36"/>
          <w:szCs w:val="36"/>
          <w:lang w:eastAsia="zh-CN" w:bidi="ar"/>
        </w:rPr>
      </w:pPr>
    </w:p>
    <w:p w14:paraId="7E8CAB7C">
      <w:pPr>
        <w:jc w:val="both"/>
        <w:rPr>
          <w:rFonts w:hint="eastAsia" w:ascii="方正小标宋_GBK" w:hAnsi="方正小标宋_GBK" w:eastAsia="方正小标宋_GBK" w:cs="方正小标宋_GBK"/>
          <w:b w:val="0"/>
          <w:bCs w:val="0"/>
          <w:sz w:val="36"/>
          <w:szCs w:val="36"/>
          <w:lang w:eastAsia="zh-CN" w:bidi="ar"/>
        </w:rPr>
      </w:pPr>
    </w:p>
    <w:p w14:paraId="3D7D9D60">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94D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361B56E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测绘专业中级技术人员</w:t>
            </w:r>
          </w:p>
        </w:tc>
      </w:tr>
      <w:tr w14:paraId="12B0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D41FCB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D1ECC2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1FD616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2AABA2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007CC3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439F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EDFCA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E35F7E7">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徐</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4E6149D">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70BC1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AC06F66">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855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7E3F5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D4D7DC8">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周</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斌</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2D6D22C">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D12C9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cs="宋体"/>
                <w:color w:val="000000" w:themeColor="text1"/>
                <w:sz w:val="24"/>
                <w:szCs w:val="24"/>
                <w:lang w:val="en-US" w:eastAsia="zh-CN"/>
                <w14:textFill>
                  <w14:solidFill>
                    <w14:schemeClr w14:val="tx1"/>
                  </w14:solidFill>
                </w14:textFill>
              </w:rPr>
              <w:t>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54D3857">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C07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408AB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2724A75">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周成键</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4BA0C8D">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7A7C3F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cs="宋体"/>
                <w:color w:val="000000" w:themeColor="text1"/>
                <w:sz w:val="24"/>
                <w:szCs w:val="24"/>
                <w:lang w:val="en-US" w:eastAsia="zh-CN"/>
                <w14:textFill>
                  <w14:solidFill>
                    <w14:schemeClr w14:val="tx1"/>
                  </w14:solidFill>
                </w14:textFill>
              </w:rPr>
              <w:t>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7B6F0D0">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990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1F05B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DEEE643">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苏超成</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7F9B874">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EB98E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91A4C04">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EFA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3637A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8BA1395">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张铁军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B983E84">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0A09C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cs="宋体"/>
                <w:color w:val="000000" w:themeColor="text1"/>
                <w:sz w:val="24"/>
                <w:szCs w:val="24"/>
                <w:lang w:val="en-US" w:eastAsia="zh-CN"/>
                <w14:textFill>
                  <w14:solidFill>
                    <w14:schemeClr w14:val="tx1"/>
                  </w14:solidFill>
                </w14:textFill>
              </w:rPr>
              <w:t>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796B39C">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EA1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9A68A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1EF5800">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金旭生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1BF34BD">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76BB5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0E6180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4BF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E444F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A2DC2E9">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刘</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广</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7020367">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39B7D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4B8D980">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507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C51A3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0300F00">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伍</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超</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56AE11E">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2AC81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cs="宋体"/>
                <w:color w:val="000000" w:themeColor="text1"/>
                <w:sz w:val="24"/>
                <w:szCs w:val="24"/>
                <w:lang w:val="en-US" w:eastAsia="zh-CN"/>
                <w14:textFill>
                  <w14:solidFill>
                    <w14:schemeClr w14:val="tx1"/>
                  </w14:solidFill>
                </w14:textFill>
              </w:rPr>
              <w:t>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165F82C">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165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1436D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7AC752B">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何振华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9469386">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A560D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EB208CB">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AA1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2E1DF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85FB0A4">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谭雁丹</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00BAC1E">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86E9B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CEDA98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1B40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F2D44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A45304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乔佳佳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F399996">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DFA92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D0C4DE2">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46F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FAE56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4890056">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黄</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磊</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6C09437">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FCA61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2CB473D">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2EE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25BA8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FCFE8C2">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唐鹏志</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98814A4">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64FD0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10DADA3">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89C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F42F8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0E7B252">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周柄政</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D048A3D">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85550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8BCDF95">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9F7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EA8FB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38CFDE2">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李</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1763A7D">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A2AE2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51A257B">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D00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5BE3A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4B566AC">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彭伟煌</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FB87AB8">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FED51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4FC3E4D">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F46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79576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0374B8A">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蒋黎超</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AF44166">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F384B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9271D70">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938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FDE8A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6273C38">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张柯阳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33DF8DB">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45C39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9615E82">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5DEBD3CC">
      <w:pPr>
        <w:rPr>
          <w:rFonts w:hint="default" w:ascii="Times New Roman" w:hAnsi="Times New Roman" w:cs="Times New Roman"/>
        </w:rPr>
      </w:pPr>
    </w:p>
    <w:p w14:paraId="6CB9053F">
      <w:pPr>
        <w:rPr>
          <w:rFonts w:hint="default" w:ascii="Times New Roman" w:hAnsi="Times New Roman" w:cs="Times New Roman"/>
        </w:rPr>
      </w:pPr>
    </w:p>
    <w:p w14:paraId="6DA532DB">
      <w:pPr>
        <w:rPr>
          <w:rFonts w:hint="default" w:ascii="Times New Roman" w:hAnsi="Times New Roman" w:cs="Times New Roman"/>
        </w:rPr>
      </w:pPr>
    </w:p>
    <w:p w14:paraId="1F19CF09">
      <w:pPr>
        <w:rPr>
          <w:rFonts w:hint="default" w:ascii="Times New Roman" w:hAnsi="Times New Roman" w:cs="Times New Roman"/>
        </w:rPr>
      </w:pPr>
    </w:p>
    <w:p w14:paraId="454C1142">
      <w:pPr>
        <w:rPr>
          <w:rFonts w:hint="default" w:ascii="Times New Roman" w:hAnsi="Times New Roman" w:cs="Times New Roman"/>
        </w:rPr>
      </w:pPr>
    </w:p>
    <w:p w14:paraId="6CC57A01">
      <w:pPr>
        <w:rPr>
          <w:rFonts w:hint="default" w:ascii="Times New Roman" w:hAnsi="Times New Roman" w:cs="Times New Roman"/>
        </w:rPr>
      </w:pPr>
    </w:p>
    <w:p w14:paraId="3D54068D">
      <w:pPr>
        <w:rPr>
          <w:rFonts w:hint="default" w:ascii="Times New Roman" w:hAnsi="Times New Roman" w:cs="Times New Roman"/>
        </w:rPr>
      </w:pPr>
    </w:p>
    <w:p w14:paraId="77D4232B">
      <w:pPr>
        <w:rPr>
          <w:rFonts w:hint="default" w:ascii="Times New Roman" w:hAnsi="Times New Roman" w:cs="Times New Roman"/>
        </w:rPr>
      </w:pPr>
    </w:p>
    <w:p w14:paraId="2E79FD95">
      <w:pPr>
        <w:rPr>
          <w:rFonts w:hint="default" w:ascii="Times New Roman" w:hAnsi="Times New Roman" w:cs="Times New Roman"/>
        </w:rPr>
      </w:pPr>
    </w:p>
    <w:p w14:paraId="48C5CB97">
      <w:pPr>
        <w:rPr>
          <w:rFonts w:hint="default" w:ascii="Times New Roman" w:hAnsi="Times New Roman" w:cs="Times New Roman"/>
        </w:rPr>
      </w:pPr>
    </w:p>
    <w:p w14:paraId="5719CCC7">
      <w:pPr>
        <w:rPr>
          <w:rFonts w:hint="default" w:ascii="Times New Roman" w:hAnsi="Times New Roman" w:cs="Times New Roman"/>
        </w:rPr>
      </w:pPr>
    </w:p>
    <w:p w14:paraId="33898EC7">
      <w:pPr>
        <w:rPr>
          <w:rFonts w:hint="default" w:ascii="Times New Roman" w:hAnsi="Times New Roman" w:cs="Times New Roman"/>
        </w:rPr>
      </w:pPr>
    </w:p>
    <w:p w14:paraId="34C2C481">
      <w:pPr>
        <w:rPr>
          <w:rFonts w:hint="default" w:ascii="Times New Roman" w:hAnsi="Times New Roman" w:cs="Times New Roman"/>
        </w:rPr>
      </w:pPr>
    </w:p>
    <w:p w14:paraId="6E8F3721">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B98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B201CB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w:t>
            </w:r>
            <w:r>
              <w:rPr>
                <w:rFonts w:hint="eastAsia" w:ascii="黑体" w:hAnsi="黑体" w:eastAsia="黑体" w:cs="黑体"/>
                <w:b w:val="0"/>
                <w:bCs/>
                <w:color w:val="000000" w:themeColor="text1"/>
                <w:sz w:val="24"/>
                <w:szCs w:val="24"/>
                <w:lang w:val="en-US" w:eastAsia="zh-CN" w:bidi="ar"/>
                <w14:textFill>
                  <w14:solidFill>
                    <w14:schemeClr w14:val="tx1"/>
                  </w14:solidFill>
                </w14:textFill>
              </w:rPr>
              <w:t>初</w:t>
            </w:r>
            <w:r>
              <w:rPr>
                <w:rFonts w:hint="eastAsia" w:ascii="黑体" w:hAnsi="黑体" w:eastAsia="黑体" w:cs="黑体"/>
                <w:b w:val="0"/>
                <w:bCs/>
                <w:color w:val="000000" w:themeColor="text1"/>
                <w:sz w:val="24"/>
                <w:szCs w:val="24"/>
                <w:lang w:bidi="ar"/>
                <w14:textFill>
                  <w14:solidFill>
                    <w14:schemeClr w14:val="tx1"/>
                  </w14:solidFill>
                </w14:textFill>
              </w:rPr>
              <w:t>级技术人员</w:t>
            </w:r>
          </w:p>
        </w:tc>
      </w:tr>
      <w:tr w14:paraId="2B68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94D24C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0268AE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1085EA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6DE20B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B5EB0D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7D32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8EDC4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F4E2572">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卿于蓉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7A18DD6">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DFC94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EE8C1C4">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739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F9418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A277720">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晏惠琼</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0B9CFD0">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68633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71EF81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25C3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A5286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9BEFC3">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刘翔雁</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D33EB3C">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B5037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cs="宋体"/>
                <w:color w:val="000000" w:themeColor="text1"/>
                <w:sz w:val="24"/>
                <w:szCs w:val="24"/>
                <w:lang w:val="en-US" w:eastAsia="zh-CN"/>
                <w14:textFill>
                  <w14:solidFill>
                    <w14:schemeClr w14:val="tx1"/>
                  </w14:solidFill>
                </w14:textFill>
              </w:rPr>
              <w:t>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8E86E07">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724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4AB16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1DEED27">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李孟玲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019F440">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168B0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D97D13C">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BF9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BA9A0B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1A739E1">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黄海艳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FF56C48">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820F7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F78301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49C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F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867900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陈豫晨</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6110188">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0A614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CB3356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8F2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734F2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744DDFB">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曾文韬</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306AC06">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466A3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A1F7B38">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3C3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2E51C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187984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宋镇斌</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E46C842">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62365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B03C83D">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632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FA668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9AF45AC">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韦刻佳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200CD31">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E7B38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EBC709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C21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8CDDF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84D878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王明玉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10262E8">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8223C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C02FC2A">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077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625E8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B0D897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蒋</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爽</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EABC53C">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AC755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4594D7D">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CCA8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81372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AA10AC0">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陈思伟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462CADD">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B538BA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0234D2A">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669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4C765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547F6F1">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钟</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源</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9DEB9E3">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DA68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E999D45">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1D8396D8">
      <w:pPr>
        <w:rPr>
          <w:rFonts w:hint="default" w:ascii="Times New Roman" w:hAnsi="Times New Roman" w:cs="Times New Roman"/>
        </w:rPr>
      </w:pPr>
    </w:p>
    <w:p w14:paraId="7ADE9C77">
      <w:pPr>
        <w:rPr>
          <w:rFonts w:hint="default" w:ascii="Times New Roman" w:hAnsi="Times New Roman" w:cs="Times New Roman"/>
        </w:rPr>
      </w:pPr>
    </w:p>
    <w:p w14:paraId="1B0B50D9">
      <w:pPr>
        <w:rPr>
          <w:rFonts w:hint="default" w:ascii="Times New Roman" w:hAnsi="Times New Roman" w:cs="Times New Roman"/>
        </w:rPr>
      </w:pPr>
    </w:p>
    <w:p w14:paraId="5F5DD1E0">
      <w:pPr>
        <w:rPr>
          <w:rFonts w:hint="default" w:ascii="Times New Roman" w:hAnsi="Times New Roman" w:cs="Times New Roman"/>
        </w:rPr>
      </w:pPr>
    </w:p>
    <w:p w14:paraId="1C28974E">
      <w:pPr>
        <w:rPr>
          <w:rFonts w:hint="default" w:ascii="Times New Roman" w:hAnsi="Times New Roman" w:cs="Times New Roman"/>
        </w:rPr>
      </w:pPr>
    </w:p>
    <w:p w14:paraId="1092CBB5">
      <w:pPr>
        <w:rPr>
          <w:rFonts w:hint="default" w:ascii="Times New Roman" w:hAnsi="Times New Roman" w:cs="Times New Roman"/>
        </w:rPr>
      </w:pPr>
    </w:p>
    <w:p w14:paraId="4F7CF401">
      <w:pPr>
        <w:rPr>
          <w:rFonts w:hint="default" w:ascii="Times New Roman" w:hAnsi="Times New Roman" w:cs="Times New Roman"/>
        </w:rPr>
      </w:pPr>
    </w:p>
    <w:p w14:paraId="19413992">
      <w:pPr>
        <w:rPr>
          <w:rFonts w:hint="default" w:ascii="Times New Roman" w:hAnsi="Times New Roman" w:cs="Times New Roman"/>
        </w:rPr>
      </w:pPr>
    </w:p>
    <w:p w14:paraId="16539296">
      <w:pPr>
        <w:rPr>
          <w:rFonts w:hint="default" w:ascii="Times New Roman" w:hAnsi="Times New Roman" w:cs="Times New Roman"/>
        </w:rPr>
      </w:pPr>
    </w:p>
    <w:p w14:paraId="65A304DC">
      <w:pPr>
        <w:rPr>
          <w:rFonts w:hint="default" w:ascii="Times New Roman" w:hAnsi="Times New Roman" w:cs="Times New Roman"/>
        </w:rPr>
      </w:pPr>
    </w:p>
    <w:p w14:paraId="6A31AC78">
      <w:pPr>
        <w:rPr>
          <w:rFonts w:hint="default" w:ascii="Times New Roman" w:hAnsi="Times New Roman" w:cs="Times New Roman"/>
        </w:rPr>
      </w:pPr>
    </w:p>
    <w:p w14:paraId="0451C1FD">
      <w:pPr>
        <w:rPr>
          <w:rFonts w:hint="default" w:ascii="Times New Roman" w:hAnsi="Times New Roman" w:cs="Times New Roman"/>
        </w:rPr>
      </w:pPr>
    </w:p>
    <w:p w14:paraId="60D4CBC6">
      <w:pPr>
        <w:rPr>
          <w:rFonts w:hint="default" w:ascii="Times New Roman" w:hAnsi="Times New Roman" w:cs="Times New Roman"/>
        </w:rPr>
      </w:pPr>
    </w:p>
    <w:p w14:paraId="04DC6FDA">
      <w:pPr>
        <w:rPr>
          <w:rFonts w:hint="default" w:ascii="Times New Roman" w:hAnsi="Times New Roman" w:cs="Times New Roman"/>
        </w:rPr>
      </w:pPr>
    </w:p>
    <w:p w14:paraId="7BA88EA7">
      <w:pPr>
        <w:rPr>
          <w:rFonts w:hint="default" w:ascii="Times New Roman" w:hAnsi="Times New Roman" w:cs="Times New Roman"/>
        </w:rPr>
      </w:pPr>
    </w:p>
    <w:p w14:paraId="5159D2D1">
      <w:pPr>
        <w:rPr>
          <w:rFonts w:hint="default" w:ascii="Times New Roman" w:hAnsi="Times New Roman" w:cs="Times New Roman"/>
        </w:rPr>
      </w:pPr>
    </w:p>
    <w:p w14:paraId="0D90FCA7">
      <w:pPr>
        <w:rPr>
          <w:rFonts w:hint="default" w:ascii="Times New Roman" w:hAnsi="Times New Roman" w:cs="Times New Roman"/>
        </w:rPr>
      </w:pPr>
    </w:p>
    <w:p w14:paraId="7F290DA0">
      <w:pPr>
        <w:rPr>
          <w:rFonts w:hint="default" w:ascii="Times New Roman" w:hAnsi="Times New Roman" w:cs="Times New Roman"/>
        </w:rPr>
      </w:pPr>
    </w:p>
    <w:p w14:paraId="5DA796D2">
      <w:pPr>
        <w:rPr>
          <w:rFonts w:hint="default" w:ascii="Times New Roman" w:hAnsi="Times New Roman" w:cs="Times New Roman"/>
        </w:rPr>
      </w:pPr>
    </w:p>
    <w:p w14:paraId="7588C52E">
      <w:pPr>
        <w:rPr>
          <w:rFonts w:hint="default" w:ascii="Times New Roman" w:hAnsi="Times New Roman" w:cs="Times New Roman"/>
        </w:rPr>
      </w:pPr>
    </w:p>
    <w:p w14:paraId="07044A0E">
      <w:pPr>
        <w:rPr>
          <w:rFonts w:hint="default" w:ascii="Times New Roman" w:hAnsi="Times New Roman" w:cs="Times New Roman"/>
        </w:rPr>
      </w:pPr>
    </w:p>
    <w:p w14:paraId="4A30AEB0">
      <w:pPr>
        <w:rPr>
          <w:rFonts w:hint="default" w:ascii="Times New Roman" w:hAnsi="Times New Roman" w:cs="Times New Roman"/>
        </w:rPr>
      </w:pPr>
    </w:p>
    <w:p w14:paraId="0D196933">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6AFD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6D8E12F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w:t>
            </w:r>
            <w:r>
              <w:rPr>
                <w:rFonts w:hint="eastAsia" w:ascii="黑体" w:hAnsi="黑体" w:eastAsia="黑体" w:cs="黑体"/>
                <w:b w:val="0"/>
                <w:bCs/>
                <w:color w:val="000000" w:themeColor="text1"/>
                <w:sz w:val="24"/>
                <w:szCs w:val="24"/>
                <w:lang w:val="en-US" w:eastAsia="zh-CN" w:bidi="ar"/>
                <w14:textFill>
                  <w14:solidFill>
                    <w14:schemeClr w14:val="tx1"/>
                  </w14:solidFill>
                </w14:textFill>
              </w:rPr>
              <w:t>相关专业</w:t>
            </w:r>
            <w:r>
              <w:rPr>
                <w:rFonts w:hint="eastAsia" w:ascii="黑体" w:hAnsi="黑体" w:eastAsia="黑体" w:cs="黑体"/>
                <w:b w:val="0"/>
                <w:bCs/>
                <w:color w:val="000000" w:themeColor="text1"/>
                <w:sz w:val="24"/>
                <w:szCs w:val="24"/>
                <w:lang w:bidi="ar"/>
                <w14:textFill>
                  <w14:solidFill>
                    <w14:schemeClr w14:val="tx1"/>
                  </w14:solidFill>
                </w14:textFill>
              </w:rPr>
              <w:t>技术人员</w:t>
            </w:r>
          </w:p>
        </w:tc>
      </w:tr>
      <w:tr w14:paraId="52A6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2C791E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360AB0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800433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45008A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33AF4E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26E4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1C4FE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7973AD4">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欧融蓉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5556BA4">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A1D8C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0EF030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土地工程</w:t>
            </w:r>
          </w:p>
        </w:tc>
      </w:tr>
      <w:tr w14:paraId="5358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4B9FA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152138D">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钟宏涛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62ED7EC">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C0A874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5B01B10">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城市规划</w:t>
            </w:r>
          </w:p>
        </w:tc>
      </w:tr>
      <w:tr w14:paraId="752B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6A01F3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A0A609E">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王思茗</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7B4257C">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8AA0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10BC0A6">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建筑工程</w:t>
            </w:r>
          </w:p>
        </w:tc>
      </w:tr>
      <w:tr w14:paraId="52DB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FDBD5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DFD3192">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蒋治锋</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BEC58F5">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59AE2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5C591A5">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网络工程与管理师</w:t>
            </w:r>
          </w:p>
        </w:tc>
      </w:tr>
      <w:tr w14:paraId="4948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E9604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444778F">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唐甜华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CA1BE0A">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9462C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8D4545B">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水利水电规划</w:t>
            </w:r>
          </w:p>
        </w:tc>
      </w:tr>
      <w:tr w14:paraId="3BED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4DF58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B30249D">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伍双众</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2A3DA10">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1B1FA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8422252">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水利水电规划</w:t>
            </w:r>
          </w:p>
        </w:tc>
      </w:tr>
      <w:tr w14:paraId="6127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471A0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9CB558C">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陈忠军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B2DF566">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A3D9B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74F4163">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水利工程</w:t>
            </w:r>
          </w:p>
        </w:tc>
      </w:tr>
      <w:tr w14:paraId="266B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1F2A8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5635384">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陈  欢</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555DEDA">
            <w:pPr>
              <w:keepNext w:val="0"/>
              <w:keepLines w:val="0"/>
              <w:pageBreakBefore w:val="0"/>
              <w:widowControl w:val="0"/>
              <w:kinsoku/>
              <w:wordWrap/>
              <w:overflowPunct/>
              <w:topLinePunct w:val="0"/>
              <w:autoSpaceDE/>
              <w:autoSpaceDN/>
              <w:bidi w:val="0"/>
              <w:adjustRightInd/>
              <w:snapToGrid/>
              <w:spacing w:line="400" w:lineRule="exact"/>
              <w:ind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44037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CF3E597">
            <w:pPr>
              <w:keepNext w:val="0"/>
              <w:keepLines w:val="0"/>
              <w:pageBreakBefore w:val="0"/>
              <w:widowControl w:val="0"/>
              <w:kinsoku/>
              <w:wordWrap/>
              <w:overflowPunct/>
              <w:topLinePunct w:val="0"/>
              <w:autoSpaceDE/>
              <w:autoSpaceDN/>
              <w:bidi w:val="0"/>
              <w:adjustRightInd/>
              <w:snapToGrid/>
              <w:spacing w:line="400" w:lineRule="exact"/>
              <w:ind w:left="-105" w:leftChars="0" w:right="-105" w:rightChars="0"/>
              <w:jc w:val="center"/>
              <w:textAlignment w:val="auto"/>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城市规划</w:t>
            </w:r>
          </w:p>
        </w:tc>
      </w:tr>
    </w:tbl>
    <w:p w14:paraId="2E2D5ECE">
      <w:pPr>
        <w:rPr>
          <w:rFonts w:hint="default" w:ascii="Times New Roman" w:hAnsi="Times New Roman" w:cs="Times New Roman"/>
        </w:rPr>
      </w:pPr>
    </w:p>
    <w:p w14:paraId="2891A8C9">
      <w:pPr>
        <w:rPr>
          <w:rFonts w:hint="default" w:ascii="Times New Roman" w:hAnsi="Times New Roman" w:cs="Times New Roman"/>
        </w:rPr>
      </w:pPr>
    </w:p>
    <w:p w14:paraId="46CE7FF8">
      <w:pPr>
        <w:rPr>
          <w:rFonts w:hint="default" w:ascii="Times New Roman" w:hAnsi="Times New Roman" w:cs="Times New Roman"/>
        </w:rPr>
      </w:pPr>
    </w:p>
    <w:p w14:paraId="6DFE9471">
      <w:pPr>
        <w:rPr>
          <w:rFonts w:hint="default" w:ascii="Times New Roman" w:hAnsi="Times New Roman" w:cs="Times New Roman"/>
        </w:rPr>
      </w:pPr>
    </w:p>
    <w:p w14:paraId="594843D2">
      <w:pPr>
        <w:rPr>
          <w:rFonts w:hint="default" w:ascii="Times New Roman" w:hAnsi="Times New Roman" w:cs="Times New Roman"/>
        </w:rPr>
      </w:pPr>
    </w:p>
    <w:p w14:paraId="7D8487AF">
      <w:pPr>
        <w:rPr>
          <w:rFonts w:hint="default" w:ascii="Times New Roman" w:hAnsi="Times New Roman" w:cs="Times New Roman"/>
        </w:rPr>
      </w:pPr>
    </w:p>
    <w:p w14:paraId="51905506">
      <w:pPr>
        <w:jc w:val="both"/>
        <w:rPr>
          <w:rFonts w:hint="eastAsia" w:ascii="方正小标宋_GBK" w:hAnsi="方正小标宋_GBK" w:eastAsia="方正小标宋_GBK" w:cs="方正小标宋_GBK"/>
          <w:b w:val="0"/>
          <w:bCs w:val="0"/>
          <w:sz w:val="36"/>
          <w:szCs w:val="36"/>
          <w:lang w:bidi="ar"/>
        </w:rPr>
      </w:pPr>
    </w:p>
    <w:p w14:paraId="1A80509D">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0574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611768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6B0E05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3DACDA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506C8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0904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8D0281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237F07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"javascript:__doPostBack('GvData$ctl02$Link_EquipmentName','')"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47B574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中海达TH300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06038E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r>
      <w:tr w14:paraId="2B8A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E9DF03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01B86A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"javascript:__doPostBack('GvData$ctl07$Link_EquipmentName','')"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6993C0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中海达F200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87BE9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r>
      <w:tr w14:paraId="0D1F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059DC4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590CD8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"javascript:__doPostBack('GvData$ctl10$Link_EquipmentName','')"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343D6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中海达F5</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1AC6E7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r>
      <w:tr w14:paraId="087C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1C695A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11A167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"javascript:__doPostBack('GvData$ctl04$Link_EquipmentName','')"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全站仪（不低于2秒级精度）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6A8188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拓普康ES-602G</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7AA41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20ED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73830C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C0621F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"javascript:__doPostBack('GvData$ctl05$Link_EquipmentName','')"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全站仪（不低于2秒级精度）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262AAA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南方NTS-391R10L</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413559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r>
      <w:tr w14:paraId="4CD6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BFC0FF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9F1E4A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"javascript:__doPostBack('GvData$ctl10$Link_EquipmentName','')"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全站仪（不低于2秒级精度）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7C1768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南方NTS-552R10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9C8A43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2DA9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5E9351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E24863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"javascript:__doPostBack('GvData$ctl12$Link_EquipmentName','')"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水准仪（不低于S1级精度）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70BCB2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Trimble DINi 0.3mm</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85C146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3B61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35A36B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A14E5B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"javascript:__doPostBack('GvData$ctl13$Link_EquipmentName','')"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水准仪（不低于S1级精度）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C5B5B8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SDL1X</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4637CF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3265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F24A9B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25A4B89">
            <w:pPr>
              <w:jc w:val="center"/>
              <w:rPr>
                <w:rFonts w:hint="eastAsia" w:ascii="宋体" w:hAnsi="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fldChar w:fldCharType="begin"/>
            </w:r>
            <w:r>
              <w:rPr>
                <w:rFonts w:hint="default" w:ascii="宋体" w:hAnsi="宋体" w:cs="宋体"/>
                <w:color w:val="000000" w:themeColor="text1"/>
                <w:sz w:val="24"/>
                <w:szCs w:val="24"/>
                <w:lang w:val="en-US" w:eastAsia="zh-CN"/>
                <w14:textFill>
                  <w14:solidFill>
                    <w14:schemeClr w14:val="tx1"/>
                  </w14:solidFill>
                </w14:textFill>
              </w:rPr>
              <w:instrText xml:space="preserve"> HYPERLINK "javascript:__doPostBack('GvData$ctl14$Link_EquipmentName','')" </w:instrText>
            </w:r>
            <w:r>
              <w:rPr>
                <w:rFonts w:hint="default"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水准仪（不低于S1级精度）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8741B65">
            <w:pPr>
              <w:jc w:val="center"/>
              <w:rPr>
                <w:rFonts w:hint="eastAsia" w:ascii="宋体" w:hAnsi="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DSZ1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3F62AB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01BA5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F78C69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27D9A7">
            <w:pPr>
              <w:jc w:val="center"/>
              <w:rPr>
                <w:rFonts w:hint="eastAsia" w:ascii="宋体" w:hAnsi="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fldChar w:fldCharType="begin"/>
            </w:r>
            <w:r>
              <w:rPr>
                <w:rFonts w:hint="default" w:ascii="宋体" w:hAnsi="宋体" w:cs="宋体"/>
                <w:color w:val="000000" w:themeColor="text1"/>
                <w:sz w:val="24"/>
                <w:szCs w:val="24"/>
                <w:lang w:val="en-US" w:eastAsia="zh-CN"/>
                <w14:textFill>
                  <w14:solidFill>
                    <w14:schemeClr w14:val="tx1"/>
                  </w14:solidFill>
                </w14:textFill>
              </w:rPr>
              <w:instrText xml:space="preserve"> HYPERLINK "javascript:__doPostBack('GvData$ctl15$Link_EquipmentName','')" </w:instrText>
            </w:r>
            <w:r>
              <w:rPr>
                <w:rFonts w:hint="default"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地下管线探测仪</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8C8C3B7">
            <w:pPr>
              <w:jc w:val="center"/>
              <w:rPr>
                <w:rFonts w:hint="eastAsia" w:ascii="宋体" w:hAnsi="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RD8100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98632C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r>
      <w:tr w14:paraId="3E2C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A52D1E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764E512">
            <w:pPr>
              <w:jc w:val="center"/>
              <w:rPr>
                <w:rFonts w:hint="default" w:ascii="宋体" w:hAnsi="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fldChar w:fldCharType="begin"/>
            </w:r>
            <w:r>
              <w:rPr>
                <w:rFonts w:hint="default" w:ascii="宋体" w:hAnsi="宋体" w:cs="宋体"/>
                <w:color w:val="000000" w:themeColor="text1"/>
                <w:sz w:val="24"/>
                <w:szCs w:val="24"/>
                <w:lang w:val="en-US" w:eastAsia="zh-CN"/>
                <w14:textFill>
                  <w14:solidFill>
                    <w14:schemeClr w14:val="tx1"/>
                  </w14:solidFill>
                </w14:textFill>
              </w:rPr>
              <w:instrText xml:space="preserve"> HYPERLINK "javascript:__doPostBack('GvData$ctl02$Link_EquipmentName','')" </w:instrText>
            </w:r>
            <w:r>
              <w:rPr>
                <w:rFonts w:hint="default"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手持测距仪</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89D904F">
            <w:pPr>
              <w:jc w:val="center"/>
              <w:rPr>
                <w:rFonts w:hint="default" w:ascii="宋体" w:hAnsi="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深达威SW-100G</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E9A8CC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r>
      <w:tr w14:paraId="7CB1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0CF516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D209A2B">
            <w:pPr>
              <w:jc w:val="center"/>
              <w:rPr>
                <w:rFonts w:hint="default" w:ascii="宋体" w:hAnsi="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fldChar w:fldCharType="begin"/>
            </w:r>
            <w:r>
              <w:rPr>
                <w:rFonts w:hint="default" w:ascii="宋体" w:hAnsi="宋体" w:cs="宋体"/>
                <w:color w:val="000000" w:themeColor="text1"/>
                <w:sz w:val="24"/>
                <w:szCs w:val="24"/>
                <w:lang w:val="en-US" w:eastAsia="zh-CN"/>
                <w14:textFill>
                  <w14:solidFill>
                    <w14:schemeClr w14:val="tx1"/>
                  </w14:solidFill>
                </w14:textFill>
              </w:rPr>
              <w:instrText xml:space="preserve"> HYPERLINK "javascript:__doPostBack('GvData$ctl10$Link_EquipmentName','')" </w:instrText>
            </w:r>
            <w:r>
              <w:rPr>
                <w:rFonts w:hint="default"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1F4F06">
            <w:pPr>
              <w:jc w:val="center"/>
              <w:rPr>
                <w:rFonts w:hint="default" w:ascii="宋体" w:hAnsi="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中海达V60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106B0B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r>
      <w:tr w14:paraId="385C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DDB590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2CF33B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"javascript:__doPostBack('GvData$ctl12$Link_EquipmentName','')"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0353A3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中海达V90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15DD8B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0D45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37F93D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F4BFFD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"javascript:__doPostBack('GvData$ctl13$Link_EquipmentName','')"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3A00BE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中海达V98</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28D570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r>
      <w:tr w14:paraId="662D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AD83C2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4EFF7C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"javascript:__doPostBack('GvData$ctl15$Link_EquipmentName','')"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无人飞行测量采集系统</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4AC14E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大疆M300RTK</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D15721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3BF5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3F3896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96E437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"javascript:__doPostBack('GvData$ctl16$Link_EquipmentName','')"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无人飞行测量采集系统</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A90F92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南方无人机SF700A</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91C73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1C98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E20EE5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1F9145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"javascript:__doPostBack('GvData$ctl02$Link_EquipmentName','')"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无人飞行测量采集系统</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BA5A7C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大疆御3E小型搭载无人机</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E547D2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r>
      <w:tr w14:paraId="1548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52FD30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F3D8F2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"javascript:__doPostBack('GvData$ctl07$Link_EquipmentName','')"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摄影测量系统</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5451D4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大疆智图测绘版</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F530A5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1A9B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D456BB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D15BAF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"javascript:__doPostBack('GvData$ctl08$Link_EquipmentName','')"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摄影测量系统</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98160E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Smart3D</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2B29B6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4B43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FFB0EC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0263BB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"javascript:__doPostBack('GvData$ctl08$Link_EquipmentName','')"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摄影测量系统</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8575B0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uFeature3D</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71D9DD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6E1C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35D0DC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2180E8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"javascript:__doPostBack('GvData$ctl08$Link_EquipmentName','')"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摄影测量系统</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3CE1BB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SouthUAVV2.0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89363E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794A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F5D72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322B75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"javascript:__doPostBack('GvData$ctl11$Link_EquipmentName','')"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地下管线探测仪</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0BF880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管道高清浅望镜X1-P1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98BCFE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4B6B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93ABFD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FCFD47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"javascript:__doPostBack('GvData$ctl12$Link_EquipmentName','')"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地下管线探测仪</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3207E2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X5-HT4管线探测机器人</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B1B19E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799F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0DD31B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69EFDB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"javascript:__doPostBack('GvData$ctl13$Link_EquipmentName','')"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测深仪</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B4A16E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华微3号无人船</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29664E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03B5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FFFEA3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F53268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"javascript:__doPostBack('GvData$ctl14$Link_EquipmentName','')"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地理信息处理软件</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9656D2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南方不动产权籍调查测绘软件</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6769C3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r>
      <w:tr w14:paraId="5148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95B086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0C14FB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"javascript:__doPostBack('GvData$ctl16$Link_EquipmentName','')"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手持测距仪</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A0EDF1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深达威SW-100G</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FD89FF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bl>
    <w:p w14:paraId="0684B87C">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7A92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EDB3F00">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D5FF316">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6940160">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6D7CDCA6">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51639F7">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106DE2E">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43BD0BB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259ECCF">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1C8692CE">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0CA553E">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584BD5C8">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32A3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0669BF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4501BD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1#周转房项目综合测绘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EAD0C2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地籍测绘、规划核实测量、房产实测、房产预测绘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F00C1B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49227B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2.5100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C9DC79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2026-08-20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862B8E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永州市机关事务管理局</w:t>
            </w:r>
          </w:p>
        </w:tc>
      </w:tr>
      <w:tr w14:paraId="35E8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0A3D6A8">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6E4CF7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湖南易安云信息科技有限公司违法占地测量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732A66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查明违法占用土地的实际占地面积、航空遥感影像、卫星影像、国土空间规划中心城区范围及城市四线、土地利用总体规划、三区三线等相关矢量数据</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92369A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0BEC36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1.0800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43F2E2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2026-08-14</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D76082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永州市自然资源规划局</w:t>
            </w:r>
          </w:p>
        </w:tc>
      </w:tr>
      <w:tr w14:paraId="1413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A5459F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31E966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祁阳门站及配套燃气管道工程地形地貌测绘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9AF54D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祁阳大道(科力尔大道段)至356国道(陈家院处)道路及东侧50米范围以及陈家院部分区域，完成测区范围内的1:500地形图测绘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F0642A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DEA42B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8.7000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59AFA5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2026-08-10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A420ED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祁阳华润燃气有限公司</w:t>
            </w:r>
          </w:p>
        </w:tc>
      </w:tr>
      <w:tr w14:paraId="1222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ED34EE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8659D9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永州市阳光美城项目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9BFC1C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地下车位测量、地下室三维激光扫描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CBA3C8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124AB1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56C569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2026-0-04</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25234E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永州市兴汶置业有限公司</w:t>
            </w:r>
          </w:p>
        </w:tc>
      </w:tr>
      <w:tr w14:paraId="6507B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953D30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76736D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永州市中心城区供水管网系统提质工程(冷水滩城区片区管网部分)EPC项目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A454D3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控制测量点9个</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06B310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7B5F6F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1.0800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35B668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2026-07-29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FA3858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永州北控市政工程有限公司</w:t>
            </w:r>
          </w:p>
        </w:tc>
      </w:tr>
      <w:tr w14:paraId="2B33F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8C8153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4FC968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马翠兰、谭青峰、曹记恩、邓和山、陈陶等人私人建房</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112261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选址与地籍测量、放（验）线测量、竣工测量与验收、不动产测量与权籍调查</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A26FAB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C293E9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2.6000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B46134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2026-07-22</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BC8C2D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马翠兰等人私人建房</w:t>
            </w:r>
          </w:p>
        </w:tc>
      </w:tr>
      <w:tr w14:paraId="3293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28AF83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6F28EE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湖南省永州市冷水滩区凤凰路730号院内土地、市动物疫病防御控制中心大楼多测合一测绘业务</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F32023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地籍测绘、规划核实测量、房产实测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26F70C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442A65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1.8300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F7C6FB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2026-07-14</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DBA427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永州市畜牧水产事务中心</w:t>
            </w:r>
          </w:p>
        </w:tc>
      </w:tr>
      <w:tr w14:paraId="534A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49FC7D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3E649D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永州市2025年第六批次、第十五批次建设用地项目相关技术服务</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E4E697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1.勘测定界：根据农用地转用、征收、报批工作要求，实地界定用地位置、范围、地类、权属以及面积等相关情况，编制勘测定界成果报告。 2.用地组卷报批：根据项目用地范围，负责编制林地报批资料、负责编制一方案一请示一报告、代拟公示资料、项目组卷报批其他资料，负责土地正式报批所需资料的收集、汇总整理和组卷上报，并最终取得湖南省自然资源厅下达的缴款通知单</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AB7007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A1BA52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28.6700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DA7C0D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2026-06-18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768A1F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永州市林业科学研究所</w:t>
            </w:r>
          </w:p>
        </w:tc>
      </w:tr>
      <w:tr w14:paraId="5898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8B646AE">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6CCAA2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新建永州至清远至广州高速铁路(湖南段)征地拆迁测绘服务01标段</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99FF12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负责冷水滩区、零陵区、邵阳县、邵阳市大祥区行政范围铁路项目征地拆迁前期调查和实施过程中参与现场踏勘、提供测量技术支持；参与征拆补偿调查测算汇总；按要求提供调查、测量、测算成果资料等服务。测量放线出红线内外拟拆迁建构筑物的位置、距离；绘制拟拆迁房屋户主平面图、个案平面图、与铁路相互关系图；开展用地红线地籍权属调查，土地面积分类、汇总及面积统计；现场调查测量沿线水塘水库、花卉苗木、药材基地、军事用地等面积并整理留存录像资料；根据现场征拆实物量情况复核红线范围，并做好明显标志标识等服务</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3E5ED9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5BA686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50.5000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C3F2BF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2026-07-21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4C8395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湖南省自然资源事务中心</w:t>
            </w:r>
          </w:p>
        </w:tc>
      </w:tr>
      <w:tr w14:paraId="4CF6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0B0552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5F8BD0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云裕山河颂二期A8#-A13#栋项目房产预测绘、竣工综合测绘、云裕山河颂一期地下车位不动产测绘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EA68AE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A8#-A13#栋房产预测绘；A8-A13#栋土地核验、地籍测绘、房产实测、规划实测、绿化以及管线测量；一期地下室车位(约970个)不动产发证所需测量工作</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B35256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89C0ED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27.2200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454490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2026-06-18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C3151E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永州市云誉置业有限公司</w:t>
            </w:r>
          </w:p>
        </w:tc>
      </w:tr>
      <w:tr w14:paraId="5DCC5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2244A4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4CEC2F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衡永高速连接线提质改造工程项目地形测量及三维建模</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9D3540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基础控制测量、无人机倾斜摄影、三维实景建模与数据处理</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598654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17E64A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43F2C3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2026-06-16</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80E9C9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祁阳市住房与城乡建设局</w:t>
            </w:r>
          </w:p>
        </w:tc>
      </w:tr>
      <w:tr w14:paraId="1811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3FE24F8">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4B674B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湖南省烟草公司永州市公司烟叶仓库9仓施工前综合测量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5E67F8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地形测量、土石方测量、航飞正射影像图、施工放样测量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E83845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2D26F5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4.9900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8A7678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2026-06-09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D1B5FA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湖南皓基贸易有限公司</w:t>
            </w:r>
          </w:p>
        </w:tc>
      </w:tr>
      <w:tr w14:paraId="04F3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19673E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4BE0D4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嘉信悦江府小区地下室车位不动产测绘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7C0834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嘉信悦江府小区项目地下室车位不动产测绘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02C557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4B6D4F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4.7300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DA0130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2026-06-02</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432EB2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永州市嘉耀房地产开发有限公司</w:t>
            </w:r>
          </w:p>
        </w:tc>
      </w:tr>
      <w:tr w14:paraId="531C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824D24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980111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宏一·祁山公馆地下室车位测量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91E69E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地下车位测量、地下室三维激光扫描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820785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4EB025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C99720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2026-05-29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AD2199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永州海通长宏置业有限公司</w:t>
            </w:r>
          </w:p>
        </w:tc>
      </w:tr>
      <w:tr w14:paraId="4FAE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DC0A43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D398AE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永州佗泰肾科医院有限公司①住院楼、⑤宿舍、⑥食堂、⑦污水处理站、大门规划、房产测量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17F37A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C18D11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CFB1D8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6.7100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3D99E3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2026-05-15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6E2D63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永州佗泰肾科医院有限公司</w:t>
            </w:r>
          </w:p>
        </w:tc>
      </w:tr>
      <w:tr w14:paraId="6C0B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A39E81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56EF47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湖南省瑞柯电子科技有限公司三期增产扩能工程项目（1号厂房、4#综合厂房、5#仓库、7#仓库）</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190BC6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规划放验线、土地核验、地籍测绘、规划核实测量、房产实测、雨污水管线测量、绿地测量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4A502C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33AA71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99D1FF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2026-05-06</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11B6A1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湖南省瑞柯电子科技有限公司</w:t>
            </w:r>
          </w:p>
        </w:tc>
      </w:tr>
      <w:tr w14:paraId="1905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32931B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085ADB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永州市中心血站（滨江新城）建设项目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985F91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选址蓝线图、规划红线图绘制、控制测量、土石方测量、规划放线、规划验线、地籍测绘、规划核实测量、房产实测、管线测量、绿地测量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A1B955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8EC101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5.8800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3D8071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2026-04-21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12F017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永州市中心血站</w:t>
            </w:r>
          </w:p>
        </w:tc>
      </w:tr>
      <w:tr w14:paraId="1869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68D7F0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D7E957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岳麓名城B1#-B7#、A15#-A19#栋地下室车位测量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664040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岳麓名城B1#-B7#、A15#-A19#栋地下室车位测量(共计约1300个车位)</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C29705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18C006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13.8600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068BB9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2026-04-15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32CDC0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永州青宏置业有限公司</w:t>
            </w:r>
          </w:p>
        </w:tc>
      </w:tr>
      <w:tr w14:paraId="2AAA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4AB096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19</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4C6427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翠竹路邵永高速二广连接地块地籍测绘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C44DDB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翠竹路邵永高速二广连接线地块(面积约14282平方米)地籍测绘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5FC669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6373D5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48E6CD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2026-04-15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6EE6E6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永州市城市公共交通运输有限责任公司</w:t>
            </w:r>
          </w:p>
        </w:tc>
      </w:tr>
      <w:tr w14:paraId="3B84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D56A47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387475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祁阳市浯溪电站坝桥分离湘江大桥工程测量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AC71DB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基础放样与定位：为施工方提供地形地貌图、施工控制点等成果，确保桥梁构件的准确安装</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CE7660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5AA17C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8.6000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73E90B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2026-04-10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89C71F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祁阳市住房和城乡建设局</w:t>
            </w:r>
          </w:p>
        </w:tc>
      </w:tr>
      <w:tr w14:paraId="6E63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9A5AAE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ADFABA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碧桂园·翘楚棠项目10#、16-21#竣工综合</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C649B4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1F839A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C7AE9C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7AB150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2026-03-25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EFD559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祁阳方顺置业有限公司</w:t>
            </w:r>
          </w:p>
        </w:tc>
      </w:tr>
      <w:tr w14:paraId="47B7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AC5951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3577AA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祁阳浯溪路建设项目（祁阳碧桂园）1.2.3#竣工综合</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9F6FD7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地下车位测量、地下室三维激光扫描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C521D2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1A1BA6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0C1CF2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2026-03-19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925748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祁阳新居祥置业有限公司</w:t>
            </w:r>
          </w:p>
        </w:tc>
      </w:tr>
      <w:tr w14:paraId="4B05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47FBE5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1DECBE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育才绿苑项目及北侧道路</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ED6315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项目用地红线图、项目北侧道路地形测量、11-15#栋房产预测、土地核验、地籍测绘、规划核实测量、11-15#栋房产实测、雨污水管线测量、绿地测量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E26AD4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41BE06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12.1300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D7ABAF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2026-03-10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4FFC51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永州中兴房地产开发有限责任公司</w:t>
            </w:r>
          </w:p>
        </w:tc>
      </w:tr>
      <w:tr w14:paraId="7FB9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B8E127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B24714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冷水滩区粮食仓储及应急物资仓储改扩建工程项目1：500地籍图测绘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C665C3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现场勘察及资料收集；出具地形及地籍图</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2D7762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1D078C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1.4600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AD114C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2026-01-28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26663E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永州市冷水滩区发展和改革局</w:t>
            </w:r>
          </w:p>
        </w:tc>
      </w:tr>
      <w:tr w14:paraId="3C53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8C1F55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EA8647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新时代广场（中添领域）项目地籍、房产测量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CEB571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FF5E7B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A44A87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4.6500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6F5271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2026-01-15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B670BE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永州市中添房地产开发有限公司</w:t>
            </w:r>
          </w:p>
        </w:tc>
      </w:tr>
      <w:tr w14:paraId="5C26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045EDD7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0C96D5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永州市诚勇建材有限公司办公楼、食堂宿舍楼、实验楼料仓、门卫楼规划、房产测量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1705BF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房产预测、土地核验、地籍测绘、规划核实测量、房产实测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5B01E7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A72889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6E9824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2025-12-30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020E2F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永州市诚勇建材有限公司</w:t>
            </w:r>
          </w:p>
        </w:tc>
      </w:tr>
      <w:tr w14:paraId="5BD9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4D950F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39B697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永州市2025年第七批次建设用地项目农用地转报批、耕地开垦图层编制、勘测定界测量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9FBC57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编制项目耕地开垦图层、勘测定界测量等土地报批资料和电子远程报盘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B0E9ED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B7E913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17.0000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811DF3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2025-12-30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CBE800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永州市城市发展集团有限责任公司</w:t>
            </w:r>
          </w:p>
        </w:tc>
      </w:tr>
      <w:tr w14:paraId="6A92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B6E8DA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46A4F0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云裕山河颂一期（A1#-A3#、A5#-A7#、A15#-A22#、售楼部及一期地下室）竣工综合测量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42F912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0FC016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14D5DA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29.7000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134A12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2025-12-29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80CC35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永州市云誉置业有限公司</w:t>
            </w:r>
          </w:p>
        </w:tc>
      </w:tr>
      <w:tr w14:paraId="7CC8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036521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29</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552967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湘江西路濂溪书屋建设项目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7956E9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用地红线拔地定桩(5个点)、现状地形测量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ABCF40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82C802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19FA28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2025-12-18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B25EA3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湖南省新华书店有限责任公司永州市分公司</w:t>
            </w:r>
          </w:p>
        </w:tc>
      </w:tr>
      <w:tr w14:paraId="50F06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A0E860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30</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3CF148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明海花园项目房产预测、竣工综合、地下车位不动产发证测绘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A0F343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房产预测、土地核验、地籍测绘、规划核实测量、房产实测、雨污水管线测量、绿地测量、地下车位不动产测绘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664872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E23060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12.2900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E732D7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B560F4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永州市海托房地产开发有限公司</w:t>
            </w:r>
          </w:p>
        </w:tc>
      </w:tr>
      <w:tr w14:paraId="5BAC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BFDC6D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E6D7FF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永州华天城住宅小区二期低层住宅A、B、C、C2栋（别墅）预测绘、竣工综合测量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409520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房产预测、土地核验、地籍测绘、规划核实测量、房产实测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F4D3D4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4A0364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2.8000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1DA3ED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33A0A9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永州市华天城置业有限责任公司</w:t>
            </w:r>
          </w:p>
        </w:tc>
      </w:tr>
      <w:tr w14:paraId="12C6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6EC4B8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B8BB04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永州经济技术开发区长丰棚改项目地籍测绘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EB2F49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对长丰片区进行不动产测绘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DA9558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7344D3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9.1200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75145D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FFD5C2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永州经济技术开发区长丰棚改项目指挥部</w:t>
            </w:r>
          </w:p>
        </w:tc>
      </w:tr>
      <w:tr w14:paraId="29CF1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047C4E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7DEA28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宁远县九嶷水库移民安置及公共设施建设项目技术服务</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F8899D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用地预审与选址论证报告，用地组卷报批，耕地开垦费图层制作</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7E7ACA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AC4093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22.0000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541FC8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2025-12-12</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2A84A9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宁远县城乡水务集团有限公司</w:t>
            </w:r>
          </w:p>
        </w:tc>
      </w:tr>
      <w:tr w14:paraId="2388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E1AE3F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BC0E79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永州市天然气（LNG）应急调峰工程建设项目土地相关技术服务</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AE9504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用地组卷报批，建设用地耕地开垦费图层制作，社会稳定风险评估，地质灾害危险性评估</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3BFBF5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8F9F86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21.0000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007C07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2025-12-11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77C282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永州市水务投资建设开发有限责任公司</w:t>
            </w:r>
          </w:p>
        </w:tc>
      </w:tr>
      <w:tr w14:paraId="6507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00D3385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089048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湖南师范大学附属高阳学校预测绘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273768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师范大学附属高阳学校(高中部教学实验楼、国际学术交流中心及北大门、高中部宿舍楼、看台、初中部实验楼南大门、初中部教学楼、初中部报告厅、初中部宿舍楼、小学部教学实验楼、小学部宿舍、初中部食堂初小部风雨球场、幼儿园)房产预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EAD8FC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803682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7.8800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D819BE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2025-12-09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60B2F6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湖南高阳文化产业开发有限公司</w:t>
            </w:r>
          </w:p>
        </w:tc>
      </w:tr>
      <w:tr w14:paraId="0ABE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F250DD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BF6EDA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财富家园1#、2#、3#、4#及地下室竣工综合测量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64AE36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DEB4C2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40389A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4.7700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6718B1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2025-12-02</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5C6711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湖南省曾氏企业有限公司永州恒杰分公司</w:t>
            </w:r>
          </w:p>
        </w:tc>
      </w:tr>
      <w:tr w14:paraId="61B6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7C033D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3BB676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水汲江大道（延伸段）K2+360-K2+937段项目基坑变形监测测量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28D8F6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基准点布设、监测点布设、监测点观测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7F8F25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13D6E4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F6DFC4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2025-11-28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2DC074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永州兴港建筑有限责任公司</w:t>
            </w:r>
          </w:p>
        </w:tc>
      </w:tr>
      <w:tr w14:paraId="4386E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27C88A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6F7F73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永州宏源中等职业技术学校1#3#8#竣工综合</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E5EE82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土地核验、地籍测绘、规划核实测量、管线测量、绿地测量、房产实测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AF0C3E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D4E537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7.1000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11D5DC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2025-11-25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40850A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永州培源教育科技有限公司</w:t>
            </w:r>
          </w:p>
        </w:tc>
      </w:tr>
      <w:tr w14:paraId="7718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FD43A8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39</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CAA8CE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湖南统仕新能源智造项目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B1C3AD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控制点测量、规划放线、规划验线、土地核验、地籍测绘、规划核实测量、房产实测、雨污水管线测量、绿地测量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F6B4C3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D9F1C6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8FAFBA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2025-11-17</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9A1BFA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永州鑫统仕物业管理有限公司</w:t>
            </w:r>
          </w:p>
        </w:tc>
      </w:tr>
      <w:tr w14:paraId="311D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C9DA27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40</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027F51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永州敏捷金玥府地下室面积预测</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2BA169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利用南方RESS软件对敏捷小区地下室面积进行预测绘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D4787C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15EE69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1.9800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AC9E59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2025-11-13</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7F8934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永州市瑞璟房地产开发有限公司</w:t>
            </w:r>
          </w:p>
        </w:tc>
      </w:tr>
      <w:tr w14:paraId="1855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6F1154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0C9A2F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粉念科技产业园（一期）</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EBC888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地籍测绘、规划核实测量、房产实测、规划验线测量、规划放线测量、房产预测绘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02E107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CFB506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12.2900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0E4031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2025-11-05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6EF6E2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湖南粉念科技有限公司</w:t>
            </w:r>
          </w:p>
        </w:tc>
      </w:tr>
      <w:tr w14:paraId="7509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A4018C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A25703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永州市2024年第十九批次建设用地项目永久用地组卷报批</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F06FB5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用地组卷报批：根据项目永久用地范围，负责编制国土空间规划套合图、呈报意见、一方案一申请一报告、拟征地相关公告协议、项目组卷报批其他资料，负责土地正式报批所需资料的收集、汇总整理和组卷上报，并最终取得湖南省自然资源厅下达的缴款通知单</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6AF802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AE2814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721F1D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2025-10-21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B864C1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永州市铁路建设投资开发有限公司</w:t>
            </w:r>
          </w:p>
        </w:tc>
      </w:tr>
      <w:tr w14:paraId="783B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383B0F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FF3964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祁阳嘉信悦府建设项目地下室车位规划测量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A9F89C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地下车位测量、地下室三维激光扫描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9AEAF3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780C61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8.8000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C0938C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2025/10/21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074880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祁阳荣信置业有限公司</w:t>
            </w:r>
          </w:p>
        </w:tc>
      </w:tr>
      <w:tr w14:paraId="0D6D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727FAF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F8748E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永州中央新城ABCD区地下室车位</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F55C50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利用激光扫描技术对地下室车位进行定位及测绘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1B3CEE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4664F1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24.0000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4634FA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2025-09-29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CE231F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永州市人和仙聚房地产开发有限公司</w:t>
            </w:r>
          </w:p>
        </w:tc>
      </w:tr>
      <w:tr w14:paraId="4DE5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55DB6C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44273E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选叶工房新建项目建筑面积核实项目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E60EF1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土地核验、地籍测绘、规划核实测量、房产实测等</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9E45BF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5DB5E8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4.1300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D6D460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2025-09-25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9147E4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湖南烟叶复烤有限公司永州复烤厂</w:t>
            </w:r>
          </w:p>
        </w:tc>
      </w:tr>
      <w:tr w14:paraId="37FD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4CE401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E3674B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冷水滩电线电缆股份有限公司公租房竣工综合</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272103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9E02B1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D45486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3.6000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F0A4D5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2025-09-22</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D35117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冷水滩电线电缆股份有限公司</w:t>
            </w:r>
          </w:p>
        </w:tc>
      </w:tr>
      <w:tr w14:paraId="3465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C9D4F0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ACEB11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金河水岸竣工综合</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8A05A4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038229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6EC9B4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5A3E84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2025-09-18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78DF78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永州市旭升房地产开发有限公司</w:t>
            </w:r>
          </w:p>
        </w:tc>
      </w:tr>
      <w:tr w14:paraId="7C83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633237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89274B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湖南旅建科技物流园项目1#、2#快递作业物流仓、3#丁类仓库、门卫竣工综合</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785F3B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地籍测绘、规划核实测量、房产实测、规划验线测量、规划放线测量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A71BFC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FE6A48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7.2000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F5F79E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2025-09-16</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47D4ED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湖南旅建科技有限公司</w:t>
            </w:r>
          </w:p>
        </w:tc>
      </w:tr>
      <w:tr w14:paraId="7EA9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03291F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49</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76FA49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书香雅苑竣工综合</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1F424B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FDD4FB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34E379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3.6000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8BE27E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2025-09-09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B81FD4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湖南宏兴源房地产开发有限公司</w:t>
            </w:r>
          </w:p>
        </w:tc>
      </w:tr>
      <w:tr w14:paraId="79198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B59AC8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50</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330D01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碧桂园·翘楚棠项目1期地下室车位规划测量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3D17C3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地下车位测量、地下室三维激光扫描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5DCAC7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E47C38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7.7900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E831B3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2025-09-09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59DEF6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祁阳方顺置业有限公司</w:t>
            </w:r>
          </w:p>
        </w:tc>
      </w:tr>
      <w:tr w14:paraId="02F1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04DC3B5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A97A87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永州市2025年度自然资源和规划局矿山监督检查项目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A823ED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利用遥感航飞技术对矿山超深越界进行测绘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902D57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21A6BC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45.8000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9CAD21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2025-09-03</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C661F1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永州市自然资源和规划局</w:t>
            </w:r>
          </w:p>
        </w:tc>
      </w:tr>
      <w:tr w14:paraId="5728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1C5ADB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D80099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森林壹品一期及7#、13#地下室车位</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357169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利用三维激光扫描技术对地下室车位进行定位及测绘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043AFD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272E40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E16C95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2025-09-02</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2C739D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永州市物华置业开发有限公司冷水滩一分公司</w:t>
            </w:r>
          </w:p>
        </w:tc>
      </w:tr>
      <w:tr w14:paraId="5097A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B0681D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C90CD0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嘉隆广场-1层地下室车位不动产测量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E70096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利用激光三维扫描技术对地下室车位进行定位和测绘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BDB35E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FA067E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2.3900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F7485F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2025-08-27</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BF5854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永州云宸房地产开发有限责任公司</w:t>
            </w:r>
          </w:p>
        </w:tc>
      </w:tr>
      <w:tr w14:paraId="6082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120222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114EDF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万达A18地块住宅部分地下室车位不动产发证测绘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C63428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万达A18地块住宅部分地下室车位不动产发证测绘、万达A19地块地下室车位不动产发证测绘、万达B02地块地下室车位不动产发证测绘、万达B02地块地下室车位预测、A18地块商业地下室预测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6CDABE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A33C48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40.0000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3A94D6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2025-08-20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CE75B9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永州潇湘宏凌置业有限公司</w:t>
            </w:r>
          </w:p>
        </w:tc>
      </w:tr>
      <w:tr w14:paraId="20EC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0B9619B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C0305A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岳麓青城4#、A18地块管线绿地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BB971E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30F77A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0758BF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2.6500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A9F6F0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2025-08-20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6E5E5E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永州潇湘宏凌置业有限公司</w:t>
            </w:r>
          </w:p>
        </w:tc>
      </w:tr>
      <w:tr w14:paraId="3B62B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48F048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F049DF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东海家园竣工综合测绘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3F8313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D92AFD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6DCF63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BF3D9E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2025-08-13</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144B04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永州市华亚房地产开发有限公司</w:t>
            </w:r>
          </w:p>
        </w:tc>
      </w:tr>
      <w:tr w14:paraId="71CA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642E77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0E4A21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2025-2026国网永州供电公司房地产资源测绘服务</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E59331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地籍测绘、规划核实测量、房产实测、规划验线测量、规划放线测量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7B0536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0D1F19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165.0000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378EBF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2025-08-12</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BEB98C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国网湖南省电力有限公司永州供电分公司</w:t>
            </w:r>
          </w:p>
        </w:tc>
      </w:tr>
      <w:tr w14:paraId="4E7F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83CD9F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7EFF7C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2025年重点移民村三个村基础设施项目地形测绘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DBE169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对三个村的地形进行测绘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B0CD3F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59A112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2.2500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486D70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2025-08-03</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FBF6C8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祁阳市水利和库区移民事务中心</w:t>
            </w:r>
          </w:p>
        </w:tc>
      </w:tr>
      <w:tr w14:paraId="488F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F0F828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59</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08CE55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土地推介会影像套合图</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6B9405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通过航测影像为全市土地储备剩余地块套合，为政府土地推荐做依据</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BD84D3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0ECE52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2.7400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F160DC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2025-07-15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DAAAEB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永州市土地储备中心</w:t>
            </w:r>
          </w:p>
        </w:tc>
      </w:tr>
      <w:tr w14:paraId="10E2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FEFEC2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60</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2139DB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珊瑚路与潇湘大道交叉口东南角中央新城地块（永州国际商贸城1号地块剩余土地）地籍测绘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A15CFE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珊瑚路与潇湘大道交叉口东南角中央新城地块(永州国际商贸城1号地块剩余土地)地籍测绘(面积暂估38382平方米)</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B5130B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C6A391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1.6900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4A50B8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2025-07-11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93884B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永州市人和仙聚房地产开发有限公司</w:t>
            </w:r>
          </w:p>
        </w:tc>
      </w:tr>
      <w:tr w14:paraId="62B4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D95376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CEC2F8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2024年市级国土变更调查成果复核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771FCC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对2024年度有国土变更的进行复核调查</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5D809B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53E6FE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27.3000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A28D8C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2025-07-11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0EEFF7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永州市自然资源和规划局</w:t>
            </w:r>
          </w:p>
        </w:tc>
      </w:tr>
      <w:tr w14:paraId="713E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6AD1F6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FB981D0">
            <w:pPr>
              <w:jc w:val="center"/>
              <w:rPr>
                <w:rFonts w:hint="eastAsia" w:ascii="宋体" w:hAnsi="宋体" w:cs="宋体"/>
                <w:color w:val="000000" w:themeColor="text1"/>
                <w:sz w:val="24"/>
                <w:szCs w:val="24"/>
                <w:lang w:val="en-US" w:eastAsia="zh-CN"/>
                <w14:textFill>
                  <w14:solidFill>
                    <w14:schemeClr w14:val="tx1"/>
                  </w14:solidFill>
                </w14:textFill>
              </w:rPr>
            </w:pPr>
            <w:bookmarkStart w:id="0" w:name="_GoBack"/>
            <w:r>
              <w:rPr>
                <w:rFonts w:hint="eastAsia" w:ascii="宋体" w:hAnsi="宋体" w:cs="宋体"/>
                <w:color w:val="000000" w:themeColor="text1"/>
                <w:sz w:val="24"/>
                <w:szCs w:val="24"/>
                <w:lang w:val="en-US" w:eastAsia="zh-CN"/>
                <w14:textFill>
                  <w14:solidFill>
                    <w14:schemeClr w14:val="tx1"/>
                  </w14:solidFill>
                </w14:textFill>
              </w:rPr>
              <w:t>永州中央新城</w:t>
            </w:r>
            <w:bookmarkEnd w:id="0"/>
            <w:r>
              <w:rPr>
                <w:rFonts w:hint="eastAsia" w:ascii="宋体" w:hAnsi="宋体" w:cs="宋体"/>
                <w:color w:val="000000" w:themeColor="text1"/>
                <w:sz w:val="24"/>
                <w:szCs w:val="24"/>
                <w:lang w:val="en-US" w:eastAsia="zh-CN"/>
                <w14:textFill>
                  <w14:solidFill>
                    <w14:schemeClr w14:val="tx1"/>
                  </w14:solidFill>
                </w14:textFill>
              </w:rPr>
              <w:t>E区地下室车位</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F07FA1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利用三维激光扫描技术对地下室车位进行定位与测绘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22ED94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A1B25F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3.9300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1E6F9B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2025-07-10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AFF9E4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永州市人和仙聚房地产开发有限公司</w:t>
            </w:r>
          </w:p>
        </w:tc>
      </w:tr>
      <w:tr w14:paraId="53B1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713C8D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B07684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永州市公路建设养护中心办公楼土地及房屋建筑物测量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7FC7EA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土地核验、地籍测绘、规划核实测量、房产实测等</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DF93B8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C9AFD3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D5DA88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2025-07-08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6B4A12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永州市公路建设建设养护中心</w:t>
            </w:r>
          </w:p>
        </w:tc>
      </w:tr>
      <w:tr w14:paraId="233F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CBB264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CB19D5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中央新城二期K区项目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1801EA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59C9E7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B9B7B8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1.3100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278016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2025-07-07</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48AB52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永州市人和仙聚房地产开发有限公司</w:t>
            </w:r>
          </w:p>
        </w:tc>
      </w:tr>
      <w:tr w14:paraId="7C99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D8044F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B95B8A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宏一珊瑚海地下室车位</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942E76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利用三维激光扫描仪对地下室车位进行定位扫描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21E940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FDA747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3.3200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EEE759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2025-07-01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F9039C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永州市宏一房地产开发有限公司</w:t>
            </w:r>
          </w:p>
        </w:tc>
      </w:tr>
      <w:tr w14:paraId="7B88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3AEEC3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CA0E34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永州市日月同辉陵园有限公司土地用途实测</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7E68E9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明确日月同辉公司的范围线及面积</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B64022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54126B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2.3600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7667B2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2025-06-30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7ED52C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永州市殡仪馆</w:t>
            </w:r>
          </w:p>
        </w:tc>
      </w:tr>
      <w:tr w14:paraId="2C9F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319B2D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027D56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永州市下河线国家粮食储备库竣工测绘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E853C9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永州下河线粮库异地搬迁建设项目一期工程用地中办公用房、仓库土地、房屋和建筑物资产权证办理所需的控制测量、地籍测量、规划红线图编制、规划测量、房产实测等</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DE09EE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9E8E8A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6.7800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C05CCD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2025-06-26</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4BB267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永州潇湘储备粮油有限公司</w:t>
            </w:r>
          </w:p>
        </w:tc>
      </w:tr>
      <w:tr w14:paraId="25D9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0FE91FA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286FBA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印象巴厘（海通花园）誉峰综合楼地下室车位不动产测量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421056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利用三维扫描测绘技术对地下室车位进行位置确定</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671424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3C7509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4E0C7A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2025-05-20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1D519A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永州市海通置业有限公司</w:t>
            </w:r>
          </w:p>
        </w:tc>
      </w:tr>
      <w:tr w14:paraId="6931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60D019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69</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62369C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永州市冷水滩区河西排水防涝设施建设与改造项目管网排查</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6068BE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查清区域内市政管道运行状况(含渗漏，淤堵深度，断接，暗接等缺陷的排查等),2.查清管道混错接情况(含管道接入点位置标高，污水来源等),3.区域内市政雨污分流情况(含区域内市政雨污水管道坐标位置，管道标高，雨污水溯源),4.提交完整的管道(CCTV/QV)检测报告、管网三维可视化模型(GIS系统)、缺陷成果图及整改建议方案等，确保数据可通过政府复测验收，并确保成果通过有关部门的审查</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BC17E1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FA7215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29.6800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C4E288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2025-05-28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B7A370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永州市下河线污水处理有限责任公司</w:t>
            </w:r>
          </w:p>
        </w:tc>
      </w:tr>
      <w:tr w14:paraId="5DB2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022C6DD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70</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05BD87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中央储备粮永州直属库有限公司仓储项目及冷链物流园项目工程测绘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CD120E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1.中央储备粮永州直属库有限公司仓储控制点测量、管线探测、地形测项目2.盘王路侧的综合管线测量量冷链物流园项目的原始地貌测量测量项目动工前现状</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0958E7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438BBE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5.6000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CFBC22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2025-05-16</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81E405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湖南永州国际陆港有限公司</w:t>
            </w:r>
          </w:p>
        </w:tc>
      </w:tr>
      <w:tr w14:paraId="2259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3BD229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35D641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冷水滩区零陵南路以西、南甸路以北的桂园小区项目竣工综合测量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BB52F8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A95033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1EFEE7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3570D8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2025-05-13</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F350A9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刘新莲、于小红、曾元满</w:t>
            </w:r>
          </w:p>
        </w:tc>
      </w:tr>
      <w:tr w14:paraId="6DD6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AF334F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E66481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永州市2024年度自然资源局矿山安全监督检查项目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6BC2C9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本项目采用无人机航飞监测矿山是否超深越界</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42D368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C0B6F00">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55.0000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F98C4B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2025-05-09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C7675F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永州市自然资源和规划局</w:t>
            </w:r>
          </w:p>
        </w:tc>
      </w:tr>
      <w:tr w14:paraId="3757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24086C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748B1E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永州市林草湿荒专项普查地类对接市级复核</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F1E2F4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通过遥感技术与实地样地调查相结合的方式，对森林、草原、湿地、荒漠的分布、面积、植被盖度、生物量等关键生态属性进行动态监测与评价</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F228B3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4A8C99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26.3200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43D425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2025-04-29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563B61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永州市自然资源和规划局</w:t>
            </w:r>
          </w:p>
        </w:tc>
      </w:tr>
      <w:tr w14:paraId="5EF4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A3B9A96">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269BDA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永州市信联·书香名邸（西城华府）小区1-2#、3#、5#项目综合测量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C0031D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4B3C67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089AF0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D4AEFD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2025-04-28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385EAA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永州市冷水滩联信房地产开发有限公司</w:t>
            </w:r>
          </w:p>
        </w:tc>
      </w:tr>
      <w:tr w14:paraId="5230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5FECC8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8EEF86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永州市林业科学研究所林权证换发不动产证权属调查测量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1E2F48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第14、15、16、27、28、31、33、35林权证小班地籍测绘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D568EA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5AE8BB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9.3000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7300A4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2025-04-27</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D93624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永州市林业科学研究所</w:t>
            </w:r>
          </w:p>
        </w:tc>
      </w:tr>
      <w:tr w14:paraId="73AE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3DCC05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17C2F1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祁阳市历史遗留问题自建房（元结路）综合测绘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9ECD44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095C8E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C0E911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5.6900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954B3B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2025-04-12</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2D3EC5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祁阳市自然资源局</w:t>
            </w:r>
          </w:p>
        </w:tc>
      </w:tr>
      <w:tr w14:paraId="2F43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0704421C">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A3D200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金叶丰泰园1.2.7.8#及地下室竣工综合</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D1D7DC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土地核验、地籍测绘、管线测量、绿地测量、规划核实测量、房产实测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6F2CF5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BF55BF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8.5900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E16736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2025-04-08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3C2786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永州弘泰天晟房地产开发有限公司</w:t>
            </w:r>
          </w:p>
        </w:tc>
      </w:tr>
      <w:tr w14:paraId="4AC3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CFE64F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CB127B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湖南双牌倪家洞风电场房屋多测合一</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8AF9A5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完成倪家洞风电场升压站房屋多测合一测量工作，出具房屋规划条件核实和土地核验测量报告、地籍测绘、房产实测报告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B1C81F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C4E6A6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2.9000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2AAFDD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2025-03-31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5413B4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双牌湘澧新能源有限公司</w:t>
            </w:r>
          </w:p>
        </w:tc>
      </w:tr>
      <w:tr w14:paraId="5B3E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BD65C2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79</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DB5F36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永州市育新学校新建工程项目竣工综合</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48F964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规划条件核实测量、管线测量、绿地测量、规划放线、规划验线、房产实测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E33CC4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56EF65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4.7700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C49AEC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2025-03-07</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A3E3F6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永州市教育局</w:t>
            </w:r>
          </w:p>
        </w:tc>
      </w:tr>
      <w:tr w14:paraId="0CEA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44644A2">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80</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42BACB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永州市-邵阳市输气管道工程测绘项目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C71CC4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邵阳县输气管道工程(冷水滩区)1号阀室地籍测量、永州市-邵阳县输气管道工程(冷水滩区)2号阀室地籍测量、永州市-邵阳县输气管道工程冷水滩分输阀室地籍测量、永州市-邵阳县输气管道工程(东安县)3号阀室地籍测量、永州市-邵阳县输气管道工程(冷水滩区)4号阀室地籍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3591B0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D5C968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D58C2D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2025-03-05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7730C7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湖南省天然气管网有限公司</w:t>
            </w:r>
          </w:p>
        </w:tc>
      </w:tr>
      <w:tr w14:paraId="5D3B6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D92DA59">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373374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湘器公司马坪区厂房不动产测绘工程服务</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0D09B4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出具不动产测绘报告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E7D7C4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557408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6.8000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957ED6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2025/2/21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B07F41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易普力湘南（湖南）爆破器材有限责任公司</w:t>
            </w:r>
          </w:p>
        </w:tc>
      </w:tr>
      <w:tr w14:paraId="633F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B4AC02F">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6FFA29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舜德花园三期竣工综合</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57405E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土地核验、地籍测绘、规划核实测量、房产实测、管线测量、绿地测量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B84B47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8FC649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22.0000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5FE28C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2024-11-26</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49394C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永州大众朝阳房地产开发有限公司</w:t>
            </w:r>
          </w:p>
        </w:tc>
      </w:tr>
      <w:tr w14:paraId="3270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621691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271A69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冷水滩区梧桐路（凤凰路-银象路）、紫金路（梧桐路-珊瑚路）等道路的市政排水管检测</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995472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采用规范要求手段对本次重点区域内进行排水管网检测，内容包括：排水管网管道内窥检测；管路淤积、排水不畅等原因的调查；管道的腐蚀、破损、接口错位、淤积、结垢等运行状况的探测；查找因排水系统或基建施工而找不到的检修井或去向不明管段；出具地下管线测绘图、排查报告等。管道内窥电视摄像检测系统(CCTV)探查，对于疑难杂症无法快速判断、直径或高度大于0.3m小于1.4m的管涵，则采用管道内窥电视摄像检测系统(CCTV)进入检测管道，观察管道内实际情况并进行录像，以确定管道内的破坏程度、病害情况等，最终出具管道的检测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66B5FA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5281FF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28.8000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D92ADE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2025-0-0/8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EA44D7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永州市城市发展集团有限责任公司</w:t>
            </w:r>
          </w:p>
        </w:tc>
      </w:tr>
      <w:tr w14:paraId="09F8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DA9B5D8">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98B480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永州市中心城区地下市政基础设施普查及平台建设项目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12980F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管线设施普查、测绘工程、综合信息管理系统、系统应用开发、三维建模、其他工程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CF83F9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989D30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721.5800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6BB25D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2024/11/13</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17726E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永州市城市管理局</w:t>
            </w:r>
          </w:p>
        </w:tc>
      </w:tr>
      <w:tr w14:paraId="2CE8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7BEF62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8B589C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永州陆港海关监管作业场所等四个项目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8CF76DA">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永州陆港海关监管作业场所项目工程测量、永州国际陆港智慧家居产业园一期项目全塘路、月岩路及科技园路道路工程测量、永州国际陆港冷链物流园(一期)两仓项目工程测量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412EF1E">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DFE9CB4">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11.3300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F29BBD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2024-09-26</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9B3786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湖南永州国际陆港有限公司</w:t>
            </w:r>
          </w:p>
        </w:tc>
      </w:tr>
      <w:tr w14:paraId="4AF7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FD9FA94">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3B6EAE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磨头组300亩测绘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E391089">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对磨头组300亩地形进行测绘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111206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37EE14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06B4BE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2024-06-21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03F63A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永州市自然资源和规划局经开区分局</w:t>
            </w:r>
          </w:p>
        </w:tc>
      </w:tr>
      <w:tr w14:paraId="5535E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7013DD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45B164F">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监管中心一期土地权属调查测绘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92D9D1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对监管中心进行土地权属调查测绘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AE5A77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FE36F5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4.8000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BDD143B">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2024-05-20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12AF8F3">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永州市公安局</w:t>
            </w:r>
          </w:p>
        </w:tc>
      </w:tr>
      <w:tr w14:paraId="3388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E388545">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F4B3FB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公安局两宗地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D3E993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D5365F1">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42B192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3.8000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BD6B06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2024-01-29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2C85355">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永州市土地储备中心</w:t>
            </w:r>
          </w:p>
        </w:tc>
      </w:tr>
    </w:tbl>
    <w:p w14:paraId="54CA7C7E">
      <w:pPr>
        <w:rPr>
          <w:rFonts w:hint="default" w:ascii="Times New Roman" w:hAnsi="Times New Roman" w:cs="Times New Roman"/>
        </w:rPr>
      </w:pPr>
    </w:p>
    <w:p w14:paraId="0665E385">
      <w:pPr>
        <w:rPr>
          <w:rFonts w:hint="eastAsia" w:ascii="方正小标宋_GBK" w:hAnsi="方正小标宋_GBK" w:eastAsia="方正小标宋_GBK" w:cs="方正小标宋_GBK"/>
          <w:b w:val="0"/>
          <w:bCs w:val="0"/>
          <w:sz w:val="36"/>
          <w:szCs w:val="36"/>
          <w:lang w:bidi="ar"/>
        </w:rPr>
      </w:pPr>
    </w:p>
    <w:p w14:paraId="250848E5">
      <w:pPr>
        <w:rPr>
          <w:rFonts w:hint="eastAsia" w:ascii="方正小标宋_GBK" w:hAnsi="方正小标宋_GBK" w:eastAsia="方正小标宋_GBK" w:cs="方正小标宋_GBK"/>
          <w:b w:val="0"/>
          <w:bCs w:val="0"/>
          <w:sz w:val="36"/>
          <w:szCs w:val="36"/>
          <w:lang w:bidi="ar"/>
        </w:rPr>
      </w:pPr>
    </w:p>
    <w:p w14:paraId="4C8A4339">
      <w:pPr>
        <w:rPr>
          <w:rFonts w:hint="eastAsia" w:ascii="方正小标宋_GBK" w:hAnsi="方正小标宋_GBK" w:eastAsia="方正小标宋_GBK" w:cs="方正小标宋_GBK"/>
          <w:b w:val="0"/>
          <w:bCs w:val="0"/>
          <w:sz w:val="36"/>
          <w:szCs w:val="36"/>
          <w:lang w:bidi="ar"/>
        </w:rPr>
      </w:pPr>
    </w:p>
    <w:p w14:paraId="33162A41">
      <w:pPr>
        <w:jc w:val="both"/>
        <w:rPr>
          <w:rFonts w:hint="eastAsia" w:ascii="方正小标宋_GBK" w:hAnsi="方正小标宋_GBK" w:eastAsia="方正小标宋_GBK" w:cs="方正小标宋_GBK"/>
          <w:b w:val="0"/>
          <w:bCs w:val="0"/>
          <w:sz w:val="36"/>
          <w:szCs w:val="36"/>
          <w:lang w:bidi="ar"/>
        </w:rPr>
      </w:pPr>
    </w:p>
    <w:p w14:paraId="2BE1F0FA">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6A8EF2D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5EC55E15">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C9DE22F">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27706A75">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40225A6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EC2DBF">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5CD336E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624C26">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BE628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6272C5">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51A024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25307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3080E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5F95E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D6574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87AD9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819EA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EE01C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AD743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DFF897">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C5211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C944C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D12B69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5B3D47">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CD34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0FAD3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B84146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E41D29">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4B012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CEA50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7D5AC1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13AE7F">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A015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FC1F4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461FA3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CB20A8">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13D30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8C66A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5E41ED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6BAF8B">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18E7B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B4B219">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7B78E8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3DAB8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4A464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75350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29633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A40F3F">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15170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9E3E0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27825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2F299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7C082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906C0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154F66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C61EF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35ACD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D9710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1CCB4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AC94A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D4F29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05F814">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2A4483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9B11B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054C0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6B19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FCD02A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C6E9BAD">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441334">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3ACC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188496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119F16BA">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21FACA7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57B51534">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8A9584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AF97D18">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750970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56310">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EEDEA32">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CD41B1E">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8B7497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F169B">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77B35CD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5D89414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81828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7663CCB2">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3B1D914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695313B8">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9AFC6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0688CD">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5000DDD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716FAE33">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6FC495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83411">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0A163A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755BB4B9">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D88689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7C3F63">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3F9B12A">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09386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4110B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530C2E3">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49AC5B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8AA7A94">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0B0703A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75FCB52C">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6BE97D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7E46F2F6">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69FD1D40">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1EA9CEE9">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0812B0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F1B5DD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0FAF2FB1">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F0C4A1B">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469720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7DB27880">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3E02B73">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C698A7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279855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72870740">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AA8B4E">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F719F1">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712750A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96F926">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D0F962">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B367B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FE3CDC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BA8C46">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FBEF61">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FDBAF8">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8F1C93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CC5D592">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5EB267E6">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410D8211">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1EC6FB55"/>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4CDD11E9"/>
    <w:rsid w:val="57A61288"/>
    <w:rsid w:val="72FE0A93"/>
    <w:rsid w:val="7AEE6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2790</Words>
  <Characters>3391</Characters>
  <Lines>0</Lines>
  <Paragraphs>0</Paragraphs>
  <TotalTime>15</TotalTime>
  <ScaleCrop>false</ScaleCrop>
  <LinksUpToDate>false</LinksUpToDate>
  <CharactersWithSpaces>3418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2026-09-30T07:21:19Z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