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7A42A">
      <w:pPr>
        <w:jc w:val="both"/>
        <w:rPr>
          <w:rFonts w:hint="eastAsia" w:ascii="方正小标宋简体" w:hAnsi="方正小标宋简体" w:eastAsia="方正小标宋简体" w:cs="方正小标宋简体"/>
          <w:b w:val="0"/>
          <w:bCs/>
          <w:sz w:val="48"/>
          <w:szCs w:val="48"/>
          <w:u w:val="single"/>
          <w:lang w:val="en-US" w:eastAsia="zh-CN" w:bidi="ar"/>
        </w:rPr>
      </w:pPr>
    </w:p>
    <w:p w14:paraId="22088B47">
      <w:pPr>
        <w:jc w:val="both"/>
        <w:rPr>
          <w:rFonts w:hint="eastAsia" w:ascii="方正小标宋简体" w:hAnsi="方正小标宋简体" w:eastAsia="方正小标宋简体" w:cs="方正小标宋简体"/>
          <w:b w:val="0"/>
          <w:bCs/>
          <w:sz w:val="48"/>
          <w:szCs w:val="48"/>
          <w:u w:val="single"/>
          <w:lang w:val="en-US" w:eastAsia="zh-CN" w:bidi="ar"/>
        </w:rPr>
      </w:pPr>
    </w:p>
    <w:p w14:paraId="60DE5B47">
      <w:pPr>
        <w:jc w:val="both"/>
        <w:rPr>
          <w:rFonts w:hint="eastAsia" w:ascii="方正小标宋简体" w:hAnsi="方正小标宋简体" w:eastAsia="方正小标宋简体" w:cs="方正小标宋简体"/>
          <w:b w:val="0"/>
          <w:bCs/>
          <w:sz w:val="48"/>
          <w:szCs w:val="48"/>
          <w:u w:val="single"/>
          <w:lang w:val="en-US" w:eastAsia="zh-CN" w:bidi="ar"/>
        </w:rPr>
      </w:pPr>
    </w:p>
    <w:p w14:paraId="20241FC1">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湖南省勘测设计院有限公司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4D80A2E1">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735433C9">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763BB4F3">
      <w:pPr>
        <w:rPr>
          <w:rFonts w:hint="default" w:ascii="Times New Roman" w:hAnsi="Times New Roman" w:cs="Times New Roman"/>
        </w:rPr>
      </w:pPr>
    </w:p>
    <w:p w14:paraId="45CC9D11">
      <w:pPr>
        <w:rPr>
          <w:rFonts w:hint="default" w:ascii="Times New Roman" w:hAnsi="Times New Roman" w:cs="Times New Roman"/>
        </w:rPr>
      </w:pPr>
    </w:p>
    <w:p w14:paraId="08B26E67">
      <w:pPr>
        <w:rPr>
          <w:rFonts w:hint="default" w:ascii="Times New Roman" w:hAnsi="Times New Roman" w:cs="Times New Roman"/>
        </w:rPr>
      </w:pPr>
    </w:p>
    <w:p w14:paraId="1B5D8A2B">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49CA6ED3">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3F5D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E03A39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F44E85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sz w:val="24"/>
                <w:szCs w:val="24"/>
              </w:rPr>
            </w:pPr>
            <w:r>
              <w:rPr>
                <w:rFonts w:hint="eastAsia" w:ascii="宋体" w:hAnsi="宋体" w:eastAsia="宋体" w:cs="宋体"/>
                <w:bCs/>
                <w:color w:val="000000"/>
                <w:kern w:val="0"/>
                <w:sz w:val="24"/>
                <w:lang w:val="en-US" w:eastAsia="zh-CN" w:bidi="ar"/>
              </w:rPr>
              <w:t>湖南省勘测设计院有限公司</w:t>
            </w:r>
          </w:p>
        </w:tc>
      </w:tr>
      <w:tr w14:paraId="31AB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3149E4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89BAFB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国有企业</w:t>
            </w:r>
          </w:p>
        </w:tc>
      </w:tr>
      <w:tr w14:paraId="2278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DFD0C9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0523CC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eastAsia="宋体" w:cs="宋体"/>
                <w:bCs/>
                <w:color w:val="000000"/>
                <w:kern w:val="0"/>
                <w:sz w:val="24"/>
                <w:lang w:val="en-US" w:eastAsia="zh-CN" w:bidi="ar"/>
              </w:rPr>
              <w:t>湖南省长沙市天心区五凌路8号</w:t>
            </w:r>
          </w:p>
        </w:tc>
      </w:tr>
      <w:tr w14:paraId="4BF8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D33C90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FE5B96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eastAsia="宋体" w:cs="宋体"/>
                <w:bCs/>
                <w:color w:val="000000"/>
                <w:kern w:val="0"/>
                <w:sz w:val="24"/>
                <w:lang w:val="en-US" w:eastAsia="zh-CN" w:bidi="ar"/>
              </w:rPr>
              <w:t>赵双林</w:t>
            </w:r>
          </w:p>
        </w:tc>
      </w:tr>
      <w:tr w14:paraId="758C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C5EEE4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7BBDE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甲级：摄影测量与遥感、工程测量、界线与不动产测绘、地理信息系统工程</w:t>
            </w:r>
          </w:p>
          <w:p w14:paraId="1F5825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乙级：测绘航空摄影</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val="en-US" w:eastAsia="zh-CN"/>
              </w:rPr>
              <w:t>海洋测绘</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val="en-US" w:eastAsia="zh-CN"/>
              </w:rPr>
              <w:t>地图编制</w:t>
            </w:r>
          </w:p>
        </w:tc>
      </w:tr>
    </w:tbl>
    <w:p w14:paraId="2055A593">
      <w:pPr>
        <w:rPr>
          <w:rFonts w:hint="default" w:ascii="Times New Roman" w:hAnsi="Times New Roman" w:cs="Times New Roman"/>
        </w:rPr>
      </w:pPr>
    </w:p>
    <w:p w14:paraId="716AFB3C">
      <w:pPr>
        <w:jc w:val="center"/>
        <w:rPr>
          <w:rFonts w:hint="default" w:ascii="Times New Roman" w:hAnsi="Times New Roman" w:cs="Times New Roman"/>
          <w:b/>
          <w:spacing w:val="70"/>
          <w:sz w:val="36"/>
        </w:rPr>
      </w:pPr>
    </w:p>
    <w:p w14:paraId="55C34EC2">
      <w:pPr>
        <w:jc w:val="center"/>
        <w:rPr>
          <w:rFonts w:hint="default" w:ascii="Times New Roman" w:hAnsi="Times New Roman" w:cs="Times New Roman"/>
          <w:b/>
          <w:spacing w:val="70"/>
          <w:sz w:val="36"/>
        </w:rPr>
      </w:pPr>
    </w:p>
    <w:p w14:paraId="2BBB1753">
      <w:pPr>
        <w:jc w:val="center"/>
        <w:rPr>
          <w:rFonts w:hint="default" w:ascii="Times New Roman" w:hAnsi="Times New Roman" w:cs="Times New Roman"/>
          <w:b/>
          <w:spacing w:val="70"/>
          <w:sz w:val="36"/>
        </w:rPr>
      </w:pPr>
    </w:p>
    <w:p w14:paraId="7AF73E64">
      <w:pPr>
        <w:jc w:val="center"/>
        <w:rPr>
          <w:rFonts w:hint="default" w:ascii="Times New Roman" w:hAnsi="Times New Roman" w:cs="Times New Roman"/>
          <w:b/>
          <w:spacing w:val="70"/>
          <w:sz w:val="36"/>
        </w:rPr>
      </w:pPr>
    </w:p>
    <w:p w14:paraId="0E8A31C0">
      <w:pPr>
        <w:jc w:val="center"/>
        <w:rPr>
          <w:rFonts w:hint="default" w:ascii="Times New Roman" w:hAnsi="Times New Roman" w:cs="Times New Roman"/>
          <w:b/>
          <w:spacing w:val="70"/>
          <w:sz w:val="36"/>
        </w:rPr>
      </w:pPr>
    </w:p>
    <w:p w14:paraId="00F15A80">
      <w:pPr>
        <w:jc w:val="center"/>
        <w:rPr>
          <w:rFonts w:hint="default" w:ascii="Times New Roman" w:hAnsi="Times New Roman" w:cs="Times New Roman"/>
          <w:b/>
          <w:spacing w:val="70"/>
          <w:sz w:val="36"/>
        </w:rPr>
      </w:pPr>
    </w:p>
    <w:p w14:paraId="6C65D827">
      <w:pPr>
        <w:jc w:val="both"/>
        <w:rPr>
          <w:rFonts w:hint="eastAsia" w:ascii="方正小标宋_GBK" w:hAnsi="方正小标宋_GBK" w:eastAsia="方正小标宋_GBK" w:cs="方正小标宋_GBK"/>
          <w:b w:val="0"/>
          <w:bCs w:val="0"/>
          <w:sz w:val="36"/>
          <w:szCs w:val="36"/>
          <w:lang w:bidi="ar"/>
        </w:rPr>
      </w:pPr>
    </w:p>
    <w:p w14:paraId="7C3CEE08">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3EF9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4B26D20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高</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5CB9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C61273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6C3E31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AE9028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7A05EF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77F612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008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3FAADE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1A1FC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何锐利</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AEB4D7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DE75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DD093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737B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47F1E8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5DA848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俞  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6D03B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0BA308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0B5A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4E7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04AF2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32B99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焦川川</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78126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F4C936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E74A94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0D0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D7026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D7BD2B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杨  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442492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4E3E3C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FC59C6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74B0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AA79BD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77C1C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陈  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CE781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5FC9F7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A0541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7EE4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C5750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E026B4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伍东卫</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04A764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D56A9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6D8ADD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45DB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B440E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AC444E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徐  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69805F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8049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D945D9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009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42D1D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3CBF7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吴威海</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E7B64F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5D74C8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35E13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48A2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7636C9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8D45C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杨雅丽</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110987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6D5B66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9B4267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1999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9B6E23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7AF6F9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黄  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E76FA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51029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CB318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689D5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017310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F3C019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唐  剑</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349416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64276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17CE9F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519F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FB151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1235A9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陈  鑫</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2A7707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2B385E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25A24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5DE2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903099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ADA0C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杨志文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884776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F58EAD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6AADB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F68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9CD65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03EAC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吴泽强</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B79C4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CA2632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CBE50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1E75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B354E4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1B0AFD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杨文彬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61AFEB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678E6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04F2BE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6165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8D4EF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F3B078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龚维强</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7A756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BD3945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6F942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6ECE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77AE38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C256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王  琼</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598A7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F4F55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C7B404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52F3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A72B67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18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0212E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邓尔迪</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B8F7E7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4FE644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CE7B47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545D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2DB024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19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CD6ACC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谢阿祺</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42F04C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A3629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FC3489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6A4F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C89E01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2F595F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潘  征</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B887A9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1F0CB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C9F09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6149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E6C440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8AC51A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张玲玲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A3BC6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F94DB8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08AED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36E7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1BF183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40985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谢志鹏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771CFD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BA0D98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611EFD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6F74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9F974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027D1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王小军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0409B9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070D81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910EEF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7CFD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2286A9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2B5C8D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付小红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8F103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597D64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FF802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0C84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9B59D1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E8203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潘  晖</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AE750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50836C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8EE5B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2BDA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69348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3D562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蒋亚珍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55958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F85B3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54982E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229D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24E014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281ED6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杨志军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A0B4B6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BD2B52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AEC54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734B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B8B3DA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9D042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熊  超</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0B9B7F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51F002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14A2CD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r w14:paraId="2481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B1C306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29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8C441B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吴斌晖</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E5F33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78F37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2E250D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tc>
      </w:tr>
    </w:tbl>
    <w:p w14:paraId="701449BC">
      <w:pPr>
        <w:jc w:val="center"/>
        <w:rPr>
          <w:rFonts w:hint="eastAsia" w:ascii="方正小标宋_GBK" w:hAnsi="方正小标宋_GBK" w:eastAsia="方正小标宋_GBK" w:cs="方正小标宋_GBK"/>
          <w:b w:val="0"/>
          <w:bCs w:val="0"/>
          <w:sz w:val="36"/>
          <w:szCs w:val="36"/>
          <w:lang w:eastAsia="zh-CN" w:bidi="ar"/>
        </w:rPr>
      </w:pPr>
    </w:p>
    <w:p w14:paraId="36738195">
      <w:pPr>
        <w:jc w:val="center"/>
        <w:rPr>
          <w:rFonts w:hint="eastAsia" w:ascii="方正小标宋_GBK" w:hAnsi="方正小标宋_GBK" w:eastAsia="方正小标宋_GBK" w:cs="方正小标宋_GBK"/>
          <w:b w:val="0"/>
          <w:bCs w:val="0"/>
          <w:sz w:val="36"/>
          <w:szCs w:val="36"/>
          <w:lang w:eastAsia="zh-CN" w:bidi="ar"/>
        </w:rPr>
      </w:pPr>
    </w:p>
    <w:p w14:paraId="6F4CC2B3">
      <w:pPr>
        <w:jc w:val="center"/>
        <w:rPr>
          <w:rFonts w:hint="eastAsia" w:ascii="方正小标宋_GBK" w:hAnsi="方正小标宋_GBK" w:eastAsia="方正小标宋_GBK" w:cs="方正小标宋_GBK"/>
          <w:b w:val="0"/>
          <w:bCs w:val="0"/>
          <w:sz w:val="36"/>
          <w:szCs w:val="36"/>
          <w:lang w:eastAsia="zh-CN" w:bidi="ar"/>
        </w:rPr>
      </w:pPr>
    </w:p>
    <w:p w14:paraId="26E579ED">
      <w:pPr>
        <w:jc w:val="both"/>
        <w:rPr>
          <w:rFonts w:hint="eastAsia" w:ascii="方正小标宋_GBK" w:hAnsi="方正小标宋_GBK" w:eastAsia="方正小标宋_GBK" w:cs="方正小标宋_GBK"/>
          <w:b w:val="0"/>
          <w:bCs w:val="0"/>
          <w:sz w:val="36"/>
          <w:szCs w:val="36"/>
          <w:lang w:eastAsia="zh-CN" w:bidi="ar"/>
        </w:rPr>
      </w:pPr>
    </w:p>
    <w:p w14:paraId="41CCC579">
      <w:pPr>
        <w:jc w:val="both"/>
        <w:rPr>
          <w:rFonts w:hint="eastAsia" w:ascii="方正小标宋_GBK" w:hAnsi="方正小标宋_GBK" w:eastAsia="方正小标宋_GBK" w:cs="方正小标宋_GBK"/>
          <w:b w:val="0"/>
          <w:bCs w:val="0"/>
          <w:sz w:val="36"/>
          <w:szCs w:val="36"/>
          <w:lang w:eastAsia="zh-CN" w:bidi="ar"/>
        </w:rPr>
      </w:pPr>
    </w:p>
    <w:p w14:paraId="53CBAE88">
      <w:pPr>
        <w:jc w:val="both"/>
        <w:rPr>
          <w:rFonts w:hint="eastAsia" w:ascii="方正小标宋_GBK" w:hAnsi="方正小标宋_GBK" w:eastAsia="方正小标宋_GBK" w:cs="方正小标宋_GBK"/>
          <w:b w:val="0"/>
          <w:bCs w:val="0"/>
          <w:sz w:val="36"/>
          <w:szCs w:val="36"/>
          <w:lang w:eastAsia="zh-CN" w:bidi="ar"/>
        </w:rPr>
      </w:pPr>
    </w:p>
    <w:p w14:paraId="3B582820">
      <w:pPr>
        <w:jc w:val="both"/>
        <w:rPr>
          <w:rFonts w:hint="eastAsia" w:ascii="方正小标宋_GBK" w:hAnsi="方正小标宋_GBK" w:eastAsia="方正小标宋_GBK" w:cs="方正小标宋_GBK"/>
          <w:b w:val="0"/>
          <w:bCs w:val="0"/>
          <w:sz w:val="36"/>
          <w:szCs w:val="36"/>
          <w:lang w:eastAsia="zh-CN" w:bidi="ar"/>
        </w:rPr>
      </w:pPr>
    </w:p>
    <w:p w14:paraId="0653728A">
      <w:pPr>
        <w:jc w:val="both"/>
        <w:rPr>
          <w:rFonts w:hint="eastAsia" w:ascii="方正小标宋_GBK" w:hAnsi="方正小标宋_GBK" w:eastAsia="方正小标宋_GBK" w:cs="方正小标宋_GBK"/>
          <w:b w:val="0"/>
          <w:bCs w:val="0"/>
          <w:sz w:val="36"/>
          <w:szCs w:val="36"/>
          <w:lang w:eastAsia="zh-CN" w:bidi="ar"/>
        </w:rPr>
      </w:pPr>
    </w:p>
    <w:p w14:paraId="2592E250">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3605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B03DB8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38F3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D76727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AC771E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9C9F1D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CDD1EA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B1C17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CB3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AFD07E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54AB6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谭  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C353A5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785FD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1E074D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930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CBEDD2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06E32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刘博华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4B9CAC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4E93D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604CA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39DB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78013E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2F5A9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唐博林</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EEBE1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8226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07E1BF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76DD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F1732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9CF4B9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谢  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7AE392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6514C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BE3DE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00A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7047DC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72BD1B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张  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35781C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8B99A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11BB5F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138B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99FC6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4E24A3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熊  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6725AB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24A5E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834FD4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D7F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9A1C2D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F9F31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陈  丹</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0AC7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D4EF70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C327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6B52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25BA9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739BB9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贺志坚</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7A9838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DF33D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49EDCB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bl>
    <w:p w14:paraId="3AE00B44">
      <w:pPr>
        <w:rPr>
          <w:rFonts w:hint="default" w:ascii="Times New Roman" w:hAnsi="Times New Roman" w:cs="Times New Roman"/>
        </w:rPr>
      </w:pPr>
    </w:p>
    <w:p w14:paraId="0026D186">
      <w:pPr>
        <w:rPr>
          <w:rFonts w:hint="default" w:ascii="Times New Roman" w:hAnsi="Times New Roman" w:cs="Times New Roman"/>
        </w:rPr>
      </w:pPr>
    </w:p>
    <w:p w14:paraId="0928EAAA">
      <w:pPr>
        <w:rPr>
          <w:rFonts w:hint="default" w:ascii="Times New Roman" w:hAnsi="Times New Roman" w:cs="Times New Roman"/>
        </w:rPr>
      </w:pPr>
    </w:p>
    <w:p w14:paraId="6CE84101">
      <w:pPr>
        <w:rPr>
          <w:rFonts w:hint="default" w:ascii="Times New Roman" w:hAnsi="Times New Roman" w:cs="Times New Roman"/>
        </w:rPr>
      </w:pPr>
    </w:p>
    <w:p w14:paraId="64233F09">
      <w:pPr>
        <w:rPr>
          <w:rFonts w:hint="default" w:ascii="Times New Roman" w:hAnsi="Times New Roman" w:cs="Times New Roman"/>
        </w:rPr>
      </w:pPr>
    </w:p>
    <w:p w14:paraId="04C9A6E6">
      <w:pPr>
        <w:rPr>
          <w:rFonts w:hint="default" w:ascii="Times New Roman" w:hAnsi="Times New Roman" w:cs="Times New Roman"/>
        </w:rPr>
      </w:pPr>
    </w:p>
    <w:p w14:paraId="3BD95ED2">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25F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6CC975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初</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14B1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6A415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FE60E5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BF44BF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CCB8CE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FA8698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8AC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7440A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4D0DD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屈泽晟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BB306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9A767E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139A6E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2AE1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6FFA15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60A808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张  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B09690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49FEE3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581841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0EAC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025A8B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DB0C03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王  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D06BD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66E178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37635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bl>
    <w:p w14:paraId="507CED45">
      <w:pPr>
        <w:rPr>
          <w:rFonts w:hint="default" w:ascii="Times New Roman" w:hAnsi="Times New Roman" w:cs="Times New Roman"/>
        </w:rPr>
      </w:pPr>
    </w:p>
    <w:p w14:paraId="39392019">
      <w:pPr>
        <w:rPr>
          <w:rFonts w:hint="default" w:ascii="Times New Roman" w:hAnsi="Times New Roman" w:cs="Times New Roman"/>
        </w:rPr>
      </w:pPr>
    </w:p>
    <w:p w14:paraId="15844554">
      <w:pPr>
        <w:rPr>
          <w:rFonts w:hint="default" w:ascii="Times New Roman" w:hAnsi="Times New Roman" w:cs="Times New Roman"/>
        </w:rPr>
      </w:pPr>
    </w:p>
    <w:p w14:paraId="309F30BA">
      <w:pPr>
        <w:rPr>
          <w:rFonts w:hint="default" w:ascii="Times New Roman" w:hAnsi="Times New Roman" w:cs="Times New Roman"/>
        </w:rPr>
      </w:pPr>
    </w:p>
    <w:p w14:paraId="664EFE3B">
      <w:pPr>
        <w:rPr>
          <w:rFonts w:hint="default" w:ascii="Times New Roman" w:hAnsi="Times New Roman" w:cs="Times New Roman"/>
        </w:rPr>
      </w:pPr>
    </w:p>
    <w:p w14:paraId="53635B3B">
      <w:pPr>
        <w:rPr>
          <w:rFonts w:hint="default" w:ascii="Times New Roman" w:hAnsi="Times New Roman" w:cs="Times New Roman"/>
        </w:rPr>
      </w:pPr>
    </w:p>
    <w:p w14:paraId="60628C46">
      <w:pPr>
        <w:rPr>
          <w:rFonts w:hint="default" w:ascii="Times New Roman" w:hAnsi="Times New Roman" w:cs="Times New Roman"/>
        </w:rPr>
      </w:pPr>
    </w:p>
    <w:p w14:paraId="76C89567">
      <w:pPr>
        <w:rPr>
          <w:rFonts w:hint="default" w:ascii="Times New Roman" w:hAnsi="Times New Roman" w:cs="Times New Roman"/>
        </w:rPr>
      </w:pPr>
    </w:p>
    <w:p w14:paraId="2375B393">
      <w:pPr>
        <w:rPr>
          <w:rFonts w:hint="default" w:ascii="Times New Roman" w:hAnsi="Times New Roman" w:cs="Times New Roman"/>
        </w:rPr>
      </w:pPr>
    </w:p>
    <w:p w14:paraId="71F8528F">
      <w:pPr>
        <w:rPr>
          <w:rFonts w:hint="default" w:ascii="Times New Roman" w:hAnsi="Times New Roman" w:cs="Times New Roman"/>
        </w:rPr>
      </w:pPr>
    </w:p>
    <w:p w14:paraId="1FD5A920">
      <w:pPr>
        <w:rPr>
          <w:rFonts w:hint="default" w:ascii="Times New Roman" w:hAnsi="Times New Roman" w:cs="Times New Roman"/>
        </w:rPr>
      </w:pPr>
    </w:p>
    <w:p w14:paraId="30AF7DE6">
      <w:pPr>
        <w:rPr>
          <w:rFonts w:hint="default" w:ascii="Times New Roman" w:hAnsi="Times New Roman" w:cs="Times New Roman"/>
        </w:rPr>
      </w:pPr>
    </w:p>
    <w:p w14:paraId="5B2FC30A">
      <w:pPr>
        <w:rPr>
          <w:rFonts w:hint="default" w:ascii="Times New Roman" w:hAnsi="Times New Roman" w:cs="Times New Roman"/>
        </w:rPr>
      </w:pPr>
    </w:p>
    <w:p w14:paraId="661D7B84">
      <w:pPr>
        <w:rPr>
          <w:rFonts w:hint="default" w:ascii="Times New Roman" w:hAnsi="Times New Roman" w:cs="Times New Roman"/>
        </w:rPr>
      </w:pPr>
    </w:p>
    <w:p w14:paraId="2EB678EF">
      <w:pPr>
        <w:rPr>
          <w:rFonts w:hint="default" w:ascii="Times New Roman" w:hAnsi="Times New Roman" w:cs="Times New Roman"/>
        </w:rPr>
      </w:pPr>
    </w:p>
    <w:p w14:paraId="64205ADF">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7A01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0C18C2F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w:t>
            </w:r>
            <w:r>
              <w:rPr>
                <w:rFonts w:hint="eastAsia" w:ascii="黑体" w:hAnsi="黑体" w:eastAsia="黑体" w:cs="黑体"/>
                <w:b w:val="0"/>
                <w:bCs/>
                <w:color w:val="000000" w:themeColor="text1"/>
                <w:sz w:val="24"/>
                <w:szCs w:val="24"/>
                <w:lang w:val="en-US" w:eastAsia="zh-CN" w:bidi="ar"/>
                <w14:textFill>
                  <w14:solidFill>
                    <w14:schemeClr w14:val="tx1"/>
                  </w14:solidFill>
                </w14:textFill>
              </w:rPr>
              <w:t>相关专业</w:t>
            </w:r>
            <w:r>
              <w:rPr>
                <w:rFonts w:hint="eastAsia" w:ascii="黑体" w:hAnsi="黑体" w:eastAsia="黑体" w:cs="黑体"/>
                <w:b w:val="0"/>
                <w:bCs/>
                <w:color w:val="000000" w:themeColor="text1"/>
                <w:sz w:val="24"/>
                <w:szCs w:val="24"/>
                <w:lang w:bidi="ar"/>
                <w14:textFill>
                  <w14:solidFill>
                    <w14:schemeClr w14:val="tx1"/>
                  </w14:solidFill>
                </w14:textFill>
              </w:rPr>
              <w:t>技术人员</w:t>
            </w:r>
          </w:p>
        </w:tc>
      </w:tr>
      <w:tr w14:paraId="3292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0F8996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9B6B66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2D07EF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DB4657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FC725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6B2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B125D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3599C1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孙飞飞</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E8BC61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B9BC5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B617D6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建筑工程</w:t>
            </w:r>
          </w:p>
        </w:tc>
      </w:tr>
      <w:tr w14:paraId="1E16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48151F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68CEBF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张  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24BFB8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EA5EA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72220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地质调查与矿产勘查</w:t>
            </w:r>
          </w:p>
        </w:tc>
      </w:tr>
    </w:tbl>
    <w:p w14:paraId="6127DF2C">
      <w:pPr>
        <w:rPr>
          <w:rFonts w:hint="default" w:ascii="Times New Roman" w:hAnsi="Times New Roman" w:cs="Times New Roman"/>
        </w:rPr>
      </w:pPr>
    </w:p>
    <w:p w14:paraId="61061136">
      <w:pPr>
        <w:rPr>
          <w:rFonts w:hint="default" w:ascii="Times New Roman" w:hAnsi="Times New Roman" w:cs="Times New Roman"/>
        </w:rPr>
      </w:pPr>
    </w:p>
    <w:p w14:paraId="10183B65">
      <w:pPr>
        <w:rPr>
          <w:rFonts w:hint="default" w:ascii="Times New Roman" w:hAnsi="Times New Roman" w:cs="Times New Roman"/>
        </w:rPr>
      </w:pPr>
    </w:p>
    <w:p w14:paraId="6AB627D1">
      <w:pPr>
        <w:rPr>
          <w:rFonts w:hint="default" w:ascii="Times New Roman" w:hAnsi="Times New Roman" w:cs="Times New Roman"/>
        </w:rPr>
      </w:pPr>
    </w:p>
    <w:p w14:paraId="26AE8C35">
      <w:pPr>
        <w:rPr>
          <w:rFonts w:hint="default" w:ascii="Times New Roman" w:hAnsi="Times New Roman" w:cs="Times New Roman"/>
        </w:rPr>
      </w:pPr>
    </w:p>
    <w:p w14:paraId="29778F61">
      <w:pPr>
        <w:rPr>
          <w:rFonts w:hint="default" w:ascii="Times New Roman" w:hAnsi="Times New Roman" w:cs="Times New Roman"/>
        </w:rPr>
      </w:pPr>
    </w:p>
    <w:p w14:paraId="6977F789">
      <w:pPr>
        <w:rPr>
          <w:rFonts w:hint="default" w:ascii="Times New Roman" w:hAnsi="Times New Roman" w:cs="Times New Roman"/>
        </w:rPr>
      </w:pPr>
    </w:p>
    <w:p w14:paraId="4B9A1D20">
      <w:pPr>
        <w:rPr>
          <w:rFonts w:hint="default" w:ascii="Times New Roman" w:hAnsi="Times New Roman" w:cs="Times New Roman"/>
        </w:rPr>
      </w:pPr>
    </w:p>
    <w:p w14:paraId="283B463A">
      <w:pPr>
        <w:rPr>
          <w:rFonts w:hint="default" w:ascii="Times New Roman" w:hAnsi="Times New Roman" w:cs="Times New Roman"/>
        </w:rPr>
      </w:pPr>
    </w:p>
    <w:p w14:paraId="497C3D8B">
      <w:pPr>
        <w:rPr>
          <w:rFonts w:hint="default" w:ascii="Times New Roman" w:hAnsi="Times New Roman" w:cs="Times New Roman"/>
        </w:rPr>
      </w:pPr>
    </w:p>
    <w:p w14:paraId="11BBD1C6">
      <w:pPr>
        <w:rPr>
          <w:rFonts w:hint="default" w:ascii="Times New Roman" w:hAnsi="Times New Roman" w:cs="Times New Roman"/>
        </w:rPr>
      </w:pPr>
    </w:p>
    <w:p w14:paraId="2ED35B35">
      <w:pPr>
        <w:rPr>
          <w:rFonts w:hint="default" w:ascii="Times New Roman" w:hAnsi="Times New Roman" w:cs="Times New Roman"/>
        </w:rPr>
      </w:pPr>
    </w:p>
    <w:p w14:paraId="0AC8D651">
      <w:pPr>
        <w:rPr>
          <w:rFonts w:hint="default" w:ascii="Times New Roman" w:hAnsi="Times New Roman" w:cs="Times New Roman"/>
        </w:rPr>
      </w:pPr>
    </w:p>
    <w:p w14:paraId="03E99644">
      <w:pPr>
        <w:rPr>
          <w:rFonts w:hint="default" w:ascii="Times New Roman" w:hAnsi="Times New Roman" w:cs="Times New Roman"/>
        </w:rPr>
      </w:pPr>
    </w:p>
    <w:p w14:paraId="588B0BCE">
      <w:pPr>
        <w:rPr>
          <w:rFonts w:hint="default" w:ascii="Times New Roman" w:hAnsi="Times New Roman" w:cs="Times New Roman"/>
        </w:rPr>
      </w:pPr>
    </w:p>
    <w:p w14:paraId="0FF23C91">
      <w:pPr>
        <w:rPr>
          <w:rFonts w:hint="default" w:ascii="Times New Roman" w:hAnsi="Times New Roman" w:cs="Times New Roman"/>
        </w:rPr>
      </w:pPr>
    </w:p>
    <w:p w14:paraId="55DBE919">
      <w:pPr>
        <w:jc w:val="both"/>
        <w:rPr>
          <w:rFonts w:hint="eastAsia" w:ascii="方正小标宋_GBK" w:hAnsi="方正小标宋_GBK" w:eastAsia="方正小标宋_GBK" w:cs="方正小标宋_GBK"/>
          <w:b w:val="0"/>
          <w:bCs w:val="0"/>
          <w:sz w:val="36"/>
          <w:szCs w:val="36"/>
          <w:lang w:bidi="ar"/>
        </w:rPr>
      </w:pPr>
    </w:p>
    <w:p w14:paraId="7D764787">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274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32303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F546E8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5B5F5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55041C8">
            <w:pPr>
              <w:jc w:val="center"/>
              <w:rPr>
                <w:rFonts w:hint="eastAsia" w:ascii="黑体" w:hAnsi="黑体" w:eastAsia="黑体" w:cs="黑体"/>
                <w:b w:val="0"/>
                <w:bCs/>
                <w:sz w:val="24"/>
                <w:szCs w:val="24"/>
              </w:rPr>
            </w:pPr>
            <w:bookmarkStart w:id="0" w:name="_GoBack"/>
            <w:r>
              <w:rPr>
                <w:rFonts w:hint="eastAsia" w:ascii="黑体" w:hAnsi="黑体" w:eastAsia="黑体" w:cs="黑体"/>
                <w:b w:val="0"/>
                <w:bCs/>
                <w:sz w:val="24"/>
                <w:szCs w:val="24"/>
                <w:lang w:bidi="ar"/>
              </w:rPr>
              <w:t>数量</w:t>
            </w:r>
            <w:bookmarkEnd w:id="0"/>
          </w:p>
        </w:tc>
      </w:tr>
      <w:tr w14:paraId="0A6D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155BDA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B51F4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GNSS接收机（不低于5mm+1ppm精度）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D5BF5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中海达V30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35499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r>
      <w:tr w14:paraId="4BC9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714641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9A5FB9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"javascript:__doPostBack('GvData$ctl05$Link_EquipmentName','')"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GNSS接收机（不低于5mm+1ppm精度）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8E7ABA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中海达V60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368462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w:t>
            </w:r>
          </w:p>
        </w:tc>
      </w:tr>
      <w:tr w14:paraId="43B1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1064F5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D39C85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"javascript:__doPostBack('GvData$ctl14$Link_EquipmentName','')"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全站仪（不低于2秒级精度）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A1239F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徕卡TS30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120DF9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778F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2D36D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1ADB3E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"javascript:__doPostBack('GvData$ctl15$Link_EquipmentName','')"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全站仪（不低于2秒级精度）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3801E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徕卡TM50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908D3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3C47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22A54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036F88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"javascript:__doPostBack('GvData$ctl16$Link_EquipmentName','')"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全站仪（不低于2秒级精度）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DC191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中纬ZT80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329DE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r>
      <w:tr w14:paraId="10D6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B6A636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061740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"javascript:__doPostBack('GvData$ctl05$Link_EquipmentName','')"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全站仪（不低于2秒级精度）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1D9586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索佳DX101AC</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5C63A3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r>
      <w:tr w14:paraId="68D1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709FBF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45638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"javascript:__doPostBack('GvData$ctl07$Link_EquipmentName','')"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水准仪（不低于S1级精度）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38E98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中纬ZDL700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467F2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r>
      <w:tr w14:paraId="51F4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DD144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2BFAD8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"javascript:__doPostBack('GvData$ctl09$Link_EquipmentName','')"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水准仪（不低于S1级精度）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CADD1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天宝DINI03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8473C4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r>
      <w:tr w14:paraId="6583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95921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78EA86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"javascript:__doPostBack('GvData$ctl11$Link_EquipmentName','')"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全站仪（不低于2秒级精度）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7DD51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中纬ZT80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E78144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r>
      <w:tr w14:paraId="637C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603B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AFF67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"javascript:__doPostBack('GvData$ctl15$Link_EquipmentName','')"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水准仪（不低于S1级精度）</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C2CFBB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中纬ZDL700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67144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3816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27EBC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B2472F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"javascript:__doPostBack('GvData$ctl16$Link_EquipmentName','')"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无人飞行测量采集系统</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DAE58B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大鹏固定翼CW-10（含正射、五镜头倾斜航摄相机各1套）</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282E1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3E2E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130581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13E362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无人飞行测量采集系统</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C46AC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航空航天设备 四旋翼 MATRICE 200 \无人机内业工作站 XPS8930-R1AN9S\飞控笔记本</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2158B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487A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E8B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B44F79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"javascript:__doPostBack('GvData$ctl03$Link_EquipmentName','')"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无人飞行测量采集系统</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B313AF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航空航天设备 六旋翼 MATRICE 600 Pro</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00EDF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6E1F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DEA1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011258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"javascript:__doPostBack('GvData$ctl04$Link_EquipmentName','')"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三维激光扫描仪</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0664C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天宝Trimble SX10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D31D46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3822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2FCF68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F5449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"javascript:__doPostBack('GvData$ctl05$Link_EquipmentName','')"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摄影测量系统</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4E36A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航天远景MapMatrix多源地理数据综合处理系统v4.1硬件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15303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3341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15F3E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FC0759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"javascript:__doPostBack('GvData$ctl06$Link_EquipmentName','')"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摄影测量系统</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DCDF1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航天远景MapMatrix多源地理数据综合处理系统v4.1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0672D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12</w:t>
            </w:r>
          </w:p>
        </w:tc>
      </w:tr>
      <w:tr w14:paraId="7CD5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3187DC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F0A5CA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"javascript:__doPostBack('GvData$ctl07$Link_EquipmentName','')"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地下管线探测仪</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DA66C6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雷迪8100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D55A72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41C8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67E31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DEE1C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"javascript:__doPostBack('GvData$ctl08$Link_EquipmentName','')"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测深仪</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04FC5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楚航CH14无人测量船系统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EF3DC1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4B79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128D1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A69750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"javascript:__doPostBack('GvData$ctl09$Link_EquipmentName','')"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测深仪</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50D7B9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南方SDE-28S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762F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73B9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1B60CB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127064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"javascript:__doPostBack('GvData$ctl10$Link_EquipmentName','')"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地理信息处理软件</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6047B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无人机空三解析软件、扫描变形监测软件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97068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p>
        </w:tc>
      </w:tr>
      <w:tr w14:paraId="1EB1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1C53C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45BB78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"javascript:__doPostBack('GvData$ctl11$Link_EquipmentName','')"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地理信息处理软件</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77AD8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EPS V2008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00355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p>
        </w:tc>
      </w:tr>
      <w:tr w14:paraId="2DA3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BB1BFE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5CBE87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"javascript:__doPostBack('GvData$ctl11$Link_EquipmentName','')"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地理信息处理软件</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59299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Bently ContertCapture 4.4.6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0AE1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45C3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2DA6CE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6279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"javascript:__doPostBack('GvData$ctl11$Link_EquipmentName','')"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地理信息处理软件</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4EF045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DP-Modeler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B7C79B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5A59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E6EF8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0A9EF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"javascript:__doPostBack('GvData$ctl14$Link_EquipmentName','')"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地理信息系统平台软件</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45A3C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南方数码数字化地形地籍成图软件CASS10.1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A0D508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r>
      <w:tr w14:paraId="3209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D29D2B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1C62E1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"javascript:__doPostBack('GvData$ctl15$Link_EquipmentName','')"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地理信息系统平台软件</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5FEE4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MAPGIS10.2desktop平台软件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5604AF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4FF1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945FA6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D6D6BD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"javascript:__doPostBack('GvData$ctl16$Link_EquipmentName','')"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数据服务器</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D28A2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Lenovo X3850 X6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A950E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p>
        </w:tc>
      </w:tr>
      <w:tr w14:paraId="3C4F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7541D1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84C3BE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手持测距仪</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BE407A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徕卡 DISTO D2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E6616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p>
        </w:tc>
      </w:tr>
      <w:tr w14:paraId="0D5B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D610E6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78CCA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0"/>
                <w:sz w:val="24"/>
                <w:szCs w:val="24"/>
                <w:lang w:val="en-US" w:eastAsia="zh-CN" w:bidi="ar"/>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separate"/>
            </w:r>
            <w:r>
              <w:rPr>
                <w:rFonts w:hint="eastAsia" w:ascii="宋体" w:hAnsi="宋体" w:eastAsia="宋体" w:cs="宋体"/>
                <w:color w:val="000000" w:themeColor="text1"/>
                <w:kern w:val="0"/>
                <w:sz w:val="24"/>
                <w:szCs w:val="24"/>
                <w:lang w:val="en-US" w:eastAsia="zh-CN" w:bidi="ar"/>
                <w14:textFill>
                  <w14:solidFill>
                    <w14:schemeClr w14:val="tx1"/>
                  </w14:solidFill>
                </w14:textFill>
              </w:rPr>
              <w:t>手持测距仪</w:t>
            </w:r>
            <w:r>
              <w:rPr>
                <w:rFonts w:hint="eastAsia" w:ascii="宋体" w:hAnsi="宋体" w:eastAsia="宋体" w:cs="宋体"/>
                <w:color w:val="000000" w:themeColor="text1"/>
                <w:kern w:val="0"/>
                <w:sz w:val="24"/>
                <w:szCs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F9546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吉加JG-100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85309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p>
        </w:tc>
      </w:tr>
    </w:tbl>
    <w:p w14:paraId="5F0E1D75">
      <w:pPr>
        <w:jc w:val="center"/>
        <w:rPr>
          <w:rFonts w:hint="default" w:ascii="Times New Roman" w:hAnsi="Times New Roman" w:cs="Times New Roman"/>
          <w:b/>
          <w:sz w:val="44"/>
          <w:szCs w:val="44"/>
        </w:rPr>
      </w:pPr>
    </w:p>
    <w:p w14:paraId="44E3B7AC">
      <w:pPr>
        <w:jc w:val="both"/>
        <w:rPr>
          <w:rFonts w:hint="eastAsia" w:ascii="方正小标宋_GBK" w:hAnsi="方正小标宋_GBK" w:eastAsia="方正小标宋_GBK" w:cs="方正小标宋_GBK"/>
          <w:b w:val="0"/>
          <w:bCs w:val="0"/>
          <w:sz w:val="36"/>
          <w:szCs w:val="36"/>
          <w:lang w:bidi="ar"/>
        </w:rPr>
      </w:pPr>
    </w:p>
    <w:p w14:paraId="7D12F4D1">
      <w:pPr>
        <w:jc w:val="both"/>
        <w:rPr>
          <w:rFonts w:hint="eastAsia" w:ascii="方正小标宋_GBK" w:hAnsi="方正小标宋_GBK" w:eastAsia="方正小标宋_GBK" w:cs="方正小标宋_GBK"/>
          <w:b w:val="0"/>
          <w:bCs w:val="0"/>
          <w:sz w:val="36"/>
          <w:szCs w:val="36"/>
          <w:lang w:bidi="ar"/>
        </w:rPr>
      </w:pPr>
    </w:p>
    <w:p w14:paraId="4115E2B4">
      <w:pPr>
        <w:jc w:val="both"/>
        <w:rPr>
          <w:rFonts w:hint="eastAsia" w:ascii="方正小标宋_GBK" w:hAnsi="方正小标宋_GBK" w:eastAsia="方正小标宋_GBK" w:cs="方正小标宋_GBK"/>
          <w:b w:val="0"/>
          <w:bCs w:val="0"/>
          <w:sz w:val="36"/>
          <w:szCs w:val="36"/>
          <w:lang w:bidi="ar"/>
        </w:rPr>
      </w:pPr>
    </w:p>
    <w:p w14:paraId="2BBA9DAA">
      <w:pPr>
        <w:jc w:val="both"/>
        <w:rPr>
          <w:rFonts w:hint="eastAsia" w:ascii="方正小标宋_GBK" w:hAnsi="方正小标宋_GBK" w:eastAsia="方正小标宋_GBK" w:cs="方正小标宋_GBK"/>
          <w:b w:val="0"/>
          <w:bCs w:val="0"/>
          <w:sz w:val="36"/>
          <w:szCs w:val="36"/>
          <w:lang w:bidi="ar"/>
        </w:rPr>
      </w:pPr>
    </w:p>
    <w:p w14:paraId="61B09FC9">
      <w:pPr>
        <w:jc w:val="both"/>
        <w:rPr>
          <w:rFonts w:hint="eastAsia" w:ascii="方正小标宋_GBK" w:hAnsi="方正小标宋_GBK" w:eastAsia="方正小标宋_GBK" w:cs="方正小标宋_GBK"/>
          <w:b w:val="0"/>
          <w:bCs w:val="0"/>
          <w:sz w:val="36"/>
          <w:szCs w:val="36"/>
          <w:lang w:bidi="ar"/>
        </w:rPr>
      </w:pPr>
    </w:p>
    <w:p w14:paraId="07D5A91C">
      <w:pPr>
        <w:jc w:val="both"/>
        <w:rPr>
          <w:rFonts w:hint="eastAsia" w:ascii="方正小标宋_GBK" w:hAnsi="方正小标宋_GBK" w:eastAsia="方正小标宋_GBK" w:cs="方正小标宋_GBK"/>
          <w:b w:val="0"/>
          <w:bCs w:val="0"/>
          <w:sz w:val="36"/>
          <w:szCs w:val="36"/>
          <w:lang w:bidi="ar"/>
        </w:rPr>
      </w:pPr>
    </w:p>
    <w:p w14:paraId="56ACEDBD">
      <w:pPr>
        <w:jc w:val="both"/>
        <w:rPr>
          <w:rFonts w:hint="eastAsia" w:ascii="方正小标宋_GBK" w:hAnsi="方正小标宋_GBK" w:eastAsia="方正小标宋_GBK" w:cs="方正小标宋_GBK"/>
          <w:b w:val="0"/>
          <w:bCs w:val="0"/>
          <w:sz w:val="36"/>
          <w:szCs w:val="36"/>
          <w:lang w:bidi="ar"/>
        </w:rPr>
      </w:pPr>
    </w:p>
    <w:p w14:paraId="4C505F6B">
      <w:pPr>
        <w:jc w:val="both"/>
        <w:rPr>
          <w:rFonts w:hint="eastAsia" w:ascii="方正小标宋_GBK" w:hAnsi="方正小标宋_GBK" w:eastAsia="方正小标宋_GBK" w:cs="方正小标宋_GBK"/>
          <w:b w:val="0"/>
          <w:bCs w:val="0"/>
          <w:sz w:val="36"/>
          <w:szCs w:val="36"/>
          <w:lang w:bidi="ar"/>
        </w:rPr>
      </w:pPr>
    </w:p>
    <w:p w14:paraId="2D153793">
      <w:pPr>
        <w:jc w:val="both"/>
        <w:rPr>
          <w:rFonts w:hint="eastAsia" w:ascii="方正小标宋_GBK" w:hAnsi="方正小标宋_GBK" w:eastAsia="方正小标宋_GBK" w:cs="方正小标宋_GBK"/>
          <w:b w:val="0"/>
          <w:bCs w:val="0"/>
          <w:sz w:val="36"/>
          <w:szCs w:val="36"/>
          <w:lang w:bidi="ar"/>
        </w:rPr>
      </w:pPr>
    </w:p>
    <w:p w14:paraId="1DA0C22F">
      <w:pPr>
        <w:jc w:val="both"/>
        <w:rPr>
          <w:rFonts w:hint="eastAsia" w:ascii="方正小标宋_GBK" w:hAnsi="方正小标宋_GBK" w:eastAsia="方正小标宋_GBK" w:cs="方正小标宋_GBK"/>
          <w:b w:val="0"/>
          <w:bCs w:val="0"/>
          <w:sz w:val="36"/>
          <w:szCs w:val="36"/>
          <w:lang w:bidi="ar"/>
        </w:rPr>
      </w:pPr>
    </w:p>
    <w:p w14:paraId="711A0674">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2472"/>
        <w:gridCol w:w="3687"/>
        <w:gridCol w:w="1854"/>
        <w:gridCol w:w="1854"/>
        <w:gridCol w:w="1854"/>
        <w:gridCol w:w="1854"/>
      </w:tblGrid>
      <w:tr w14:paraId="7950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CCCC71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5B4E00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BC1AD3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10F997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9445D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AFD0F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0903CC1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1D486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157404E9">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411C8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145E0C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269F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4BA2D2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8B0CBC0">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2025年度湖南省遥感影像统筹项目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AAE9CA5">
            <w:pPr>
              <w:spacing w:line="240" w:lineRule="exact"/>
              <w:ind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1、按照2025年度湖南省遥感影像统筹项目实施方案要求，收集任务区内相关基础数据，完成任务区内的0.5m数字正射影像生产以及历年数据综合治理。 2、2025年第四季度0.5m数字正射影像，任务区:邵阳市、怀化市、娄底市(任务面积约5.65万平方公里)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82C0E9">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BF706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FBFE3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2026</w:t>
            </w: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4</w:t>
            </w: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824F0F">
            <w:pPr>
              <w:spacing w:line="240" w:lineRule="exact"/>
              <w:ind w:left="-105" w:leftChars="0" w:right="-105" w:rightChars="0"/>
              <w:jc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湖南省自然资源厅</w:t>
            </w:r>
          </w:p>
        </w:tc>
      </w:tr>
      <w:tr w14:paraId="3556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2A313D9">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15"/>
                <w:sz w:val="24"/>
                <w:szCs w:val="24"/>
                <w:shd w:val="clear" w:fill="FFFFFF"/>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8F7EEFF">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重要保护地自然资源确权登记技术服务 包3(湖南乌云界国家级自然保护区)</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254A9EE1">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项目收集了相关基础资料，编制了工作底图，开展了湖南鸟云界国家级自然保护区一个登记单元的划定，开展了地籍调查等工作，形成了地籍调查图表、文字成果、数据库等自然资源地籍调查成果及登记成果。 2、项目在地籍调查过程中协助调处国有林场与集体土地权属争议，技术支撑到位，为类似问题的处理提供了有益的参考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753F37">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052ADC">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140.4955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1051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2024-09-13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68C4B0">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湖南省自然资源厅</w:t>
            </w:r>
          </w:p>
        </w:tc>
      </w:tr>
      <w:tr w14:paraId="4D4E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2311D36">
            <w:pPr>
              <w:jc w:val="center"/>
              <w:rPr>
                <w:rFonts w:hint="default" w:ascii="宋体" w:hAnsi="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15"/>
                <w:sz w:val="24"/>
                <w:szCs w:val="24"/>
                <w:shd w:val="clear" w:fill="FFFFFF"/>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8392B6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湘资沅澧“四水”干流自然资源确权登记-地籍调查及成果编制</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18123BF">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项目补充收集了相关基础资料，完善了工作底图，开展了沅江干流(怀化会同县、芷江县、洪江市、中方县段)、嵩云山国家森林公园登记单元的预划，形成了地籍调查表、数据库等自然资源地籍调查成果及预登记成果，完成了成果资料的编制. 3、项目对登记单元划分和地籍调查过程中遇到的水库征地范围包含沅江支流、涉及江心洲(岛)的登记单元划定情况进行了有益探索，为后期类似项目的顺利开展提供了有益的参考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2F0561">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4D6E0A">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243.0000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10AE62">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2023-11-30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5A8CA75">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湖南省自然资源厅</w:t>
            </w:r>
          </w:p>
        </w:tc>
      </w:tr>
      <w:tr w14:paraId="671D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47ACF71">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15"/>
                <w:sz w:val="24"/>
                <w:szCs w:val="24"/>
                <w:shd w:val="clear" w:fill="FFFFFF"/>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417D833">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重要保护地自然资源确权登记技术服务 (2023-2025年)</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372400C">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1、项目地址：衡东天光山自然保护区、衡南江口鸟洲自然保护区。 2、项目内容：重要保护地自然资源确权登记技术服务(2023-2025年)</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76FCA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D8FE7DC">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97.2976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DF72B9">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2025-10-20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97C636">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湖南省自然资源厅</w:t>
            </w:r>
          </w:p>
        </w:tc>
      </w:tr>
      <w:tr w14:paraId="725A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C795270">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15"/>
                <w:sz w:val="24"/>
                <w:szCs w:val="24"/>
                <w:shd w:val="clear" w:fill="FFFFFF"/>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B2A72E3">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2024年度湖南省遥感影像统筹项目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C255006">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1、按照2024年度湖南省遥感影像统筹项目实施方案要求，收集任务区内相关基础数据，完成任务区内的0.5m数字正射影像生产。 2、2024年第三季度0.5m数字正射影像，任务区:邵阳、怀化市、湘西土家族苗族自治州）</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FDF3C5">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126698">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146.0000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C348B">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2025-04-18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4203A7">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湖南省自然资源厅</w:t>
            </w:r>
          </w:p>
        </w:tc>
      </w:tr>
      <w:tr w14:paraId="632F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D0E5E13">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15"/>
                <w:sz w:val="24"/>
                <w:szCs w:val="24"/>
                <w:shd w:val="clear" w:fill="FFFFFF"/>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E654270">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重要保护地自然资源确权登记技术服务(湖南中方康龙 省级自然保护区、湖南芷江 三道坑自然保护区)</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B2ECD3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项目收集了相关基础资料，编制了工作底图，开展了湖南中方康龙省级自然保护区、湖南芷江三道坑自然保护区两个登记单元的划定、地籍调查等工作，形成了数据库、图件、表格、文字报告等相关图、表、簿、册、库</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47780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82512B0">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121.6000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695B2B5">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2024-11-25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9B1989">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湖南省自然资源厅</w:t>
            </w:r>
          </w:p>
        </w:tc>
      </w:tr>
      <w:tr w14:paraId="3FE8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D4A0030">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15"/>
                <w:sz w:val="24"/>
                <w:szCs w:val="24"/>
                <w:shd w:val="clear" w:fill="FFFFFF"/>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3724D73">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屈原管理区耕地质量监测与评价(耕地种植用途管控“一张图”)</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1E460F4">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1、项目范围:屈原管理区营田镇、河市镇、凤凰乡三个乡镇。 2、项目内容:屈原管理区营田镇、河市镇、凤凰乡三个乡镇耕地种植用途管控“一张图”绘制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F2BDF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测绘航空摄影</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8FD8A6">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79.1500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D78ACB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2024-11-15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C46697">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屈原管理区农业农村局</w:t>
            </w:r>
          </w:p>
        </w:tc>
      </w:tr>
      <w:tr w14:paraId="58C8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2079663">
            <w:pPr>
              <w:jc w:val="center"/>
              <w:rPr>
                <w:rFonts w:hint="default"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C3599E8">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新邵县城镇开发边界内1:500DLG基础测绘项目采购</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F7EDB1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1、工作范围以新邵县自然资源局提供的红线图为准，面积为39平方公里。 2、本项目主要目的是通过收集已有资料成果、开展控制测量、1:500地形图测绘，并对采集的数据进行检查、整理、入库，完成城镇开发边界内1:500地形图更新工作。按照《湖南省1:500地形图数据规范》建立覆盖城镇开发边界范围内1:500地形图数据库，按照《湖南省市县城镇开发边界内1：500地形图汇交标准》进行整理汇交</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8B41C7">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70EBAD">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119.0000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249886">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2021/9/9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DA615C">
            <w:pPr>
              <w:jc w:val="cente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val="en-US" w:eastAsia="zh-CN"/>
                <w14:textFill>
                  <w14:solidFill>
                    <w14:schemeClr w14:val="tx1"/>
                  </w14:solidFill>
                </w14:textFill>
              </w:rPr>
              <w:t>湖南省测绘产品质量监督检验授权站</w:t>
            </w:r>
          </w:p>
        </w:tc>
      </w:tr>
    </w:tbl>
    <w:p w14:paraId="04E89A6A">
      <w:pPr>
        <w:rPr>
          <w:rFonts w:hint="default" w:ascii="Times New Roman" w:hAnsi="Times New Roman" w:cs="Times New Roman"/>
        </w:rPr>
      </w:pPr>
    </w:p>
    <w:p w14:paraId="7443A2BC">
      <w:pPr>
        <w:rPr>
          <w:rFonts w:hint="eastAsia" w:ascii="方正小标宋_GBK" w:hAnsi="方正小标宋_GBK" w:eastAsia="方正小标宋_GBK" w:cs="方正小标宋_GBK"/>
          <w:b w:val="0"/>
          <w:bCs w:val="0"/>
          <w:sz w:val="36"/>
          <w:szCs w:val="36"/>
          <w:lang w:bidi="ar"/>
        </w:rPr>
      </w:pPr>
    </w:p>
    <w:p w14:paraId="53DD0869">
      <w:pPr>
        <w:rPr>
          <w:rFonts w:hint="eastAsia" w:ascii="方正小标宋_GBK" w:hAnsi="方正小标宋_GBK" w:eastAsia="方正小标宋_GBK" w:cs="方正小标宋_GBK"/>
          <w:b w:val="0"/>
          <w:bCs w:val="0"/>
          <w:sz w:val="36"/>
          <w:szCs w:val="36"/>
          <w:lang w:bidi="ar"/>
        </w:rPr>
      </w:pPr>
    </w:p>
    <w:p w14:paraId="4B72E382">
      <w:pPr>
        <w:rPr>
          <w:rFonts w:hint="eastAsia" w:ascii="方正小标宋_GBK" w:hAnsi="方正小标宋_GBK" w:eastAsia="方正小标宋_GBK" w:cs="方正小标宋_GBK"/>
          <w:b w:val="0"/>
          <w:bCs w:val="0"/>
          <w:sz w:val="36"/>
          <w:szCs w:val="36"/>
          <w:lang w:bidi="ar"/>
        </w:rPr>
      </w:pPr>
    </w:p>
    <w:p w14:paraId="61FFA87F">
      <w:pPr>
        <w:rPr>
          <w:rFonts w:hint="eastAsia" w:ascii="方正小标宋_GBK" w:hAnsi="方正小标宋_GBK" w:eastAsia="方正小标宋_GBK" w:cs="方正小标宋_GBK"/>
          <w:b w:val="0"/>
          <w:bCs w:val="0"/>
          <w:sz w:val="36"/>
          <w:szCs w:val="36"/>
          <w:lang w:bidi="ar"/>
        </w:rPr>
      </w:pPr>
    </w:p>
    <w:p w14:paraId="1086700B">
      <w:pPr>
        <w:jc w:val="both"/>
        <w:rPr>
          <w:rFonts w:hint="eastAsia" w:ascii="方正小标宋_GBK" w:hAnsi="方正小标宋_GBK" w:eastAsia="方正小标宋_GBK" w:cs="方正小标宋_GBK"/>
          <w:b w:val="0"/>
          <w:bCs w:val="0"/>
          <w:sz w:val="36"/>
          <w:szCs w:val="36"/>
          <w:lang w:bidi="ar"/>
        </w:rPr>
      </w:pPr>
    </w:p>
    <w:p w14:paraId="3BC41364">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7F95AC5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6CF1C5B">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A61B3FD">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A61CAC3">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6F487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2EC81CA">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95647E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69A9D4">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40F0C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354BD2">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58E346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9F855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8A224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25068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5E430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8FEC9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1D6DD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447F7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57A5F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38A93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8AC55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1EC82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2FF3F2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36BE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9FD9E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08BA2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210E0F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5D430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33A57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4C0CF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DE0B6C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879BE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1FAAB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A3A2E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83FE7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71700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90123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FCC10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5D47F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2F8736">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FDA4F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4520E5">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365E741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0FEC4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A181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D7993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74A4AF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AC344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8DC5E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849B9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C4B5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30ED9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4815D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8CED6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86634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96A8A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E2CD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5DD71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F37D3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C27B8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B024D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F92F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6E7A58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75813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ECAF0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8773D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5E0C6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C64114E">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5FA68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5D8F7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4E4178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7AC884E">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4E5BDEF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BBA17AA">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5BB0D5B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84386EC">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79E494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0B71D6">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6EC1C42">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7419EB">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86FF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A06E8">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3106E73">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CC3EB1C">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897862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57C6ADD">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D23DB1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1EF1A20C">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DB3B15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40437C">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D71ECA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D9E63F9">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164D28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14C95">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188A3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329342B">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4849CE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122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57D93A5">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6126354">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05D7B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C8DA90">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2E7250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4385572">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697B1CE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2F2CA7BD">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25ACEB2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740E8D74">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244D2998">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4D1DC56">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D91475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061E019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71F861D2">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426C6C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926F1A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445D4882">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94CDBB3">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9E010A1">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1091BA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3E4065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1B8CE6">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10D037">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F673D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816C51">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CA27F6">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3EDC5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12D405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A8B491">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13B9B1">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7F08A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C154E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657A1B8B">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52C56FC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DF7B893">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1FF2DA6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51B575D4"/>
    <w:rsid w:val="57A61288"/>
    <w:rsid w:val="5EE97B08"/>
    <w:rsid w:val="61A3255D"/>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2835</Words>
  <Characters>3344</Characters>
  <Lines>0</Lines>
  <Paragraphs>0</Paragraphs>
  <TotalTime>170</TotalTime>
  <ScaleCrop>false</ScaleCrop>
  <LinksUpToDate>false</LinksUpToDate>
  <CharactersWithSpaces>3415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2026-09-30T06:51:20Z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