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491559">
      <w:pPr>
        <w:jc w:val="both"/>
        <w:rPr>
          <w:rFonts w:hint="eastAsia" w:ascii="方正小标宋简体" w:hAnsi="方正小标宋简体" w:eastAsia="方正小标宋简体" w:cs="方正小标宋简体"/>
          <w:b w:val="0"/>
          <w:bCs/>
          <w:sz w:val="48"/>
          <w:szCs w:val="48"/>
          <w:u w:val="single"/>
          <w:lang w:bidi="ar"/>
        </w:rPr>
      </w:pPr>
    </w:p>
    <w:p w14:paraId="4AF4A10D">
      <w:pPr>
        <w:jc w:val="both"/>
        <w:rPr>
          <w:rFonts w:hint="eastAsia" w:ascii="方正小标宋简体" w:hAnsi="方正小标宋简体" w:eastAsia="方正小标宋简体" w:cs="方正小标宋简体"/>
          <w:b w:val="0"/>
          <w:bCs/>
          <w:sz w:val="48"/>
          <w:szCs w:val="48"/>
          <w:u w:val="single"/>
          <w:lang w:bidi="ar"/>
        </w:rPr>
      </w:pPr>
    </w:p>
    <w:p w14:paraId="68004251">
      <w:pPr>
        <w:pStyle w:val="3"/>
        <w:rPr>
          <w:rFonts w:hint="eastAsia"/>
        </w:rPr>
      </w:pPr>
    </w:p>
    <w:p w14:paraId="1DCA4843">
      <w:pPr>
        <w:pStyle w:val="2"/>
        <w:rPr>
          <w:rFonts w:hint="eastAsia"/>
        </w:rPr>
      </w:pPr>
    </w:p>
    <w:p w14:paraId="5366E555">
      <w:pPr>
        <w:jc w:val="center"/>
        <w:rPr>
          <w:rFonts w:hint="eastAsia" w:ascii="方正小标宋简体" w:hAnsi="方正小标宋简体" w:eastAsia="方正小标宋简体" w:cs="方正小标宋简体"/>
          <w:b w:val="0"/>
          <w:bCs/>
          <w:sz w:val="48"/>
          <w:szCs w:val="48"/>
          <w:lang w:eastAsia="zh-CN" w:bidi="ar"/>
        </w:rPr>
      </w:pPr>
      <w:r>
        <w:rPr>
          <w:rFonts w:hint="eastAsia" w:ascii="方正小标宋简体" w:hAnsi="方正小标宋简体" w:eastAsia="方正小标宋简体" w:cs="方正小标宋简体"/>
          <w:b w:val="0"/>
          <w:bCs/>
          <w:sz w:val="48"/>
          <w:szCs w:val="48"/>
          <w:u w:val="single"/>
          <w:lang w:val="en-US" w:eastAsia="zh-CN" w:bidi="ar"/>
        </w:rPr>
        <w:t xml:space="preserve">  湖南博天测绘服务有限公司</w:t>
      </w:r>
      <w:r>
        <w:rPr>
          <w:rFonts w:hint="eastAsia" w:ascii="方正小标宋简体" w:hAnsi="方正小标宋简体" w:eastAsia="方正小标宋简体" w:cs="方正小标宋简体"/>
          <w:b w:val="0"/>
          <w:bCs/>
          <w:sz w:val="48"/>
          <w:szCs w:val="48"/>
          <w:u w:val="single"/>
          <w:lang w:bidi="ar"/>
        </w:rPr>
        <w:t xml:space="preserve">  </w:t>
      </w:r>
      <w:r>
        <w:rPr>
          <w:rFonts w:hint="eastAsia" w:ascii="方正小标宋简体" w:hAnsi="方正小标宋简体" w:eastAsia="方正小标宋简体" w:cs="方正小标宋简体"/>
          <w:b w:val="0"/>
          <w:bCs/>
          <w:sz w:val="48"/>
          <w:szCs w:val="48"/>
          <w:lang w:bidi="ar"/>
        </w:rPr>
        <w:t>测绘资质</w:t>
      </w:r>
      <w:r>
        <w:rPr>
          <w:rFonts w:hint="eastAsia" w:ascii="方正小标宋简体" w:hAnsi="方正小标宋简体" w:eastAsia="方正小标宋简体" w:cs="方正小标宋简体"/>
          <w:b w:val="0"/>
          <w:bCs/>
          <w:sz w:val="48"/>
          <w:szCs w:val="48"/>
          <w:lang w:eastAsia="zh-CN" w:bidi="ar"/>
        </w:rPr>
        <w:t>证书延续申请</w:t>
      </w:r>
    </w:p>
    <w:p w14:paraId="099157F3">
      <w:pPr>
        <w:jc w:val="center"/>
        <w:rPr>
          <w:rFonts w:hint="eastAsia" w:ascii="方正小标宋简体" w:hAnsi="方正小标宋简体" w:eastAsia="方正小标宋简体" w:cs="方正小标宋简体"/>
          <w:b w:val="0"/>
          <w:bCs/>
          <w:sz w:val="48"/>
          <w:szCs w:val="48"/>
          <w:lang w:bidi="ar"/>
        </w:rPr>
      </w:pPr>
      <w:r>
        <w:rPr>
          <w:rFonts w:hint="eastAsia" w:ascii="方正小标宋简体" w:hAnsi="方正小标宋简体" w:eastAsia="方正小标宋简体" w:cs="方正小标宋简体"/>
          <w:b w:val="0"/>
          <w:bCs/>
          <w:sz w:val="48"/>
          <w:szCs w:val="48"/>
          <w:lang w:bidi="ar"/>
        </w:rPr>
        <w:t>主要信息公开表</w:t>
      </w:r>
    </w:p>
    <w:p w14:paraId="42307289">
      <w:pPr>
        <w:jc w:val="center"/>
        <w:rPr>
          <w:rFonts w:hint="default" w:ascii="Times New Roman" w:hAnsi="Times New Roman" w:cs="Times New Roman"/>
          <w:b w:val="0"/>
          <w:bCs/>
          <w:sz w:val="36"/>
          <w:szCs w:val="36"/>
        </w:rPr>
      </w:pPr>
      <w:r>
        <w:rPr>
          <w:rFonts w:hint="default" w:ascii="Times New Roman" w:hAnsi="Times New Roman" w:cs="Times New Roman"/>
          <w:b w:val="0"/>
          <w:bCs/>
          <w:sz w:val="36"/>
          <w:szCs w:val="36"/>
          <w:lang w:bidi="ar"/>
        </w:rPr>
        <w:t>（</w:t>
      </w:r>
      <w:r>
        <w:rPr>
          <w:rFonts w:hint="default" w:ascii="Times New Roman" w:hAnsi="Times New Roman" w:cs="Times New Roman"/>
          <w:b w:val="0"/>
          <w:bCs/>
          <w:sz w:val="36"/>
          <w:szCs w:val="36"/>
          <w:lang w:eastAsia="zh-CN" w:bidi="ar"/>
        </w:rPr>
        <w:t>仅填写非涉密信息</w:t>
      </w:r>
      <w:r>
        <w:rPr>
          <w:rFonts w:hint="default" w:ascii="Times New Roman" w:hAnsi="Times New Roman" w:cs="Times New Roman"/>
          <w:b w:val="0"/>
          <w:bCs/>
          <w:sz w:val="36"/>
          <w:szCs w:val="36"/>
          <w:lang w:bidi="ar"/>
        </w:rPr>
        <w:t>）</w:t>
      </w:r>
    </w:p>
    <w:p w14:paraId="7B193F11">
      <w:pPr>
        <w:rPr>
          <w:rFonts w:hint="default" w:ascii="Times New Roman" w:hAnsi="Times New Roman" w:cs="Times New Roman"/>
        </w:rPr>
      </w:pPr>
    </w:p>
    <w:p w14:paraId="01199468">
      <w:pPr>
        <w:rPr>
          <w:rFonts w:hint="default" w:ascii="Times New Roman" w:hAnsi="Times New Roman" w:cs="Times New Roman"/>
        </w:rPr>
      </w:pPr>
    </w:p>
    <w:p w14:paraId="28B452A8">
      <w:pPr>
        <w:rPr>
          <w:rFonts w:hint="default" w:ascii="Times New Roman" w:hAnsi="Times New Roman" w:cs="Times New Roman"/>
        </w:rPr>
      </w:pPr>
    </w:p>
    <w:p w14:paraId="5F00D4C6">
      <w:pPr>
        <w:rPr>
          <w:rFonts w:hint="default" w:ascii="Times New Roman" w:hAnsi="Times New Roman" w:cs="Times New Roman"/>
        </w:rPr>
      </w:pPr>
    </w:p>
    <w:p w14:paraId="28A741B9">
      <w:pPr>
        <w:rPr>
          <w:rFonts w:hint="default" w:ascii="Times New Roman" w:hAnsi="Times New Roman" w:cs="Times New Roman"/>
        </w:rPr>
      </w:pPr>
    </w:p>
    <w:p w14:paraId="6610E1AB">
      <w:pPr>
        <w:jc w:val="center"/>
        <w:rPr>
          <w:rFonts w:hint="default" w:ascii="Times New Roman" w:hAnsi="Times New Roman" w:cs="Times New Roman"/>
          <w:b/>
          <w:sz w:val="36"/>
        </w:rPr>
      </w:pPr>
      <w:r>
        <w:rPr>
          <w:rFonts w:hint="default" w:ascii="Times New Roman" w:hAnsi="Times New Roman" w:cs="Times New Roman"/>
          <w:b/>
          <w:sz w:val="36"/>
          <w:lang w:bidi="ar"/>
        </w:rPr>
        <w:t xml:space="preserve"> </w:t>
      </w:r>
    </w:p>
    <w:p w14:paraId="3542DA8C">
      <w:pPr>
        <w:rPr>
          <w:rFonts w:hint="default" w:ascii="Times New Roman" w:hAnsi="Times New Roman" w:cs="Times New Roman"/>
          <w:b/>
          <w:sz w:val="36"/>
        </w:rPr>
      </w:pPr>
    </w:p>
    <w:p w14:paraId="74966AA2">
      <w:pPr>
        <w:jc w:val="center"/>
        <w:rPr>
          <w:rFonts w:hint="default" w:ascii="Times New Roman" w:hAnsi="Times New Roman" w:cs="Times New Roman"/>
          <w:b/>
          <w:spacing w:val="70"/>
          <w:sz w:val="36"/>
          <w:lang w:bidi="ar"/>
        </w:rPr>
        <w:sectPr>
          <w:pgSz w:w="16838" w:h="11906" w:orient="landscape"/>
          <w:pgMar w:top="1463" w:right="1440" w:bottom="1463" w:left="1440" w:header="851" w:footer="992" w:gutter="0"/>
          <w:pgNumType w:fmt="decimal"/>
          <w:cols w:space="0" w:num="1"/>
          <w:titlePg/>
          <w:rtlGutter w:val="0"/>
          <w:docGrid w:type="lines" w:linePitch="320" w:charSpace="0"/>
        </w:sectPr>
      </w:pPr>
    </w:p>
    <w:p w14:paraId="7169DBBE">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一、单位基本情况及所申请</w:t>
      </w:r>
      <w:r>
        <w:rPr>
          <w:rFonts w:hint="eastAsia" w:ascii="方正小标宋_GBK" w:hAnsi="方正小标宋_GBK" w:eastAsia="方正小标宋_GBK" w:cs="方正小标宋_GBK"/>
          <w:b w:val="0"/>
          <w:bCs w:val="0"/>
          <w:sz w:val="36"/>
          <w:szCs w:val="36"/>
          <w:lang w:eastAsia="zh-CN" w:bidi="ar"/>
        </w:rPr>
        <w:t>延续</w:t>
      </w:r>
      <w:r>
        <w:rPr>
          <w:rFonts w:hint="eastAsia" w:ascii="方正小标宋_GBK" w:hAnsi="方正小标宋_GBK" w:eastAsia="方正小标宋_GBK" w:cs="方正小标宋_GBK"/>
          <w:b w:val="0"/>
          <w:bCs w:val="0"/>
          <w:sz w:val="36"/>
          <w:szCs w:val="36"/>
          <w:lang w:bidi="ar"/>
        </w:rPr>
        <w:t>资质等级类别</w:t>
      </w:r>
    </w:p>
    <w:tbl>
      <w:tblPr>
        <w:tblStyle w:val="8"/>
        <w:tblW w:w="14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6"/>
        <w:gridCol w:w="11889"/>
      </w:tblGrid>
      <w:tr w14:paraId="5B47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29E3D060">
            <w:pPr>
              <w:jc w:val="center"/>
              <w:rPr>
                <w:rFonts w:hint="eastAsia" w:ascii="黑体" w:hAnsi="黑体" w:eastAsia="黑体" w:cs="黑体"/>
                <w:b w:val="0"/>
                <w:bCs/>
                <w:sz w:val="24"/>
              </w:rPr>
            </w:pPr>
            <w:r>
              <w:rPr>
                <w:rFonts w:hint="eastAsia" w:ascii="黑体" w:hAnsi="黑体" w:eastAsia="黑体" w:cs="黑体"/>
                <w:b w:val="0"/>
                <w:bCs/>
                <w:sz w:val="24"/>
                <w:lang w:bidi="ar"/>
              </w:rPr>
              <w:t>单位名称</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8644697">
            <w:pPr>
              <w:jc w:val="center"/>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zh-CN"/>
              </w:rPr>
              <w:t>湖南博天测绘服务有限公司</w:t>
            </w:r>
          </w:p>
        </w:tc>
      </w:tr>
      <w:tr w14:paraId="613FB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186C3F57">
            <w:pPr>
              <w:jc w:val="center"/>
              <w:rPr>
                <w:rFonts w:hint="eastAsia" w:ascii="黑体" w:hAnsi="黑体" w:eastAsia="黑体" w:cs="黑体"/>
                <w:b w:val="0"/>
                <w:bCs/>
                <w:sz w:val="24"/>
              </w:rPr>
            </w:pPr>
            <w:r>
              <w:rPr>
                <w:rFonts w:hint="eastAsia" w:ascii="黑体" w:hAnsi="黑体" w:eastAsia="黑体" w:cs="黑体"/>
                <w:b w:val="0"/>
                <w:bCs/>
                <w:sz w:val="24"/>
                <w:lang w:bidi="ar"/>
              </w:rPr>
              <w:t>单位性质</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61A307A8">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民营企业</w:t>
            </w:r>
          </w:p>
        </w:tc>
      </w:tr>
      <w:tr w14:paraId="7EA3F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7E31FD02">
            <w:pPr>
              <w:jc w:val="center"/>
              <w:rPr>
                <w:rFonts w:hint="eastAsia" w:ascii="黑体" w:hAnsi="黑体" w:eastAsia="黑体" w:cs="黑体"/>
                <w:b w:val="0"/>
                <w:bCs/>
                <w:sz w:val="24"/>
              </w:rPr>
            </w:pPr>
            <w:r>
              <w:rPr>
                <w:rFonts w:hint="eastAsia" w:ascii="黑体" w:hAnsi="黑体" w:eastAsia="黑体" w:cs="黑体"/>
                <w:b w:val="0"/>
                <w:bCs/>
                <w:sz w:val="24"/>
                <w:lang w:bidi="ar"/>
              </w:rPr>
              <w:t>注册地址</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9F81FD0">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湖南省株洲市攸县</w:t>
            </w:r>
          </w:p>
        </w:tc>
      </w:tr>
      <w:tr w14:paraId="0E1C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84108BC">
            <w:pPr>
              <w:jc w:val="center"/>
              <w:rPr>
                <w:rFonts w:hint="eastAsia" w:ascii="黑体" w:hAnsi="黑体" w:eastAsia="黑体" w:cs="黑体"/>
                <w:b w:val="0"/>
                <w:bCs/>
                <w:sz w:val="24"/>
              </w:rPr>
            </w:pPr>
            <w:r>
              <w:rPr>
                <w:rFonts w:hint="eastAsia" w:ascii="黑体" w:hAnsi="黑体" w:eastAsia="黑体" w:cs="黑体"/>
                <w:b w:val="0"/>
                <w:bCs/>
                <w:sz w:val="24"/>
                <w:lang w:bidi="ar"/>
              </w:rPr>
              <w:t>法定代表人</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5FD1D061">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王江华</w:t>
            </w:r>
          </w:p>
        </w:tc>
      </w:tr>
      <w:tr w14:paraId="769B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2556" w:type="dxa"/>
            <w:tcBorders>
              <w:top w:val="single" w:color="auto" w:sz="4" w:space="0"/>
              <w:left w:val="single" w:color="auto" w:sz="4" w:space="0"/>
              <w:bottom w:val="single" w:color="auto" w:sz="4" w:space="0"/>
              <w:right w:val="single" w:color="auto" w:sz="4" w:space="0"/>
            </w:tcBorders>
            <w:noWrap w:val="0"/>
            <w:vAlign w:val="center"/>
          </w:tcPr>
          <w:p w14:paraId="32CF5B90">
            <w:pPr>
              <w:jc w:val="center"/>
              <w:rPr>
                <w:rFonts w:hint="eastAsia" w:ascii="黑体" w:hAnsi="黑体" w:eastAsia="黑体" w:cs="黑体"/>
                <w:b w:val="0"/>
                <w:bCs/>
                <w:sz w:val="28"/>
              </w:rPr>
            </w:pPr>
            <w:r>
              <w:rPr>
                <w:rFonts w:hint="eastAsia" w:ascii="黑体" w:hAnsi="黑体" w:eastAsia="黑体" w:cs="黑体"/>
                <w:b w:val="0"/>
                <w:bCs/>
                <w:sz w:val="24"/>
                <w:lang w:bidi="ar"/>
              </w:rPr>
              <w:t>资质等级类别</w:t>
            </w:r>
          </w:p>
        </w:tc>
        <w:tc>
          <w:tcPr>
            <w:tcW w:w="11889" w:type="dxa"/>
            <w:tcBorders>
              <w:top w:val="single" w:color="auto" w:sz="4" w:space="0"/>
              <w:left w:val="single" w:color="auto" w:sz="4" w:space="0"/>
              <w:bottom w:val="single" w:color="auto" w:sz="4" w:space="0"/>
              <w:right w:val="single" w:color="auto" w:sz="4" w:space="0"/>
            </w:tcBorders>
            <w:noWrap w:val="0"/>
            <w:vAlign w:val="center"/>
          </w:tcPr>
          <w:p w14:paraId="43014566">
            <w:pPr>
              <w:jc w:val="center"/>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乙级：摄影测量与遥感、工程测量、界线与不动产测绘、地理信息系统工程</w:t>
            </w:r>
          </w:p>
        </w:tc>
      </w:tr>
    </w:tbl>
    <w:p w14:paraId="5BB670B9">
      <w:pPr>
        <w:rPr>
          <w:rFonts w:hint="default" w:ascii="Times New Roman" w:hAnsi="Times New Roman" w:cs="Times New Roman"/>
        </w:rPr>
      </w:pPr>
    </w:p>
    <w:p w14:paraId="55B0E949">
      <w:pPr>
        <w:jc w:val="center"/>
        <w:rPr>
          <w:rFonts w:hint="default" w:ascii="Times New Roman" w:hAnsi="Times New Roman" w:cs="Times New Roman"/>
          <w:b/>
          <w:spacing w:val="70"/>
          <w:sz w:val="36"/>
        </w:rPr>
      </w:pPr>
    </w:p>
    <w:p w14:paraId="775E778D">
      <w:pPr>
        <w:jc w:val="center"/>
        <w:rPr>
          <w:rFonts w:hint="default" w:ascii="Times New Roman" w:hAnsi="Times New Roman" w:cs="Times New Roman"/>
          <w:b/>
          <w:spacing w:val="70"/>
          <w:sz w:val="36"/>
        </w:rPr>
      </w:pPr>
    </w:p>
    <w:p w14:paraId="0A49666D">
      <w:pPr>
        <w:jc w:val="center"/>
        <w:rPr>
          <w:rFonts w:hint="default" w:ascii="Times New Roman" w:hAnsi="Times New Roman" w:cs="Times New Roman"/>
          <w:b/>
          <w:spacing w:val="70"/>
          <w:sz w:val="36"/>
        </w:rPr>
      </w:pPr>
    </w:p>
    <w:p w14:paraId="65A80357">
      <w:pPr>
        <w:jc w:val="center"/>
        <w:rPr>
          <w:rFonts w:hint="default" w:ascii="Times New Roman" w:hAnsi="Times New Roman" w:cs="Times New Roman"/>
          <w:b/>
          <w:spacing w:val="70"/>
          <w:sz w:val="36"/>
        </w:rPr>
      </w:pPr>
    </w:p>
    <w:p w14:paraId="79441310">
      <w:pPr>
        <w:pStyle w:val="2"/>
        <w:rPr>
          <w:rFonts w:hint="default" w:ascii="Times New Roman" w:hAnsi="Times New Roman" w:cs="Times New Roman"/>
          <w:b/>
          <w:spacing w:val="70"/>
          <w:sz w:val="36"/>
        </w:rPr>
      </w:pPr>
    </w:p>
    <w:p w14:paraId="46F2E6D6">
      <w:pPr>
        <w:pStyle w:val="3"/>
        <w:rPr>
          <w:rFonts w:hint="default"/>
        </w:rPr>
      </w:pPr>
    </w:p>
    <w:p w14:paraId="3458266A">
      <w:pPr>
        <w:jc w:val="center"/>
        <w:rPr>
          <w:rFonts w:hint="default" w:ascii="Times New Roman" w:hAnsi="Times New Roman" w:cs="Times New Roman"/>
          <w:b/>
          <w:spacing w:val="70"/>
          <w:sz w:val="36"/>
        </w:rPr>
      </w:pPr>
    </w:p>
    <w:p w14:paraId="69E855C3">
      <w:pPr>
        <w:jc w:val="center"/>
        <w:rPr>
          <w:rFonts w:hint="default" w:ascii="Times New Roman" w:hAnsi="Times New Roman" w:cs="Times New Roman"/>
          <w:lang w:bidi="ar"/>
        </w:rPr>
      </w:pPr>
      <w:r>
        <w:rPr>
          <w:rFonts w:hint="default" w:ascii="Times New Roman" w:hAnsi="Times New Roman" w:cs="Times New Roman"/>
          <w:lang w:bidi="ar"/>
        </w:rPr>
        <w:br w:type="textWrapping"/>
      </w:r>
    </w:p>
    <w:p w14:paraId="2DC9A145">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二、专业技术人员</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8"/>
        <w:gridCol w:w="3086"/>
        <w:gridCol w:w="2592"/>
        <w:gridCol w:w="2292"/>
        <w:gridCol w:w="4992"/>
      </w:tblGrid>
      <w:tr w14:paraId="52916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160" w:type="dxa"/>
            <w:gridSpan w:val="5"/>
            <w:tcBorders>
              <w:top w:val="single" w:color="auto" w:sz="4" w:space="0"/>
              <w:left w:val="single" w:color="auto" w:sz="4" w:space="0"/>
              <w:bottom w:val="single" w:color="auto" w:sz="4" w:space="0"/>
              <w:right w:val="single" w:color="auto" w:sz="4" w:space="0"/>
            </w:tcBorders>
            <w:noWrap w:val="0"/>
            <w:vAlign w:val="center"/>
          </w:tcPr>
          <w:p w14:paraId="3FB3C9A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测绘专业中级技术人员</w:t>
            </w:r>
          </w:p>
        </w:tc>
      </w:tr>
      <w:tr w14:paraId="2BE1D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5D6BA91">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086" w:type="dxa"/>
            <w:tcBorders>
              <w:top w:val="single" w:color="auto" w:sz="4" w:space="0"/>
              <w:left w:val="single" w:color="auto" w:sz="4" w:space="0"/>
              <w:bottom w:val="single" w:color="auto" w:sz="4" w:space="0"/>
              <w:right w:val="single" w:color="auto" w:sz="4" w:space="0"/>
            </w:tcBorders>
            <w:noWrap w:val="0"/>
            <w:vAlign w:val="center"/>
          </w:tcPr>
          <w:p w14:paraId="06555BB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4154916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7B709FFD">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0CEC85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备注</w:t>
            </w:r>
          </w:p>
        </w:tc>
      </w:tr>
      <w:tr w14:paraId="6C2E2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44250EC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5D1A3AF">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snapToGrid w:val="0"/>
                <w:color w:val="000000" w:themeColor="text1"/>
                <w:kern w:val="0"/>
                <w:sz w:val="24"/>
                <w:szCs w:val="24"/>
                <w:lang w:val="zh-CN" w:eastAsia="en-US" w:bidi="zh-CN"/>
                <w14:textFill>
                  <w14:solidFill>
                    <w14:schemeClr w14:val="tx1"/>
                  </w14:solidFill>
                </w14:textFill>
              </w:rPr>
            </w:pPr>
            <w:r>
              <w:rPr>
                <w:rFonts w:hint="eastAsia" w:ascii="宋体" w:hAnsi="宋体" w:eastAsia="宋体" w:cs="宋体"/>
                <w:snapToGrid w:val="0"/>
                <w:color w:val="000000" w:themeColor="text1"/>
                <w:kern w:val="0"/>
                <w:sz w:val="24"/>
                <w:szCs w:val="24"/>
                <w:lang w:eastAsia="zh-CN" w:bidi="zh-CN"/>
                <w14:textFill>
                  <w14:solidFill>
                    <w14:schemeClr w14:val="tx1"/>
                  </w14:solidFill>
                </w14:textFill>
              </w:rPr>
              <w:t>王江华</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0E89AE2E">
            <w:pPr>
              <w:spacing w:line="240" w:lineRule="exact"/>
              <w:ind w:right="-105"/>
              <w:jc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4DA61BD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2AB7EAF1">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01C88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198" w:type="dxa"/>
            <w:tcBorders>
              <w:top w:val="single" w:color="auto" w:sz="4" w:space="0"/>
              <w:left w:val="single" w:color="auto" w:sz="4" w:space="0"/>
              <w:bottom w:val="single" w:color="auto" w:sz="4" w:space="0"/>
              <w:right w:val="single" w:color="auto" w:sz="4" w:space="0"/>
            </w:tcBorders>
            <w:noWrap w:val="0"/>
            <w:vAlign w:val="center"/>
          </w:tcPr>
          <w:p w14:paraId="0413D63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08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1B4A6CB">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snapToGrid w:val="0"/>
                <w:color w:val="000000" w:themeColor="text1"/>
                <w:kern w:val="0"/>
                <w:sz w:val="24"/>
                <w:szCs w:val="24"/>
                <w:lang w:val="en-US" w:eastAsia="en-US" w:bidi="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夏玉朝</w:t>
            </w:r>
          </w:p>
        </w:tc>
        <w:tc>
          <w:tcPr>
            <w:tcW w:w="2592" w:type="dxa"/>
            <w:tcBorders>
              <w:top w:val="single" w:color="auto" w:sz="4" w:space="0"/>
              <w:left w:val="single" w:color="auto" w:sz="4" w:space="0"/>
              <w:bottom w:val="single" w:color="auto" w:sz="4" w:space="0"/>
              <w:right w:val="single" w:color="auto" w:sz="4" w:space="0"/>
            </w:tcBorders>
            <w:noWrap w:val="0"/>
            <w:vAlign w:val="center"/>
          </w:tcPr>
          <w:p w14:paraId="5491520C">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男</w:t>
            </w:r>
          </w:p>
        </w:tc>
        <w:tc>
          <w:tcPr>
            <w:tcW w:w="2292" w:type="dxa"/>
            <w:tcBorders>
              <w:top w:val="single" w:color="auto" w:sz="4" w:space="0"/>
              <w:left w:val="single" w:color="auto" w:sz="4" w:space="0"/>
              <w:bottom w:val="single" w:color="auto" w:sz="4" w:space="0"/>
              <w:right w:val="single" w:color="auto" w:sz="4" w:space="0"/>
            </w:tcBorders>
            <w:noWrap w:val="0"/>
            <w:vAlign w:val="center"/>
          </w:tcPr>
          <w:p w14:paraId="0095BF66">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36</w:t>
            </w:r>
          </w:p>
        </w:tc>
        <w:tc>
          <w:tcPr>
            <w:tcW w:w="4992" w:type="dxa"/>
            <w:tcBorders>
              <w:top w:val="single" w:color="auto" w:sz="4" w:space="0"/>
              <w:left w:val="single" w:color="auto" w:sz="4" w:space="0"/>
              <w:bottom w:val="single" w:color="auto" w:sz="4" w:space="0"/>
              <w:right w:val="single" w:color="auto" w:sz="4" w:space="0"/>
            </w:tcBorders>
            <w:noWrap w:val="0"/>
            <w:vAlign w:val="center"/>
          </w:tcPr>
          <w:p w14:paraId="6EA5F4A8">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4C23D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vAlign w:val="center"/>
          </w:tcPr>
          <w:p w14:paraId="7E23780D">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w:t>
            </w:r>
          </w:p>
        </w:tc>
        <w:tc>
          <w:tcPr>
            <w:tcW w:w="0" w:type="auto"/>
            <w:shd w:val="clear" w:color="auto" w:fill="auto"/>
            <w:vAlign w:val="center"/>
          </w:tcPr>
          <w:p w14:paraId="090D801A">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kern w:val="2"/>
                <w:sz w:val="24"/>
                <w:szCs w:val="24"/>
                <w:lang w:val="zh-CN" w:eastAsia="en-US"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贺永博</w:t>
            </w:r>
          </w:p>
        </w:tc>
        <w:tc>
          <w:tcPr>
            <w:tcW w:w="0" w:type="auto"/>
            <w:vAlign w:val="center"/>
          </w:tcPr>
          <w:p w14:paraId="24208D9B">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男</w:t>
            </w:r>
          </w:p>
        </w:tc>
        <w:tc>
          <w:tcPr>
            <w:tcW w:w="0" w:type="auto"/>
            <w:vAlign w:val="center"/>
          </w:tcPr>
          <w:p w14:paraId="375E8B54">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44</w:t>
            </w:r>
          </w:p>
        </w:tc>
        <w:tc>
          <w:tcPr>
            <w:tcW w:w="0" w:type="auto"/>
            <w:vAlign w:val="center"/>
          </w:tcPr>
          <w:p w14:paraId="164ED435">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6DCF5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0" w:type="auto"/>
            <w:vAlign w:val="center"/>
          </w:tcPr>
          <w:p w14:paraId="30BA026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4</w:t>
            </w:r>
          </w:p>
        </w:tc>
        <w:tc>
          <w:tcPr>
            <w:tcW w:w="0" w:type="auto"/>
            <w:shd w:val="clear" w:color="auto" w:fill="auto"/>
            <w:vAlign w:val="center"/>
          </w:tcPr>
          <w:p w14:paraId="430A0922">
            <w:pPr>
              <w:widowControl/>
              <w:kinsoku w:val="0"/>
              <w:autoSpaceDE w:val="0"/>
              <w:autoSpaceDN w:val="0"/>
              <w:adjustRightInd w:val="0"/>
              <w:snapToGrid w:val="0"/>
              <w:spacing w:line="360" w:lineRule="exact"/>
              <w:contextualSpacing/>
              <w:jc w:val="center"/>
              <w:rPr>
                <w:rFonts w:hint="eastAsia" w:ascii="宋体" w:hAnsi="宋体" w:eastAsia="宋体" w:cs="宋体"/>
                <w:snapToGrid w:val="0"/>
                <w:color w:val="000000" w:themeColor="text1"/>
                <w:kern w:val="0"/>
                <w:sz w:val="24"/>
                <w:szCs w:val="24"/>
                <w:lang w:val="zh-CN" w:eastAsia="zh-CN" w:bidi="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王叶青</w:t>
            </w:r>
          </w:p>
        </w:tc>
        <w:tc>
          <w:tcPr>
            <w:tcW w:w="0" w:type="auto"/>
            <w:shd w:val="clear" w:color="auto" w:fill="auto"/>
            <w:vAlign w:val="center"/>
          </w:tcPr>
          <w:p w14:paraId="5DC0AAB5">
            <w:pPr>
              <w:spacing w:line="240" w:lineRule="exact"/>
              <w:ind w:right="-105" w:rightChars="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男</w:t>
            </w:r>
          </w:p>
        </w:tc>
        <w:tc>
          <w:tcPr>
            <w:tcW w:w="0" w:type="auto"/>
            <w:shd w:val="clear" w:color="auto" w:fill="auto"/>
            <w:vAlign w:val="center"/>
          </w:tcPr>
          <w:p w14:paraId="4F99D862">
            <w:pPr>
              <w:spacing w:line="240" w:lineRule="exact"/>
              <w:ind w:left="-105" w:leftChars="0" w:right="-105" w:rightChars="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tc>
        <w:tc>
          <w:tcPr>
            <w:tcW w:w="0" w:type="auto"/>
            <w:vAlign w:val="center"/>
          </w:tcPr>
          <w:p w14:paraId="7C064DB6">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3CA97D0B">
      <w:pPr>
        <w:rPr>
          <w:rFonts w:hint="default" w:ascii="Times New Roman" w:hAnsi="Times New Roman" w:cs="Times New Roman"/>
        </w:rPr>
      </w:pPr>
    </w:p>
    <w:p w14:paraId="48CEF4AD">
      <w:pPr>
        <w:rPr>
          <w:rFonts w:hint="default" w:ascii="Times New Roman" w:hAnsi="Times New Roman" w:cs="Times New Roman"/>
        </w:rPr>
      </w:pPr>
    </w:p>
    <w:p w14:paraId="72CF742B">
      <w:pPr>
        <w:pStyle w:val="2"/>
        <w:rPr>
          <w:rFonts w:hint="default" w:ascii="Times New Roman" w:hAnsi="Times New Roman" w:cs="Times New Roman"/>
        </w:rPr>
      </w:pPr>
    </w:p>
    <w:p w14:paraId="5BE73935">
      <w:pPr>
        <w:pStyle w:val="3"/>
        <w:rPr>
          <w:rFonts w:hint="default" w:ascii="Times New Roman" w:hAnsi="Times New Roman" w:cs="Times New Roman"/>
        </w:rPr>
      </w:pPr>
    </w:p>
    <w:p w14:paraId="6281AE67">
      <w:pPr>
        <w:rPr>
          <w:rFonts w:hint="default" w:ascii="Times New Roman" w:hAnsi="Times New Roman" w:cs="Times New Roman"/>
        </w:rPr>
      </w:pPr>
    </w:p>
    <w:p w14:paraId="218A3225">
      <w:pPr>
        <w:pStyle w:val="2"/>
        <w:rPr>
          <w:rFonts w:hint="default" w:ascii="Times New Roman" w:hAnsi="Times New Roman" w:cs="Times New Roman"/>
        </w:rPr>
      </w:pPr>
    </w:p>
    <w:p w14:paraId="44BF6C24">
      <w:pPr>
        <w:pStyle w:val="3"/>
        <w:rPr>
          <w:rFonts w:hint="default" w:ascii="Times New Roman" w:hAnsi="Times New Roman" w:cs="Times New Roman"/>
        </w:rPr>
      </w:pPr>
    </w:p>
    <w:p w14:paraId="140AB597">
      <w:pPr>
        <w:rPr>
          <w:rFonts w:hint="default" w:ascii="Times New Roman" w:hAnsi="Times New Roman" w:cs="Times New Roman"/>
        </w:rPr>
      </w:pPr>
    </w:p>
    <w:p w14:paraId="414A8F48">
      <w:pPr>
        <w:pStyle w:val="2"/>
        <w:rPr>
          <w:rFonts w:hint="default" w:ascii="Times New Roman" w:hAnsi="Times New Roman" w:cs="Times New Roman"/>
        </w:rPr>
      </w:pPr>
    </w:p>
    <w:p w14:paraId="3AC0A16D">
      <w:pPr>
        <w:pStyle w:val="3"/>
        <w:rPr>
          <w:rFonts w:hint="default"/>
        </w:rPr>
      </w:pPr>
    </w:p>
    <w:p w14:paraId="59391682">
      <w:pPr>
        <w:rPr>
          <w:rFonts w:hint="default" w:ascii="Times New Roman" w:hAnsi="Times New Roman" w:cs="Times New Roman"/>
        </w:rPr>
      </w:pPr>
    </w:p>
    <w:p w14:paraId="7D404D33">
      <w:pPr>
        <w:rPr>
          <w:rFonts w:hint="default" w:ascii="Times New Roman" w:hAnsi="Times New Roman" w:cs="Times New Roman"/>
        </w:rPr>
      </w:pPr>
    </w:p>
    <w:p w14:paraId="3C98750C">
      <w:pPr>
        <w:rPr>
          <w:rFonts w:hint="default" w:ascii="Times New Roman" w:hAnsi="Times New Roman" w:cs="Times New Roman"/>
        </w:rPr>
      </w:pPr>
    </w:p>
    <w:tbl>
      <w:tblPr>
        <w:tblStyle w:val="8"/>
        <w:tblW w:w="14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2"/>
        <w:gridCol w:w="3679"/>
        <w:gridCol w:w="2595"/>
        <w:gridCol w:w="2295"/>
        <w:gridCol w:w="4994"/>
      </w:tblGrid>
      <w:tr w14:paraId="53EBF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14375" w:type="dxa"/>
            <w:gridSpan w:val="5"/>
            <w:tcBorders>
              <w:top w:val="single" w:color="auto" w:sz="4" w:space="0"/>
              <w:left w:val="single" w:color="auto" w:sz="4" w:space="0"/>
              <w:bottom w:val="single" w:color="auto" w:sz="4" w:space="0"/>
              <w:right w:val="single" w:color="auto" w:sz="4" w:space="0"/>
            </w:tcBorders>
            <w:noWrap w:val="0"/>
            <w:vAlign w:val="center"/>
          </w:tcPr>
          <w:p w14:paraId="59744B27">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测绘专业初级技术人员</w:t>
            </w:r>
          </w:p>
        </w:tc>
      </w:tr>
      <w:tr w14:paraId="30703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3795C1CA">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序号</w:t>
            </w:r>
          </w:p>
        </w:tc>
        <w:tc>
          <w:tcPr>
            <w:tcW w:w="3679" w:type="dxa"/>
            <w:tcBorders>
              <w:top w:val="single" w:color="auto" w:sz="4" w:space="0"/>
              <w:left w:val="single" w:color="auto" w:sz="4" w:space="0"/>
              <w:bottom w:val="single" w:color="auto" w:sz="4" w:space="0"/>
              <w:right w:val="single" w:color="auto" w:sz="4" w:space="0"/>
            </w:tcBorders>
            <w:noWrap w:val="0"/>
            <w:vAlign w:val="center"/>
          </w:tcPr>
          <w:p w14:paraId="61DC44C2">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姓名</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6B7FEDF3">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DF6D998">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年龄</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076D06EE">
            <w:pPr>
              <w:jc w:val="center"/>
              <w:rPr>
                <w:rFonts w:hint="eastAsia" w:ascii="黑体" w:hAnsi="黑体" w:eastAsia="黑体" w:cs="黑体"/>
                <w:b w:val="0"/>
                <w:bCs/>
                <w:sz w:val="24"/>
                <w:szCs w:val="24"/>
              </w:rPr>
            </w:pPr>
            <w:r>
              <w:rPr>
                <w:rFonts w:hint="eastAsia" w:ascii="黑体" w:hAnsi="黑体" w:eastAsia="黑体" w:cs="黑体"/>
                <w:b w:val="0"/>
                <w:bCs/>
                <w:sz w:val="24"/>
                <w:szCs w:val="24"/>
                <w:lang w:bidi="ar"/>
              </w:rPr>
              <w:t>备注</w:t>
            </w:r>
          </w:p>
        </w:tc>
      </w:tr>
      <w:tr w14:paraId="0C224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24B745A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6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0E6F4A7">
            <w:pPr>
              <w:widowControl/>
              <w:kinsoku w:val="0"/>
              <w:autoSpaceDE w:val="0"/>
              <w:autoSpaceDN w:val="0"/>
              <w:adjustRightInd w:val="0"/>
              <w:snapToGrid w:val="0"/>
              <w:spacing w:line="360" w:lineRule="exact"/>
              <w:contextualSpacing/>
              <w:jc w:val="center"/>
              <w:rPr>
                <w:rFonts w:hint="eastAsia" w:ascii="宋体" w:hAnsi="宋体" w:eastAsia="宋体" w:cs="宋体"/>
                <w:color w:val="000000" w:themeColor="text1"/>
                <w:kern w:val="2"/>
                <w:sz w:val="24"/>
                <w:szCs w:val="24"/>
                <w:lang w:val="en-US" w:eastAsia="en-US" w:bidi="zh-CN"/>
                <w14:textFill>
                  <w14:solidFill>
                    <w14:schemeClr w14:val="tx1"/>
                  </w14:solidFill>
                </w14:textFill>
              </w:rPr>
            </w:pPr>
            <w:r>
              <w:rPr>
                <w:rFonts w:hint="eastAsia" w:ascii="宋体" w:hAnsi="宋体" w:eastAsia="宋体" w:cs="宋体"/>
                <w:color w:val="000000" w:themeColor="text1"/>
                <w:sz w:val="24"/>
                <w:szCs w:val="24"/>
                <w:lang w:eastAsia="en-US"/>
                <w14:textFill>
                  <w14:solidFill>
                    <w14:schemeClr w14:val="tx1"/>
                  </w14:solidFill>
                </w14:textFill>
              </w:rPr>
              <w:t>李</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en-US"/>
                <w14:textFill>
                  <w14:solidFill>
                    <w14:schemeClr w14:val="tx1"/>
                  </w14:solidFill>
                </w14:textFill>
              </w:rPr>
              <w:t>成</w:t>
            </w:r>
          </w:p>
        </w:tc>
        <w:tc>
          <w:tcPr>
            <w:tcW w:w="2595" w:type="dxa"/>
            <w:tcBorders>
              <w:top w:val="single" w:color="auto" w:sz="4" w:space="0"/>
              <w:left w:val="single" w:color="auto" w:sz="4" w:space="0"/>
              <w:bottom w:val="single" w:color="auto" w:sz="4" w:space="0"/>
              <w:right w:val="single" w:color="auto" w:sz="4" w:space="0"/>
            </w:tcBorders>
            <w:noWrap w:val="0"/>
            <w:vAlign w:val="center"/>
          </w:tcPr>
          <w:p w14:paraId="0855444C">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650BF3B">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29</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7783003C">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r w14:paraId="7D70A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812" w:type="dxa"/>
            <w:tcBorders>
              <w:top w:val="single" w:color="auto" w:sz="4" w:space="0"/>
              <w:left w:val="single" w:color="auto" w:sz="4" w:space="0"/>
              <w:bottom w:val="single" w:color="auto" w:sz="4" w:space="0"/>
              <w:right w:val="single" w:color="auto" w:sz="4" w:space="0"/>
            </w:tcBorders>
            <w:noWrap w:val="0"/>
            <w:vAlign w:val="center"/>
          </w:tcPr>
          <w:p w14:paraId="0EFBAFD1">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6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0D2C92F">
            <w:pPr>
              <w:widowControl/>
              <w:kinsoku w:val="0"/>
              <w:autoSpaceDE w:val="0"/>
              <w:autoSpaceDN w:val="0"/>
              <w:adjustRightInd w:val="0"/>
              <w:snapToGrid w:val="0"/>
              <w:spacing w:line="360" w:lineRule="exact"/>
              <w:contextualSpacing/>
              <w:jc w:val="center"/>
              <w:rPr>
                <w:rFonts w:hint="eastAsia" w:ascii="宋体" w:hAnsi="宋体" w:eastAsia="宋体" w:cs="宋体"/>
                <w:color w:val="000000" w:themeColor="text1"/>
                <w:kern w:val="2"/>
                <w:sz w:val="24"/>
                <w:szCs w:val="24"/>
                <w:lang w:val="zh-CN" w:eastAsia="zh-CN" w:bidi="zh-CN"/>
                <w14:textFill>
                  <w14:solidFill>
                    <w14:schemeClr w14:val="tx1"/>
                  </w14:solidFill>
                </w14:textFill>
              </w:rPr>
            </w:pPr>
            <w:r>
              <w:rPr>
                <w:rFonts w:hint="eastAsia" w:ascii="宋体" w:hAnsi="宋体" w:eastAsia="宋体" w:cs="宋体"/>
                <w:color w:val="000000" w:themeColor="text1"/>
                <w:sz w:val="24"/>
                <w:szCs w:val="24"/>
                <w:lang w:eastAsia="en-US"/>
                <w14:textFill>
                  <w14:solidFill>
                    <w14:schemeClr w14:val="tx1"/>
                  </w14:solidFill>
                </w14:textFill>
              </w:rPr>
              <w:t>付</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en-US"/>
                <w14:textFill>
                  <w14:solidFill>
                    <w14:schemeClr w14:val="tx1"/>
                  </w14:solidFill>
                </w14:textFill>
              </w:rPr>
              <w:t>吉</w:t>
            </w:r>
          </w:p>
        </w:tc>
        <w:tc>
          <w:tcPr>
            <w:tcW w:w="25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99FB020">
            <w:pPr>
              <w:spacing w:line="240" w:lineRule="exact"/>
              <w:ind w:right="-105" w:rightChars="0"/>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7E48BC7">
            <w:pPr>
              <w:jc w:val="center"/>
              <w:rPr>
                <w:rFonts w:hint="eastAsia" w:ascii="宋体" w:hAnsi="宋体" w:eastAsia="宋体" w:cs="宋体"/>
                <w:color w:val="000000" w:themeColor="text1"/>
                <w:kern w:val="2"/>
                <w:sz w:val="24"/>
                <w:szCs w:val="24"/>
                <w:lang w:val="en-US" w:eastAsia="zh-CN" w:bidi="ar-SA"/>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27</w:t>
            </w:r>
          </w:p>
        </w:tc>
        <w:tc>
          <w:tcPr>
            <w:tcW w:w="4994" w:type="dxa"/>
            <w:tcBorders>
              <w:top w:val="single" w:color="auto" w:sz="4" w:space="0"/>
              <w:left w:val="single" w:color="auto" w:sz="4" w:space="0"/>
              <w:bottom w:val="single" w:color="auto" w:sz="4" w:space="0"/>
              <w:right w:val="single" w:color="auto" w:sz="4" w:space="0"/>
            </w:tcBorders>
            <w:noWrap w:val="0"/>
            <w:vAlign w:val="center"/>
          </w:tcPr>
          <w:p w14:paraId="648D5E1E">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w:t>
            </w:r>
          </w:p>
        </w:tc>
      </w:tr>
    </w:tbl>
    <w:p w14:paraId="35292D5E">
      <w:pPr>
        <w:rPr>
          <w:rFonts w:hint="default" w:ascii="Times New Roman" w:hAnsi="Times New Roman" w:cs="Times New Roman"/>
        </w:rPr>
      </w:pPr>
    </w:p>
    <w:p w14:paraId="355B9ADF">
      <w:pPr>
        <w:rPr>
          <w:rFonts w:hint="default" w:ascii="Times New Roman" w:hAnsi="Times New Roman" w:cs="Times New Roman"/>
        </w:rPr>
      </w:pPr>
    </w:p>
    <w:p w14:paraId="5998F076">
      <w:pPr>
        <w:pStyle w:val="2"/>
        <w:rPr>
          <w:rFonts w:hint="default" w:ascii="Times New Roman" w:hAnsi="Times New Roman" w:cs="Times New Roman"/>
        </w:rPr>
      </w:pPr>
    </w:p>
    <w:p w14:paraId="72218B89">
      <w:pPr>
        <w:pStyle w:val="3"/>
        <w:rPr>
          <w:rFonts w:hint="default" w:ascii="Times New Roman" w:hAnsi="Times New Roman" w:cs="Times New Roman"/>
        </w:rPr>
      </w:pPr>
    </w:p>
    <w:p w14:paraId="2A5BAA9C">
      <w:pPr>
        <w:rPr>
          <w:rFonts w:hint="default" w:ascii="Times New Roman" w:hAnsi="Times New Roman" w:cs="Times New Roman"/>
        </w:rPr>
      </w:pPr>
    </w:p>
    <w:p w14:paraId="61020002">
      <w:pPr>
        <w:pStyle w:val="2"/>
        <w:rPr>
          <w:rFonts w:hint="default" w:ascii="Times New Roman" w:hAnsi="Times New Roman" w:cs="Times New Roman"/>
        </w:rPr>
      </w:pPr>
    </w:p>
    <w:p w14:paraId="1EBB32B9">
      <w:pPr>
        <w:pStyle w:val="3"/>
        <w:rPr>
          <w:rFonts w:hint="default" w:ascii="Times New Roman" w:hAnsi="Times New Roman" w:cs="Times New Roman"/>
        </w:rPr>
      </w:pPr>
    </w:p>
    <w:p w14:paraId="388C4605">
      <w:pPr>
        <w:rPr>
          <w:rFonts w:hint="default" w:ascii="Times New Roman" w:hAnsi="Times New Roman" w:cs="Times New Roman"/>
        </w:rPr>
      </w:pPr>
    </w:p>
    <w:p w14:paraId="5EDA7762">
      <w:pPr>
        <w:pStyle w:val="2"/>
        <w:rPr>
          <w:rFonts w:hint="default" w:ascii="Times New Roman" w:hAnsi="Times New Roman" w:cs="Times New Roman"/>
        </w:rPr>
      </w:pPr>
    </w:p>
    <w:p w14:paraId="6BB0FADF">
      <w:pPr>
        <w:pStyle w:val="3"/>
        <w:rPr>
          <w:rFonts w:hint="default" w:ascii="Times New Roman" w:hAnsi="Times New Roman" w:cs="Times New Roman"/>
        </w:rPr>
      </w:pPr>
    </w:p>
    <w:p w14:paraId="259FB562">
      <w:pPr>
        <w:rPr>
          <w:rFonts w:hint="default" w:ascii="Times New Roman" w:hAnsi="Times New Roman" w:cs="Times New Roman"/>
        </w:rPr>
      </w:pPr>
    </w:p>
    <w:p w14:paraId="0FDB7EED">
      <w:pPr>
        <w:pStyle w:val="2"/>
        <w:rPr>
          <w:rFonts w:hint="default" w:ascii="Times New Roman" w:hAnsi="Times New Roman" w:cs="Times New Roman"/>
        </w:rPr>
      </w:pPr>
    </w:p>
    <w:p w14:paraId="74F9233F">
      <w:pPr>
        <w:pStyle w:val="3"/>
        <w:rPr>
          <w:rFonts w:hint="default" w:ascii="Times New Roman" w:hAnsi="Times New Roman" w:cs="Times New Roman"/>
        </w:rPr>
      </w:pPr>
    </w:p>
    <w:p w14:paraId="3C6AD1FC">
      <w:pPr>
        <w:rPr>
          <w:rFonts w:hint="default" w:ascii="Times New Roman" w:hAnsi="Times New Roman" w:cs="Times New Roman"/>
        </w:rPr>
      </w:pPr>
    </w:p>
    <w:p w14:paraId="07D756BE">
      <w:pPr>
        <w:pStyle w:val="2"/>
        <w:rPr>
          <w:rFonts w:hint="default" w:ascii="Times New Roman" w:hAnsi="Times New Roman" w:cs="Times New Roman"/>
        </w:rPr>
      </w:pPr>
    </w:p>
    <w:p w14:paraId="1AFBD61B">
      <w:pPr>
        <w:pStyle w:val="3"/>
        <w:rPr>
          <w:rFonts w:hint="default" w:ascii="Times New Roman" w:hAnsi="Times New Roman" w:cs="Times New Roman"/>
        </w:rPr>
      </w:pPr>
    </w:p>
    <w:p w14:paraId="677D2F80">
      <w:pPr>
        <w:rPr>
          <w:rFonts w:hint="default"/>
        </w:rPr>
      </w:pPr>
    </w:p>
    <w:p w14:paraId="6A439A57">
      <w:pPr>
        <w:rPr>
          <w:rFonts w:hint="default" w:ascii="Times New Roman" w:hAnsi="Times New Roman" w:cs="Times New Roman"/>
        </w:rPr>
      </w:pPr>
    </w:p>
    <w:tbl>
      <w:tblPr>
        <w:tblStyle w:val="8"/>
        <w:tblW w:w="143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3571"/>
        <w:gridCol w:w="2610"/>
        <w:gridCol w:w="2295"/>
        <w:gridCol w:w="4979"/>
      </w:tblGrid>
      <w:tr w14:paraId="200C8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389" w:type="dxa"/>
            <w:gridSpan w:val="5"/>
            <w:tcBorders>
              <w:top w:val="single" w:color="auto" w:sz="4" w:space="0"/>
              <w:left w:val="single" w:color="auto" w:sz="4" w:space="0"/>
              <w:bottom w:val="single" w:color="auto" w:sz="4" w:space="0"/>
              <w:right w:val="single" w:color="auto" w:sz="4" w:space="0"/>
            </w:tcBorders>
            <w:noWrap w:val="0"/>
            <w:vAlign w:val="center"/>
          </w:tcPr>
          <w:p w14:paraId="418D23F3">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测绘相关专业技术人员</w:t>
            </w:r>
          </w:p>
        </w:tc>
      </w:tr>
      <w:tr w14:paraId="205B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3A11033A">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3571" w:type="dxa"/>
            <w:tcBorders>
              <w:top w:val="single" w:color="auto" w:sz="4" w:space="0"/>
              <w:left w:val="single" w:color="auto" w:sz="4" w:space="0"/>
              <w:bottom w:val="single" w:color="auto" w:sz="4" w:space="0"/>
              <w:right w:val="single" w:color="auto" w:sz="4" w:space="0"/>
            </w:tcBorders>
            <w:noWrap w:val="0"/>
            <w:vAlign w:val="center"/>
          </w:tcPr>
          <w:p w14:paraId="63DBE896">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姓名</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4E3B03E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性别</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4E6D21AB">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年龄</w:t>
            </w:r>
          </w:p>
        </w:tc>
        <w:tc>
          <w:tcPr>
            <w:tcW w:w="4979" w:type="dxa"/>
            <w:tcBorders>
              <w:top w:val="single" w:color="auto" w:sz="4" w:space="0"/>
              <w:left w:val="single" w:color="auto" w:sz="4" w:space="0"/>
              <w:bottom w:val="single" w:color="auto" w:sz="4" w:space="0"/>
              <w:right w:val="single" w:color="auto" w:sz="4" w:space="0"/>
            </w:tcBorders>
            <w:noWrap w:val="0"/>
            <w:vAlign w:val="center"/>
          </w:tcPr>
          <w:p w14:paraId="26622AB0">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专业</w:t>
            </w:r>
          </w:p>
        </w:tc>
      </w:tr>
      <w:tr w14:paraId="50AD2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48778E72">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4DA29ED">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kern w:val="2"/>
                <w:sz w:val="24"/>
                <w:szCs w:val="24"/>
                <w:lang w:val="zh-CN" w:eastAsia="en-US" w:bidi="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刘良发</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6D28A980">
            <w:pPr>
              <w:spacing w:line="240" w:lineRule="exact"/>
              <w:ind w:right="-105"/>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男</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74747B0E">
            <w:pPr>
              <w:spacing w:line="240" w:lineRule="exact"/>
              <w:ind w:left="-105" w:right="-105"/>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35</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C27B8E6">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kern w:val="2"/>
                <w:sz w:val="24"/>
                <w:szCs w:val="24"/>
                <w:lang w:val="zh-CN" w:eastAsia="en-US" w:bidi="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国土空间规划</w:t>
            </w:r>
          </w:p>
        </w:tc>
      </w:tr>
      <w:tr w14:paraId="08AE3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934" w:type="dxa"/>
            <w:tcBorders>
              <w:top w:val="single" w:color="auto" w:sz="4" w:space="0"/>
              <w:left w:val="single" w:color="auto" w:sz="4" w:space="0"/>
              <w:bottom w:val="single" w:color="auto" w:sz="4" w:space="0"/>
              <w:right w:val="single" w:color="auto" w:sz="4" w:space="0"/>
            </w:tcBorders>
            <w:noWrap w:val="0"/>
            <w:vAlign w:val="center"/>
          </w:tcPr>
          <w:p w14:paraId="48C14DBE">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c>
          <w:tcPr>
            <w:tcW w:w="357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39AD45B">
            <w:pPr>
              <w:widowControl/>
              <w:kinsoku w:val="0"/>
              <w:autoSpaceDE w:val="0"/>
              <w:autoSpaceDN w:val="0"/>
              <w:adjustRightInd w:val="0"/>
              <w:snapToGrid w:val="0"/>
              <w:spacing w:line="360" w:lineRule="exact"/>
              <w:contextualSpacing/>
              <w:jc w:val="center"/>
              <w:rPr>
                <w:rFonts w:hint="eastAsia" w:ascii="宋体" w:hAnsi="宋体" w:eastAsia="宋体" w:cs="宋体"/>
                <w:snapToGrid w:val="0"/>
                <w:color w:val="000000" w:themeColor="text1"/>
                <w:kern w:val="0"/>
                <w:sz w:val="24"/>
                <w:szCs w:val="24"/>
                <w:lang w:val="zh-CN" w:eastAsia="en-US" w:bidi="zh-CN"/>
                <w14:textFill>
                  <w14:solidFill>
                    <w14:schemeClr w14:val="tx1"/>
                  </w14:solidFill>
                </w14:textFill>
              </w:rPr>
            </w:pPr>
            <w:r>
              <w:rPr>
                <w:rFonts w:hint="eastAsia" w:ascii="宋体" w:hAnsi="宋体" w:eastAsia="宋体" w:cs="宋体"/>
                <w:color w:val="000000" w:themeColor="text1"/>
                <w:sz w:val="24"/>
                <w:szCs w:val="24"/>
                <w:lang w:eastAsia="en-US"/>
                <w14:textFill>
                  <w14:solidFill>
                    <w14:schemeClr w14:val="tx1"/>
                  </w14:solidFill>
                </w14:textFill>
              </w:rPr>
              <w:t>艾</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lang w:eastAsia="en-US"/>
                <w14:textFill>
                  <w14:solidFill>
                    <w14:schemeClr w14:val="tx1"/>
                  </w14:solidFill>
                </w14:textFill>
              </w:rPr>
              <w:t>凤</w:t>
            </w:r>
          </w:p>
        </w:tc>
        <w:tc>
          <w:tcPr>
            <w:tcW w:w="2610" w:type="dxa"/>
            <w:tcBorders>
              <w:top w:val="single" w:color="auto" w:sz="4" w:space="0"/>
              <w:left w:val="single" w:color="auto" w:sz="4" w:space="0"/>
              <w:bottom w:val="single" w:color="auto" w:sz="4" w:space="0"/>
              <w:right w:val="single" w:color="auto" w:sz="4" w:space="0"/>
            </w:tcBorders>
            <w:noWrap w:val="0"/>
            <w:vAlign w:val="center"/>
          </w:tcPr>
          <w:p w14:paraId="3F4A9901">
            <w:pPr>
              <w:spacing w:line="240" w:lineRule="exact"/>
              <w:ind w:right="-105" w:rightChars="0"/>
              <w:jc w:val="center"/>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女</w:t>
            </w:r>
          </w:p>
        </w:tc>
        <w:tc>
          <w:tcPr>
            <w:tcW w:w="2295" w:type="dxa"/>
            <w:tcBorders>
              <w:top w:val="single" w:color="auto" w:sz="4" w:space="0"/>
              <w:left w:val="single" w:color="auto" w:sz="4" w:space="0"/>
              <w:bottom w:val="single" w:color="auto" w:sz="4" w:space="0"/>
              <w:right w:val="single" w:color="auto" w:sz="4" w:space="0"/>
            </w:tcBorders>
            <w:noWrap w:val="0"/>
            <w:vAlign w:val="center"/>
          </w:tcPr>
          <w:p w14:paraId="0A9626C7">
            <w:pPr>
              <w:jc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28</w:t>
            </w:r>
          </w:p>
        </w:tc>
        <w:tc>
          <w:tcPr>
            <w:tcW w:w="497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1DCA3E">
            <w:pPr>
              <w:widowControl/>
              <w:kinsoku w:val="0"/>
              <w:autoSpaceDE w:val="0"/>
              <w:autoSpaceDN w:val="0"/>
              <w:adjustRightInd w:val="0"/>
              <w:snapToGrid w:val="0"/>
              <w:spacing w:line="360" w:lineRule="exact"/>
              <w:contextualSpacing/>
              <w:jc w:val="center"/>
              <w:rPr>
                <w:rFonts w:hint="eastAsia" w:ascii="宋体" w:hAnsi="宋体" w:eastAsia="宋体" w:cs="宋体"/>
                <w:snapToGrid w:val="0"/>
                <w:color w:val="000000" w:themeColor="text1"/>
                <w:kern w:val="0"/>
                <w:sz w:val="24"/>
                <w:szCs w:val="24"/>
                <w:lang w:val="zh-CN" w:eastAsia="en-US" w:bidi="zh-CN"/>
                <w14:textFill>
                  <w14:solidFill>
                    <w14:schemeClr w14:val="tx1"/>
                  </w14:solidFill>
                </w14:textFill>
              </w:rPr>
            </w:pPr>
            <w:r>
              <w:rPr>
                <w:rFonts w:hint="eastAsia" w:ascii="宋体" w:hAnsi="宋体" w:eastAsia="宋体" w:cs="宋体"/>
                <w:color w:val="000000" w:themeColor="text1"/>
                <w:sz w:val="24"/>
                <w:szCs w:val="24"/>
                <w:lang w:eastAsia="en-US"/>
                <w14:textFill>
                  <w14:solidFill>
                    <w14:schemeClr w14:val="tx1"/>
                  </w14:solidFill>
                </w14:textFill>
              </w:rPr>
              <w:t>城乡规划</w:t>
            </w:r>
          </w:p>
        </w:tc>
      </w:tr>
    </w:tbl>
    <w:p w14:paraId="190E2B01">
      <w:pPr>
        <w:rPr>
          <w:rFonts w:hint="default" w:ascii="Times New Roman" w:hAnsi="Times New Roman" w:cs="Times New Roman"/>
        </w:rPr>
      </w:pPr>
    </w:p>
    <w:p w14:paraId="4F938DFE">
      <w:pPr>
        <w:jc w:val="both"/>
        <w:rPr>
          <w:rFonts w:hint="default" w:ascii="Times New Roman" w:hAnsi="Times New Roman" w:cs="Times New Roman"/>
          <w:b/>
          <w:sz w:val="44"/>
          <w:szCs w:val="44"/>
        </w:rPr>
      </w:pPr>
    </w:p>
    <w:p w14:paraId="04A1DEAA">
      <w:pPr>
        <w:pStyle w:val="2"/>
        <w:rPr>
          <w:rFonts w:hint="default" w:ascii="Times New Roman" w:hAnsi="Times New Roman" w:cs="Times New Roman"/>
          <w:b/>
          <w:sz w:val="44"/>
          <w:szCs w:val="44"/>
        </w:rPr>
      </w:pPr>
    </w:p>
    <w:p w14:paraId="4CA52C9D">
      <w:pPr>
        <w:pStyle w:val="3"/>
        <w:rPr>
          <w:rFonts w:hint="default" w:ascii="Times New Roman" w:hAnsi="Times New Roman" w:cs="Times New Roman"/>
          <w:b/>
          <w:sz w:val="44"/>
          <w:szCs w:val="44"/>
        </w:rPr>
      </w:pPr>
    </w:p>
    <w:p w14:paraId="468A7140">
      <w:pPr>
        <w:rPr>
          <w:rFonts w:hint="default" w:ascii="Times New Roman" w:hAnsi="Times New Roman" w:cs="Times New Roman"/>
          <w:b/>
          <w:sz w:val="44"/>
          <w:szCs w:val="44"/>
        </w:rPr>
      </w:pPr>
    </w:p>
    <w:p w14:paraId="16049A82">
      <w:pPr>
        <w:pStyle w:val="2"/>
        <w:rPr>
          <w:rFonts w:hint="default" w:ascii="Times New Roman" w:hAnsi="Times New Roman" w:cs="Times New Roman"/>
          <w:b/>
          <w:sz w:val="44"/>
          <w:szCs w:val="44"/>
        </w:rPr>
      </w:pPr>
    </w:p>
    <w:p w14:paraId="01A7939F">
      <w:pPr>
        <w:pStyle w:val="3"/>
        <w:rPr>
          <w:rFonts w:hint="default"/>
        </w:rPr>
      </w:pPr>
    </w:p>
    <w:p w14:paraId="349D0C4B">
      <w:pPr>
        <w:pStyle w:val="2"/>
        <w:rPr>
          <w:rFonts w:hint="default" w:ascii="Times New Roman" w:hAnsi="Times New Roman" w:cs="Times New Roman"/>
          <w:b/>
          <w:sz w:val="44"/>
          <w:szCs w:val="44"/>
        </w:rPr>
      </w:pPr>
    </w:p>
    <w:p w14:paraId="60B97103">
      <w:pPr>
        <w:pStyle w:val="3"/>
        <w:rPr>
          <w:rFonts w:hint="default" w:ascii="Times New Roman" w:hAnsi="Times New Roman" w:cs="Times New Roman"/>
          <w:b/>
          <w:sz w:val="44"/>
          <w:szCs w:val="44"/>
        </w:rPr>
      </w:pPr>
    </w:p>
    <w:p w14:paraId="2F38486D">
      <w:pPr>
        <w:rPr>
          <w:rFonts w:hint="default" w:ascii="Times New Roman" w:hAnsi="Times New Roman" w:cs="Times New Roman"/>
          <w:b/>
          <w:sz w:val="44"/>
          <w:szCs w:val="44"/>
        </w:rPr>
      </w:pPr>
    </w:p>
    <w:p w14:paraId="4C768E94">
      <w:pPr>
        <w:pStyle w:val="2"/>
        <w:rPr>
          <w:rFonts w:hint="default"/>
        </w:rPr>
      </w:pPr>
    </w:p>
    <w:p w14:paraId="2F5C0D27">
      <w:pPr>
        <w:jc w:val="center"/>
        <w:rPr>
          <w:rFonts w:hint="default" w:ascii="Times New Roman" w:hAnsi="Times New Roman" w:cs="Times New Roman"/>
          <w:b/>
          <w:sz w:val="44"/>
          <w:szCs w:val="44"/>
        </w:rPr>
      </w:pPr>
    </w:p>
    <w:p w14:paraId="7BBDC2A7">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三、技术装备</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6"/>
        <w:gridCol w:w="5348"/>
        <w:gridCol w:w="5703"/>
        <w:gridCol w:w="1256"/>
      </w:tblGrid>
      <w:tr w14:paraId="7F511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86CB5F2">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序号</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9D15D7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技术装备类型和精度</w:t>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0CF8DC3F">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技术装备品牌型号</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618DD169">
            <w:pPr>
              <w:jc w:val="center"/>
              <w:rPr>
                <w:rFonts w:hint="eastAsia" w:ascii="黑体" w:hAnsi="黑体" w:eastAsia="黑体" w:cs="黑体"/>
                <w:b w:val="0"/>
                <w:bCs/>
                <w:color w:val="000000" w:themeColor="text1"/>
                <w:sz w:val="24"/>
                <w:szCs w:val="24"/>
                <w14:textFill>
                  <w14:solidFill>
                    <w14:schemeClr w14:val="tx1"/>
                  </w14:solidFill>
                </w14:textFill>
              </w:rPr>
            </w:pPr>
            <w:r>
              <w:rPr>
                <w:rFonts w:hint="eastAsia" w:ascii="黑体" w:hAnsi="黑体" w:eastAsia="黑体" w:cs="黑体"/>
                <w:b w:val="0"/>
                <w:bCs/>
                <w:color w:val="000000" w:themeColor="text1"/>
                <w:sz w:val="24"/>
                <w:szCs w:val="24"/>
                <w:lang w:bidi="ar"/>
                <w14:textFill>
                  <w14:solidFill>
                    <w14:schemeClr w14:val="tx1"/>
                  </w14:solidFill>
                </w14:textFill>
              </w:rPr>
              <w:t>数量</w:t>
            </w:r>
          </w:p>
        </w:tc>
      </w:tr>
      <w:tr w14:paraId="1484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D7DCF1C">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26A0CC38">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"javascript:__doPostBack('GvData$ctl06$Link_EquipmentName','')"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全站仪（不低于2秒级精度）</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A81622E">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南方NTS-362R8</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5072E01">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w:t>
            </w:r>
          </w:p>
        </w:tc>
      </w:tr>
      <w:tr w14:paraId="6FFCB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508AC479">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2</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61829F2E">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"javascript:__doPostBack('GvData$ctl10$Link_EquipmentName','')"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手持测距仪</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8DC2B2F">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深威达SW-50G</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3B4693A4">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5</w:t>
            </w:r>
          </w:p>
        </w:tc>
      </w:tr>
      <w:tr w14:paraId="46EB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6EABA463">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3</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86DB3D9">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"javascript:__doPostBack('GvData$ctl03$Link_EquipmentName','')"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GNSS接收机（不低于5mm+1ppm精度）</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51C0FD1D">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中海达V200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189DB75D">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w:t>
            </w:r>
          </w:p>
        </w:tc>
      </w:tr>
      <w:tr w14:paraId="3E8C1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8FCDD43">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4</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48983C8">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"javascript:__doPostBack('GvData$ctl04$Link_EquipmentName','')"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GNSS接收机（不低于5mm+1ppm精度）</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30A5807D">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千寻SR6</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0376F8D2">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0884B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67D1031">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5</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1B071611">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"javascript:__doPostBack('GvData$ctl09$Link_EquipmentName','')"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地理信息系统平台软件</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71666AE7">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ArcGIS10.2</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5F41BAA">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1</w:t>
            </w:r>
          </w:p>
        </w:tc>
      </w:tr>
      <w:tr w14:paraId="39639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05F22CC">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6</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58A0B26C">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"javascript:__doPostBack('GvData$ctl08$Link_EquipmentName','')"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地理信息处理软件</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89B5374">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南方CASS9.1</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2314CB23">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1</w:t>
            </w:r>
          </w:p>
        </w:tc>
      </w:tr>
      <w:tr w14:paraId="42B2F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737D5230">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7</w:t>
            </w:r>
          </w:p>
        </w:tc>
        <w:tc>
          <w:tcPr>
            <w:tcW w:w="5348" w:type="dxa"/>
            <w:tcBorders>
              <w:top w:val="single" w:color="auto" w:sz="4" w:space="0"/>
              <w:left w:val="single" w:color="auto" w:sz="4" w:space="0"/>
              <w:bottom w:val="single" w:color="auto" w:sz="4" w:space="0"/>
              <w:right w:val="single" w:color="auto" w:sz="4" w:space="0"/>
            </w:tcBorders>
            <w:noWrap w:val="0"/>
            <w:vAlign w:val="center"/>
          </w:tcPr>
          <w:p w14:paraId="445AE916">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"javascript:__doPostBack('GvData$ctl07$Link_EquipmentName','')"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遥感图像处理系统</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noWrap w:val="0"/>
            <w:vAlign w:val="center"/>
          </w:tcPr>
          <w:p w14:paraId="4E3DB0E8">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MapMatrixGrid2.0</w:t>
            </w:r>
          </w:p>
        </w:tc>
        <w:tc>
          <w:tcPr>
            <w:tcW w:w="1256" w:type="dxa"/>
            <w:tcBorders>
              <w:top w:val="single" w:color="auto" w:sz="4" w:space="0"/>
              <w:left w:val="single" w:color="auto" w:sz="4" w:space="0"/>
              <w:bottom w:val="single" w:color="auto" w:sz="4" w:space="0"/>
              <w:right w:val="single" w:color="auto" w:sz="4" w:space="0"/>
            </w:tcBorders>
            <w:noWrap w:val="0"/>
            <w:vAlign w:val="center"/>
          </w:tcPr>
          <w:p w14:paraId="46137E77">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r w14:paraId="5A78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trPr>
        <w:tc>
          <w:tcPr>
            <w:tcW w:w="1856" w:type="dxa"/>
            <w:tcBorders>
              <w:top w:val="single" w:color="auto" w:sz="4" w:space="0"/>
              <w:left w:val="single" w:color="auto" w:sz="4" w:space="0"/>
              <w:bottom w:val="single" w:color="auto" w:sz="4" w:space="0"/>
              <w:right w:val="single" w:color="auto" w:sz="4" w:space="0"/>
            </w:tcBorders>
            <w:noWrap w:val="0"/>
            <w:vAlign w:val="center"/>
          </w:tcPr>
          <w:p w14:paraId="225F2000">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8</w:t>
            </w:r>
          </w:p>
        </w:tc>
        <w:tc>
          <w:tcPr>
            <w:tcW w:w="5348"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C7EB81E">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fldChar w:fldCharType="begin"/>
            </w:r>
            <w:r>
              <w:rPr>
                <w:rFonts w:hint="eastAsia" w:ascii="宋体" w:hAnsi="宋体" w:eastAsia="宋体" w:cs="宋体"/>
                <w:color w:val="000000" w:themeColor="text1"/>
                <w:sz w:val="24"/>
                <w:szCs w:val="24"/>
                <w:lang w:eastAsia="zh-CN"/>
                <w14:textFill>
                  <w14:solidFill>
                    <w14:schemeClr w14:val="tx1"/>
                  </w14:solidFill>
                </w14:textFill>
              </w:rPr>
              <w:instrText xml:space="preserve"> HYPERLINK "javascript:__doPostBack('GvData$ctl02$Link_EquipmentName','')" </w:instrText>
            </w:r>
            <w:r>
              <w:rPr>
                <w:rFonts w:hint="eastAsia" w:ascii="宋体" w:hAnsi="宋体" w:eastAsia="宋体" w:cs="宋体"/>
                <w:color w:val="000000" w:themeColor="text1"/>
                <w:sz w:val="24"/>
                <w:szCs w:val="24"/>
                <w:lang w:eastAsia="zh-CN"/>
                <w14:textFill>
                  <w14:solidFill>
                    <w14:schemeClr w14:val="tx1"/>
                  </w14:solidFill>
                </w14:textFill>
              </w:rPr>
              <w:fldChar w:fldCharType="separate"/>
            </w:r>
            <w:r>
              <w:rPr>
                <w:rFonts w:hint="eastAsia" w:ascii="宋体" w:hAnsi="宋体" w:eastAsia="宋体" w:cs="宋体"/>
                <w:color w:val="000000" w:themeColor="text1"/>
                <w:sz w:val="24"/>
                <w:szCs w:val="24"/>
                <w:lang w:eastAsia="zh-CN"/>
                <w14:textFill>
                  <w14:solidFill>
                    <w14:schemeClr w14:val="tx1"/>
                  </w14:solidFill>
                </w14:textFill>
              </w:rPr>
              <w:t>地理信息处理软件</w:t>
            </w:r>
            <w:r>
              <w:rPr>
                <w:rFonts w:hint="eastAsia" w:ascii="宋体" w:hAnsi="宋体" w:eastAsia="宋体" w:cs="宋体"/>
                <w:color w:val="000000" w:themeColor="text1"/>
                <w:sz w:val="24"/>
                <w:szCs w:val="24"/>
                <w:lang w:eastAsia="zh-CN"/>
                <w14:textFill>
                  <w14:solidFill>
                    <w14:schemeClr w14:val="tx1"/>
                  </w14:solidFill>
                </w14:textFill>
              </w:rPr>
              <w:fldChar w:fldCharType="end"/>
            </w:r>
          </w:p>
        </w:tc>
        <w:tc>
          <w:tcPr>
            <w:tcW w:w="5703"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633FF6A">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中流万能测绘软件</w:t>
            </w:r>
          </w:p>
        </w:tc>
        <w:tc>
          <w:tcPr>
            <w:tcW w:w="125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A4FFFDF">
            <w:pPr>
              <w:widowControl/>
              <w:kinsoku w:val="0"/>
              <w:autoSpaceDE w:val="0"/>
              <w:autoSpaceDN w:val="0"/>
              <w:adjustRightInd w:val="0"/>
              <w:snapToGrid w:val="0"/>
              <w:spacing w:line="360" w:lineRule="exact"/>
              <w:contextualSpacing/>
              <w:jc w:val="center"/>
              <w:textAlignment w:val="center"/>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w:t>
            </w:r>
          </w:p>
        </w:tc>
      </w:tr>
    </w:tbl>
    <w:p w14:paraId="24489536">
      <w:pPr>
        <w:jc w:val="center"/>
        <w:rPr>
          <w:rFonts w:hint="eastAsia" w:ascii="方正小标宋_GBK" w:hAnsi="方正小标宋_GBK" w:eastAsia="方正小标宋_GBK" w:cs="方正小标宋_GBK"/>
          <w:b w:val="0"/>
          <w:bCs w:val="0"/>
          <w:sz w:val="44"/>
          <w:szCs w:val="44"/>
          <w:lang w:bidi="ar"/>
        </w:rPr>
      </w:pPr>
    </w:p>
    <w:p w14:paraId="17E20E0F">
      <w:pPr>
        <w:pStyle w:val="2"/>
        <w:rPr>
          <w:rFonts w:hint="eastAsia" w:ascii="方正小标宋_GBK" w:hAnsi="方正小标宋_GBK" w:eastAsia="方正小标宋_GBK" w:cs="方正小标宋_GBK"/>
          <w:b w:val="0"/>
          <w:bCs w:val="0"/>
          <w:sz w:val="44"/>
          <w:szCs w:val="44"/>
          <w:lang w:bidi="ar"/>
        </w:rPr>
      </w:pPr>
    </w:p>
    <w:p w14:paraId="74FEF891">
      <w:pPr>
        <w:pStyle w:val="3"/>
        <w:rPr>
          <w:rFonts w:hint="eastAsia" w:ascii="方正小标宋_GBK" w:hAnsi="方正小标宋_GBK" w:eastAsia="方正小标宋_GBK" w:cs="方正小标宋_GBK"/>
          <w:b w:val="0"/>
          <w:bCs w:val="0"/>
          <w:sz w:val="44"/>
          <w:szCs w:val="44"/>
          <w:lang w:bidi="ar"/>
        </w:rPr>
      </w:pPr>
    </w:p>
    <w:p w14:paraId="01BFEFE8">
      <w:pPr>
        <w:rPr>
          <w:rFonts w:hint="eastAsia"/>
        </w:rPr>
      </w:pPr>
    </w:p>
    <w:p w14:paraId="08737E81">
      <w:pPr>
        <w:jc w:val="center"/>
        <w:rPr>
          <w:rFonts w:hint="default" w:ascii="Times New Roman" w:hAnsi="Times New Roman" w:cs="Times New Roman"/>
        </w:rPr>
      </w:pPr>
      <w:r>
        <w:rPr>
          <w:rFonts w:hint="eastAsia" w:ascii="方正小标宋_GBK" w:hAnsi="方正小标宋_GBK" w:eastAsia="方正小标宋_GBK" w:cs="方正小标宋_GBK"/>
          <w:b w:val="0"/>
          <w:bCs w:val="0"/>
          <w:sz w:val="36"/>
          <w:szCs w:val="36"/>
          <w:lang w:bidi="ar"/>
        </w:rPr>
        <w:t>四、</w:t>
      </w:r>
      <w:r>
        <w:rPr>
          <w:rFonts w:hint="eastAsia" w:ascii="方正小标宋_GBK" w:hAnsi="方正小标宋_GBK" w:eastAsia="方正小标宋_GBK" w:cs="方正小标宋_GBK"/>
          <w:b w:val="0"/>
          <w:bCs w:val="0"/>
          <w:sz w:val="36"/>
          <w:szCs w:val="36"/>
          <w:lang w:eastAsia="zh-CN" w:bidi="ar"/>
        </w:rPr>
        <w:t>测绘项目清单</w:t>
      </w:r>
    </w:p>
    <w:tbl>
      <w:tblPr>
        <w:tblStyle w:val="8"/>
        <w:tblW w:w="145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9"/>
        <w:gridCol w:w="2201"/>
        <w:gridCol w:w="4859"/>
        <w:gridCol w:w="1653"/>
        <w:gridCol w:w="1653"/>
        <w:gridCol w:w="1653"/>
        <w:gridCol w:w="1653"/>
      </w:tblGrid>
      <w:tr w14:paraId="399E1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50" w:hRule="atLeast"/>
          <w:jc w:val="center"/>
        </w:trPr>
        <w:tc>
          <w:tcPr>
            <w:tcW w:w="850" w:type="dxa"/>
            <w:tcBorders>
              <w:top w:val="single" w:color="auto" w:sz="4" w:space="0"/>
              <w:left w:val="single" w:color="auto" w:sz="4" w:space="0"/>
              <w:bottom w:val="single" w:color="auto" w:sz="4" w:space="0"/>
              <w:right w:val="single" w:color="auto" w:sz="4" w:space="0"/>
            </w:tcBorders>
            <w:noWrap w:val="0"/>
            <w:vAlign w:val="center"/>
          </w:tcPr>
          <w:p w14:paraId="3BCE2C2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序号</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25430AA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项目名称</w:t>
            </w:r>
          </w:p>
        </w:tc>
        <w:tc>
          <w:tcPr>
            <w:tcW w:w="5016" w:type="dxa"/>
            <w:tcBorders>
              <w:top w:val="single" w:color="auto" w:sz="4" w:space="0"/>
              <w:left w:val="single" w:color="auto" w:sz="4" w:space="0"/>
              <w:bottom w:val="single" w:color="auto" w:sz="4" w:space="0"/>
              <w:right w:val="single" w:color="auto" w:sz="4" w:space="0"/>
            </w:tcBorders>
            <w:noWrap w:val="0"/>
            <w:vAlign w:val="center"/>
          </w:tcPr>
          <w:p w14:paraId="750025A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基本情况</w:t>
            </w:r>
          </w:p>
          <w:p w14:paraId="039D30AC">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（项目地点、作业内容等）</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58AD6C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所属专业类别</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A532EB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val="en" w:bidi="ar"/>
              </w:rPr>
            </w:pPr>
            <w:r>
              <w:rPr>
                <w:rFonts w:hint="eastAsia" w:ascii="黑体" w:hAnsi="黑体" w:eastAsia="黑体" w:cs="黑体"/>
                <w:b w:val="0"/>
                <w:bCs/>
                <w:sz w:val="24"/>
                <w:szCs w:val="24"/>
                <w:lang w:val="en" w:eastAsia="zh-CN" w:bidi="ar"/>
              </w:rPr>
              <w:t>项目</w:t>
            </w:r>
            <w:r>
              <w:rPr>
                <w:rFonts w:hint="eastAsia" w:ascii="黑体" w:hAnsi="黑体" w:eastAsia="黑体" w:cs="黑体"/>
                <w:b w:val="0"/>
                <w:bCs/>
                <w:sz w:val="24"/>
                <w:szCs w:val="24"/>
                <w:lang w:val="en" w:bidi="ar"/>
              </w:rPr>
              <w:t>金额</w:t>
            </w:r>
          </w:p>
          <w:p w14:paraId="0F551FD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val="en" w:eastAsia="zh-CN" w:bidi="ar"/>
              </w:rPr>
              <w:t>（</w:t>
            </w:r>
            <w:r>
              <w:rPr>
                <w:rFonts w:hint="eastAsia" w:ascii="黑体" w:hAnsi="黑体" w:eastAsia="黑体" w:cs="黑体"/>
                <w:b w:val="0"/>
                <w:bCs/>
                <w:sz w:val="24"/>
                <w:szCs w:val="24"/>
                <w:lang w:val="en" w:bidi="ar"/>
              </w:rPr>
              <w:t>万元）</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34F18C0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验收时间</w:t>
            </w:r>
          </w:p>
          <w:p w14:paraId="10C8F3A1">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val="en" w:eastAsia="zh-CN" w:bidi="ar"/>
              </w:rPr>
            </w:pPr>
            <w:r>
              <w:rPr>
                <w:rFonts w:hint="eastAsia" w:ascii="黑体" w:hAnsi="黑体" w:eastAsia="黑体" w:cs="黑体"/>
                <w:b w:val="0"/>
                <w:bCs/>
                <w:sz w:val="24"/>
                <w:szCs w:val="24"/>
                <w:lang w:eastAsia="zh-CN" w:bidi="ar"/>
              </w:rPr>
              <w:t>（据实填写）</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B337A4B">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bidi="ar"/>
              </w:rPr>
              <w:t>验收机构</w:t>
            </w:r>
          </w:p>
          <w:p w14:paraId="69A0880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黑体" w:hAnsi="黑体" w:eastAsia="黑体" w:cs="黑体"/>
                <w:b w:val="0"/>
                <w:bCs/>
                <w:sz w:val="24"/>
                <w:szCs w:val="24"/>
                <w:lang w:bidi="ar"/>
              </w:rPr>
            </w:pPr>
            <w:r>
              <w:rPr>
                <w:rFonts w:hint="eastAsia" w:ascii="黑体" w:hAnsi="黑体" w:eastAsia="黑体" w:cs="黑体"/>
                <w:b w:val="0"/>
                <w:bCs/>
                <w:sz w:val="24"/>
                <w:szCs w:val="24"/>
                <w:lang w:eastAsia="zh-CN" w:bidi="ar"/>
              </w:rPr>
              <w:t>（据实填写）</w:t>
            </w:r>
          </w:p>
        </w:tc>
      </w:tr>
      <w:tr w14:paraId="625965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5" w:hRule="atLeast"/>
          <w:jc w:val="center"/>
        </w:trPr>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61DA390">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422CBA7">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安仁县城乡建设用地增减挂钩“回头看”问题地块调查举证项目</w:t>
            </w:r>
          </w:p>
        </w:tc>
        <w:tc>
          <w:tcPr>
            <w:tcW w:w="5016" w:type="dxa"/>
            <w:tcBorders>
              <w:top w:val="single" w:color="auto" w:sz="4" w:space="0"/>
              <w:left w:val="single" w:color="auto" w:sz="4" w:space="0"/>
              <w:bottom w:val="single" w:color="auto" w:sz="4" w:space="0"/>
              <w:right w:val="single" w:color="auto" w:sz="4" w:space="0"/>
            </w:tcBorders>
            <w:noWrap w:val="0"/>
            <w:vAlign w:val="center"/>
          </w:tcPr>
          <w:p w14:paraId="26B66821">
            <w:pPr>
              <w:keepNext w:val="0"/>
              <w:keepLines w:val="0"/>
              <w:pageBreakBefore w:val="0"/>
              <w:widowControl w:val="0"/>
              <w:kinsoku/>
              <w:wordWrap/>
              <w:overflowPunct/>
              <w:topLinePunct w:val="0"/>
              <w:autoSpaceDE/>
              <w:autoSpaceDN/>
              <w:bidi w:val="0"/>
              <w:adjustRightInd/>
              <w:snapToGrid/>
              <w:spacing w:line="240" w:lineRule="auto"/>
              <w:ind w:left="0" w:right="0"/>
              <w:jc w:val="both"/>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项目范围： 安仁县辖域面积1462平方公里。 2.项目内容： 乙方按照甲方要求完成开展外业调查举证743个图斑；内业编辑上图743个图斑</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7A8437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摄影测量与遥感</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1989424">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11.4500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113E6A66">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2023-07-16</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4A239E2">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安仁县</w:t>
            </w:r>
            <w:r>
              <w:rPr>
                <w:rFonts w:hint="eastAsia" w:ascii="宋体" w:hAnsi="宋体" w:eastAsia="宋体" w:cs="宋体"/>
                <w:color w:val="000000" w:themeColor="text1"/>
                <w:sz w:val="24"/>
                <w:szCs w:val="24"/>
                <w14:textFill>
                  <w14:solidFill>
                    <w14:schemeClr w14:val="tx1"/>
                  </w14:solidFill>
                </w14:textFill>
              </w:rPr>
              <w:t>自然资源局</w:t>
            </w:r>
          </w:p>
        </w:tc>
      </w:tr>
      <w:tr w14:paraId="7C39C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108FC0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w:t>
            </w:r>
          </w:p>
        </w:tc>
        <w:tc>
          <w:tcPr>
            <w:tcW w:w="2268" w:type="dxa"/>
            <w:tcBorders>
              <w:top w:val="single" w:color="auto" w:sz="4" w:space="0"/>
              <w:left w:val="single" w:color="auto" w:sz="4" w:space="0"/>
              <w:bottom w:val="single" w:color="auto" w:sz="4" w:space="0"/>
              <w:right w:val="single" w:color="auto" w:sz="4" w:space="0"/>
            </w:tcBorders>
            <w:noWrap w:val="0"/>
            <w:vAlign w:val="center"/>
          </w:tcPr>
          <w:p w14:paraId="40D09F7F">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宁远县2023年度日常变更调查及外业调查举证项目</w:t>
            </w:r>
          </w:p>
        </w:tc>
        <w:tc>
          <w:tcPr>
            <w:tcW w:w="5016" w:type="dxa"/>
            <w:tcBorders>
              <w:top w:val="single" w:color="auto" w:sz="4" w:space="0"/>
              <w:left w:val="single" w:color="auto" w:sz="4" w:space="0"/>
              <w:bottom w:val="single" w:color="auto" w:sz="4" w:space="0"/>
              <w:right w:val="single" w:color="auto" w:sz="4" w:space="0"/>
            </w:tcBorders>
            <w:noWrap w:val="0"/>
            <w:vAlign w:val="center"/>
          </w:tcPr>
          <w:p w14:paraId="7579D325">
            <w:pPr>
              <w:keepNext w:val="0"/>
              <w:keepLines w:val="0"/>
              <w:pageBreakBefore w:val="0"/>
              <w:widowControl w:val="0"/>
              <w:kinsoku/>
              <w:wordWrap/>
              <w:overflowPunct/>
              <w:topLinePunct w:val="0"/>
              <w:autoSpaceDE/>
              <w:autoSpaceDN/>
              <w:bidi w:val="0"/>
              <w:adjustRightInd/>
              <w:snapToGrid/>
              <w:spacing w:line="240" w:lineRule="auto"/>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项目范围：宁远县2023年度目常变更调查及外业调查举证2项工作。日常变更内业上图图斑3750个，外业调查举证图斑3750个。 2，工作内容：在2022年度国土变更调查成果基础上，以2023年12月3日为标准时点，利用卫星遥感、互联网、云计算等技术，统筹利用2023年卫星遥感影像、国家和省级遥感监测图斑、用地管理信息等资料，结合卫星监测和地理国情监测等有关专项监测及宁远县收集整理的自然资源日常管理增减挂钩、土地综合整治等成果，在省级基本库的基础上，补充提取地类变化信息，开展前期准备工作、内业核实、外业调查、内业上图、数据库更新，进行成果汇总和自查，全面掌握2023年度的地类、面积、属性及相关单独图层信息的变化情况，更新的里没，国土调查数据库，并建立形成相应的数据库</w:t>
            </w:r>
          </w:p>
        </w:tc>
        <w:tc>
          <w:tcPr>
            <w:tcW w:w="1701"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D65E42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地理信息系统工程</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2CFD5E78">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28.0000</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E655B6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2024-05-11</w:t>
            </w:r>
          </w:p>
        </w:tc>
        <w:tc>
          <w:tcPr>
            <w:tcW w:w="1701" w:type="dxa"/>
            <w:tcBorders>
              <w:top w:val="single" w:color="auto" w:sz="4" w:space="0"/>
              <w:left w:val="single" w:color="auto" w:sz="4" w:space="0"/>
              <w:bottom w:val="single" w:color="auto" w:sz="4" w:space="0"/>
              <w:right w:val="single" w:color="auto" w:sz="4" w:space="0"/>
            </w:tcBorders>
            <w:noWrap w:val="0"/>
            <w:vAlign w:val="center"/>
          </w:tcPr>
          <w:p w14:paraId="4343C769">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湖南省</w:t>
            </w:r>
            <w:r>
              <w:rPr>
                <w:rFonts w:hint="eastAsia" w:ascii="宋体" w:hAnsi="宋体" w:eastAsia="宋体" w:cs="宋体"/>
                <w:color w:val="000000" w:themeColor="text1"/>
                <w:sz w:val="24"/>
                <w:szCs w:val="24"/>
                <w:lang w:eastAsia="zh-CN"/>
                <w14:textFill>
                  <w14:solidFill>
                    <w14:schemeClr w14:val="tx1"/>
                  </w14:solidFill>
                </w14:textFill>
              </w:rPr>
              <w:t>第二测绘院</w:t>
            </w:r>
          </w:p>
        </w:tc>
      </w:tr>
      <w:tr w14:paraId="3EEF6B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4" w:hRule="atLeast"/>
          <w:jc w:val="center"/>
        </w:trPr>
        <w:tc>
          <w:tcPr>
            <w:tcW w:w="850" w:type="dxa"/>
            <w:shd w:val="clear" w:color="auto" w:fill="auto"/>
            <w:vAlign w:val="center"/>
          </w:tcPr>
          <w:p w14:paraId="2741D09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p>
        </w:tc>
        <w:tc>
          <w:tcPr>
            <w:tcW w:w="2268" w:type="dxa"/>
            <w:vAlign w:val="center"/>
          </w:tcPr>
          <w:p w14:paraId="6201AB5A">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安仁县2025年农村宅基地房地一体确权登记遗留问题不动产权籍调查落宗技术服务项目</w:t>
            </w:r>
          </w:p>
        </w:tc>
        <w:tc>
          <w:tcPr>
            <w:tcW w:w="5016" w:type="dxa"/>
            <w:vAlign w:val="center"/>
          </w:tcPr>
          <w:p w14:paraId="29DBDBBD">
            <w:pPr>
              <w:keepNext w:val="0"/>
              <w:keepLines w:val="0"/>
              <w:pageBreakBefore w:val="0"/>
              <w:widowControl w:val="0"/>
              <w:kinsoku/>
              <w:wordWrap/>
              <w:overflowPunct/>
              <w:topLinePunct w:val="0"/>
              <w:autoSpaceDE/>
              <w:autoSpaceDN/>
              <w:bidi w:val="0"/>
              <w:adjustRightInd/>
              <w:snapToGrid/>
              <w:spacing w:line="240" w:lineRule="auto"/>
              <w:ind w:left="0" w:right="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安仁县、开展安仁县2025年农村宅基地房地一体确权登记遗留、错登、漏登问题及近两年新增房屋不动产权籍调查落宗颁证，权属调查、地籍测绘、房产测绘、调查成果公示、成果资料整理装订入库、信息录入、落宗。采用解析法，实地测量界址边长，编制不动产单元图，并计算宗地面积等要素信息</w:t>
            </w:r>
          </w:p>
        </w:tc>
        <w:tc>
          <w:tcPr>
            <w:tcW w:w="1701" w:type="dxa"/>
            <w:shd w:val="clear" w:color="auto" w:fill="auto"/>
            <w:vAlign w:val="center"/>
          </w:tcPr>
          <w:p w14:paraId="679D86EE">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界线与不动产测绘</w:t>
            </w:r>
          </w:p>
        </w:tc>
        <w:tc>
          <w:tcPr>
            <w:tcW w:w="1701" w:type="dxa"/>
            <w:vAlign w:val="center"/>
          </w:tcPr>
          <w:p w14:paraId="52E88727">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33.8000</w:t>
            </w:r>
          </w:p>
        </w:tc>
        <w:tc>
          <w:tcPr>
            <w:tcW w:w="1701" w:type="dxa"/>
            <w:vAlign w:val="center"/>
          </w:tcPr>
          <w:p w14:paraId="263D2045">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2026-01-05</w:t>
            </w:r>
          </w:p>
        </w:tc>
        <w:tc>
          <w:tcPr>
            <w:tcW w:w="1701" w:type="dxa"/>
            <w:vAlign w:val="center"/>
          </w:tcPr>
          <w:p w14:paraId="29CB92F3">
            <w:pPr>
              <w:keepNext w:val="0"/>
              <w:keepLines w:val="0"/>
              <w:pageBreakBefore w:val="0"/>
              <w:widowControl w:val="0"/>
              <w:kinsoku/>
              <w:wordWrap/>
              <w:overflowPunct/>
              <w:topLinePunct w:val="0"/>
              <w:autoSpaceDE/>
              <w:autoSpaceDN/>
              <w:bidi w:val="0"/>
              <w:adjustRightInd/>
              <w:snapToGrid/>
              <w:spacing w:line="240" w:lineRule="auto"/>
              <w:ind w:left="0" w:right="0"/>
              <w:jc w:val="center"/>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lang w:eastAsia="zh-CN"/>
                <w14:textFill>
                  <w14:solidFill>
                    <w14:schemeClr w14:val="tx1"/>
                  </w14:solidFill>
                </w14:textFill>
              </w:rPr>
              <w:t>安仁县</w:t>
            </w:r>
            <w:r>
              <w:rPr>
                <w:rFonts w:hint="eastAsia" w:ascii="宋体" w:hAnsi="宋体" w:eastAsia="宋体" w:cs="宋体"/>
                <w:color w:val="000000" w:themeColor="text1"/>
                <w:sz w:val="24"/>
                <w:szCs w:val="24"/>
                <w14:textFill>
                  <w14:solidFill>
                    <w14:schemeClr w14:val="tx1"/>
                  </w14:solidFill>
                </w14:textFill>
              </w:rPr>
              <w:t>自然资源局</w:t>
            </w:r>
          </w:p>
        </w:tc>
      </w:tr>
    </w:tbl>
    <w:p w14:paraId="1A16F650">
      <w:pPr>
        <w:jc w:val="center"/>
        <w:rPr>
          <w:rFonts w:hint="eastAsia" w:ascii="方正小标宋_GBK" w:hAnsi="方正小标宋_GBK" w:eastAsia="方正小标宋_GBK" w:cs="方正小标宋_GBK"/>
          <w:b w:val="0"/>
          <w:bCs w:val="0"/>
          <w:sz w:val="36"/>
          <w:szCs w:val="36"/>
          <w:lang w:bidi="ar"/>
        </w:rPr>
      </w:pPr>
    </w:p>
    <w:p w14:paraId="2D0C51D3">
      <w:pPr>
        <w:jc w:val="center"/>
        <w:rPr>
          <w:rFonts w:hint="eastAsia" w:ascii="方正小标宋_GBK" w:hAnsi="方正小标宋_GBK" w:eastAsia="方正小标宋_GBK" w:cs="方正小标宋_GBK"/>
          <w:b w:val="0"/>
          <w:bCs w:val="0"/>
          <w:sz w:val="36"/>
          <w:szCs w:val="36"/>
          <w:lang w:bidi="ar"/>
        </w:rPr>
      </w:pPr>
    </w:p>
    <w:p w14:paraId="2498EA40">
      <w:pPr>
        <w:jc w:val="center"/>
        <w:rPr>
          <w:rFonts w:hint="eastAsia" w:ascii="方正小标宋_GBK" w:hAnsi="方正小标宋_GBK" w:eastAsia="方正小标宋_GBK" w:cs="方正小标宋_GBK"/>
          <w:b w:val="0"/>
          <w:bCs w:val="0"/>
          <w:sz w:val="36"/>
          <w:szCs w:val="36"/>
          <w:lang w:bidi="ar"/>
        </w:rPr>
      </w:pPr>
    </w:p>
    <w:p w14:paraId="163735EB">
      <w:pPr>
        <w:jc w:val="center"/>
        <w:rPr>
          <w:rFonts w:hint="eastAsia" w:ascii="方正小标宋_GBK" w:hAnsi="方正小标宋_GBK" w:eastAsia="方正小标宋_GBK" w:cs="方正小标宋_GBK"/>
          <w:b w:val="0"/>
          <w:bCs w:val="0"/>
          <w:sz w:val="36"/>
          <w:szCs w:val="36"/>
          <w:lang w:bidi="ar"/>
        </w:rPr>
      </w:pPr>
    </w:p>
    <w:p w14:paraId="458F381B">
      <w:pPr>
        <w:jc w:val="center"/>
        <w:rPr>
          <w:rFonts w:hint="eastAsia" w:ascii="方正小标宋_GBK" w:hAnsi="方正小标宋_GBK" w:eastAsia="方正小标宋_GBK" w:cs="方正小标宋_GBK"/>
          <w:b w:val="0"/>
          <w:bCs w:val="0"/>
          <w:sz w:val="36"/>
          <w:szCs w:val="36"/>
          <w:lang w:bidi="ar"/>
        </w:rPr>
      </w:pPr>
    </w:p>
    <w:p w14:paraId="69965862">
      <w:pPr>
        <w:jc w:val="center"/>
        <w:rPr>
          <w:rFonts w:hint="eastAsia" w:ascii="方正小标宋_GBK" w:hAnsi="方正小标宋_GBK" w:eastAsia="方正小标宋_GBK" w:cs="方正小标宋_GBK"/>
          <w:b w:val="0"/>
          <w:bCs w:val="0"/>
          <w:sz w:val="36"/>
          <w:szCs w:val="36"/>
          <w:lang w:bidi="ar"/>
        </w:rPr>
      </w:pPr>
    </w:p>
    <w:p w14:paraId="2CD09D6D">
      <w:pPr>
        <w:jc w:val="center"/>
        <w:rPr>
          <w:rFonts w:hint="eastAsia" w:ascii="方正小标宋_GBK" w:hAnsi="方正小标宋_GBK" w:eastAsia="方正小标宋_GBK" w:cs="方正小标宋_GBK"/>
          <w:b w:val="0"/>
          <w:bCs w:val="0"/>
          <w:sz w:val="36"/>
          <w:szCs w:val="36"/>
          <w:lang w:bidi="ar"/>
        </w:rPr>
      </w:pPr>
    </w:p>
    <w:p w14:paraId="35B490A2">
      <w:pPr>
        <w:jc w:val="center"/>
        <w:rPr>
          <w:rFonts w:hint="eastAsia" w:ascii="方正小标宋_GBK" w:hAnsi="方正小标宋_GBK" w:eastAsia="方正小标宋_GBK" w:cs="方正小标宋_GBK"/>
          <w:b w:val="0"/>
          <w:bCs w:val="0"/>
          <w:sz w:val="36"/>
          <w:szCs w:val="36"/>
          <w:lang w:bidi="ar"/>
        </w:rPr>
      </w:pPr>
    </w:p>
    <w:p w14:paraId="65C7C747">
      <w:pPr>
        <w:jc w:val="center"/>
        <w:rPr>
          <w:rFonts w:hint="eastAsia" w:ascii="方正小标宋_GBK" w:hAnsi="方正小标宋_GBK" w:eastAsia="方正小标宋_GBK" w:cs="方正小标宋_GBK"/>
          <w:b w:val="0"/>
          <w:bCs w:val="0"/>
          <w:sz w:val="36"/>
          <w:szCs w:val="36"/>
          <w:lang w:bidi="ar"/>
        </w:rPr>
      </w:pPr>
    </w:p>
    <w:p w14:paraId="624E4348">
      <w:pPr>
        <w:jc w:val="center"/>
        <w:rPr>
          <w:rFonts w:hint="eastAsia" w:ascii="方正小标宋_GBK" w:hAnsi="方正小标宋_GBK" w:eastAsia="方正小标宋_GBK" w:cs="方正小标宋_GBK"/>
          <w:b w:val="0"/>
          <w:bCs w:val="0"/>
          <w:sz w:val="36"/>
          <w:szCs w:val="36"/>
          <w:lang w:bidi="ar"/>
        </w:rPr>
      </w:pPr>
    </w:p>
    <w:p w14:paraId="7FB7FC9B">
      <w:pPr>
        <w:jc w:val="center"/>
        <w:rPr>
          <w:rFonts w:hint="default" w:ascii="Times New Roman" w:hAnsi="Times New Roman" w:cs="Times New Roman"/>
          <w:sz w:val="24"/>
        </w:rPr>
      </w:pPr>
      <w:r>
        <w:rPr>
          <w:rFonts w:hint="eastAsia" w:ascii="方正小标宋_GBK" w:hAnsi="方正小标宋_GBK" w:eastAsia="方正小标宋_GBK" w:cs="方正小标宋_GBK"/>
          <w:b w:val="0"/>
          <w:bCs w:val="0"/>
          <w:sz w:val="36"/>
          <w:szCs w:val="36"/>
          <w:lang w:bidi="ar"/>
        </w:rPr>
        <w:t>五、体系制度要求</w:t>
      </w:r>
    </w:p>
    <w:tbl>
      <w:tblPr>
        <w:tblStyle w:val="8"/>
        <w:tblW w:w="14174" w:type="dxa"/>
        <w:jc w:val="center"/>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Layout w:type="fixed"/>
        <w:tblCellMar>
          <w:top w:w="0" w:type="dxa"/>
          <w:left w:w="108" w:type="dxa"/>
          <w:bottom w:w="0" w:type="dxa"/>
          <w:right w:w="108" w:type="dxa"/>
        </w:tblCellMar>
      </w:tblPr>
      <w:tblGrid>
        <w:gridCol w:w="1619"/>
        <w:gridCol w:w="10483"/>
        <w:gridCol w:w="2072"/>
      </w:tblGrid>
      <w:tr w14:paraId="1743471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50" w:hRule="atLeast"/>
          <w:jc w:val="center"/>
        </w:trPr>
        <w:tc>
          <w:tcPr>
            <w:tcW w:w="12102" w:type="dxa"/>
            <w:gridSpan w:val="2"/>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0EAB9BC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 w:val="0"/>
                <w:bCs/>
                <w:kern w:val="200"/>
                <w:sz w:val="24"/>
                <w:szCs w:val="24"/>
                <w:lang w:bidi="ar"/>
              </w:rPr>
              <w:t>具体要求</w:t>
            </w:r>
          </w:p>
        </w:tc>
        <w:tc>
          <w:tcPr>
            <w:tcW w:w="2072" w:type="dxa"/>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F3232EA">
            <w:pPr>
              <w:widowControl/>
              <w:adjustRightInd w:val="0"/>
              <w:snapToGrid w:val="0"/>
              <w:spacing w:line="420" w:lineRule="exact"/>
              <w:jc w:val="center"/>
              <w:textAlignment w:val="center"/>
              <w:rPr>
                <w:rFonts w:hint="eastAsia" w:ascii="黑体" w:hAnsi="黑体" w:eastAsia="黑体" w:cs="黑体"/>
                <w:b w:val="0"/>
                <w:bCs/>
                <w:kern w:val="200"/>
                <w:sz w:val="24"/>
                <w:szCs w:val="24"/>
                <w:lang w:bidi="ar"/>
              </w:rPr>
            </w:pPr>
            <w:r>
              <w:rPr>
                <w:rFonts w:hint="eastAsia" w:ascii="黑体" w:hAnsi="黑体" w:eastAsia="黑体" w:cs="黑体"/>
                <w:b w:val="0"/>
                <w:bCs/>
                <w:kern w:val="200"/>
                <w:sz w:val="24"/>
                <w:szCs w:val="24"/>
                <w:lang w:bidi="ar"/>
              </w:rPr>
              <w:t>申请单位情况</w:t>
            </w:r>
          </w:p>
          <w:p w14:paraId="3695A6D1">
            <w:pPr>
              <w:widowControl/>
              <w:adjustRightInd w:val="0"/>
              <w:snapToGrid w:val="0"/>
              <w:spacing w:line="420" w:lineRule="exact"/>
              <w:jc w:val="center"/>
              <w:textAlignment w:val="center"/>
              <w:rPr>
                <w:rFonts w:hint="eastAsia" w:ascii="黑体" w:hAnsi="黑体" w:eastAsia="黑体" w:cs="黑体"/>
                <w:bCs/>
                <w:kern w:val="200"/>
                <w:sz w:val="24"/>
                <w:szCs w:val="24"/>
              </w:rPr>
            </w:pPr>
            <w:r>
              <w:rPr>
                <w:rFonts w:hint="eastAsia" w:ascii="黑体" w:hAnsi="黑体" w:eastAsia="黑体" w:cs="黑体"/>
                <w:bCs/>
                <w:kern w:val="200"/>
                <w:sz w:val="24"/>
                <w:szCs w:val="24"/>
                <w:lang w:bidi="ar"/>
              </w:rPr>
              <w:t>（填符合或不符合）</w:t>
            </w:r>
          </w:p>
        </w:tc>
      </w:tr>
      <w:tr w14:paraId="7274578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4174" w:type="dxa"/>
            <w:gridSpan w:val="3"/>
            <w:tcBorders>
              <w:top w:val="single" w:color="000000" w:sz="4" w:space="0"/>
              <w:left w:val="single" w:color="000000" w:sz="4" w:space="0"/>
              <w:bottom w:val="single" w:color="auto" w:sz="4" w:space="0"/>
              <w:right w:val="single" w:color="000000" w:sz="4" w:space="0"/>
            </w:tcBorders>
            <w:noWrap w:val="0"/>
            <w:tcMar>
              <w:top w:w="15" w:type="dxa"/>
              <w:left w:w="15" w:type="dxa"/>
              <w:bottom w:w="15" w:type="dxa"/>
              <w:right w:w="15" w:type="dxa"/>
            </w:tcMar>
            <w:vAlign w:val="center"/>
          </w:tcPr>
          <w:p w14:paraId="250CC3A3">
            <w:pPr>
              <w:widowControl/>
              <w:adjustRightInd w:val="0"/>
              <w:snapToGrid w:val="0"/>
              <w:spacing w:line="420" w:lineRule="exact"/>
              <w:textAlignment w:val="center"/>
              <w:rPr>
                <w:rFonts w:hint="default" w:ascii="Times New Roman" w:hAnsi="Times New Roman" w:cs="Times New Roman"/>
                <w:b/>
                <w:kern w:val="0"/>
                <w:sz w:val="28"/>
                <w:szCs w:val="28"/>
              </w:rPr>
            </w:pPr>
            <w:r>
              <w:rPr>
                <w:rFonts w:hint="eastAsia" w:ascii="黑体" w:hAnsi="黑体" w:eastAsia="黑体" w:cs="黑体"/>
                <w:b w:val="0"/>
                <w:bCs/>
                <w:kern w:val="200"/>
                <w:sz w:val="24"/>
                <w:szCs w:val="24"/>
                <w:lang w:bidi="ar"/>
              </w:rPr>
              <w:t>一、测绘地理信息安全保障措施和管理制度要求</w:t>
            </w:r>
          </w:p>
        </w:tc>
      </w:tr>
      <w:tr w14:paraId="5C08921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04A786">
            <w:pPr>
              <w:widowControl/>
              <w:adjustRightInd w:val="0"/>
              <w:snapToGrid w:val="0"/>
              <w:spacing w:line="420" w:lineRule="exact"/>
              <w:jc w:val="center"/>
              <w:textAlignment w:val="center"/>
              <w:rPr>
                <w:rFonts w:hint="default" w:ascii="Times New Roman" w:hAnsi="Times New Roman" w:cs="Times New Roman"/>
                <w:b/>
                <w:kern w:val="0"/>
                <w:sz w:val="24"/>
                <w:szCs w:val="24"/>
              </w:rPr>
            </w:pPr>
            <w:r>
              <w:rPr>
                <w:rFonts w:hint="eastAsia" w:ascii="黑体" w:hAnsi="黑体" w:eastAsia="黑体" w:cs="黑体"/>
                <w:b w:val="0"/>
                <w:bCs/>
                <w:kern w:val="0"/>
                <w:sz w:val="24"/>
                <w:szCs w:val="24"/>
                <w:lang w:bidi="ar"/>
              </w:rPr>
              <w:t>基本要求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C927AE">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1.设立测绘地理信息安全保密工作机构。</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C15618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18E8BC8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3178A0C">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90ADB13">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2.从事涉密测绘业务的人员应当具有中华人民共和国国籍，签订保密责任书，接受保密教育。</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437FE7">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F083D1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5A81139">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3940B1">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3.建立健全测绘地理信息安全保密管理制度。明确涉密人员管理、保密要害部门部位管理、涉密设备与存储介质管理、涉密测绘成果全流程保密、保密自查等要求。</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BF0FAF">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1670C13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2093592">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2507255">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4.明确涉密测绘成果使用审批流程和责任人，未经批准，涉密测绘成果不得带离保密要害部门部位。</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224D549">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434C9FD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6F1B6B1">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3B57B9C">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 xml:space="preserve">5.涉密存储介质专人管理，建立台账；涉密设备与存储介质应粘贴密级标识；涉密计算机、涉密存储介质不得接入互联网或其他公共信息网络；涉密网络与互联网或其他公共信息网络之间实行物理隔离；涉密计算机外接端口封闭管理。 </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DF7B8CF">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C3EF8E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4ACA693">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F6BD842">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6.建立健全涉密测绘外业安全保密管理制度，落实监管人员和保密责任，外业所用涉密计算机纳入涉密单机进行管理。</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7906CD3">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311C87A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CDE2D4A">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296F508">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7.对属于国家秘密的地理信息的获取、持有、提供、利用情况进行登记并长期保存，实行可追溯管理。</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CDE78D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1054114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B7BDB06">
            <w:pPr>
              <w:rPr>
                <w:rFonts w:hint="default" w:ascii="Times New Roman" w:hAnsi="Times New Roman" w:cs="Times New Roman"/>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937E3F">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8.从事测绘活动，应当遵守保密法律法规规章等有关规定。</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E7244E">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34BF9C7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E80888">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导航电子地图制作补充要求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58F233E">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1.涉密网络应配备系统管理员、安全保密管理员和安全审计员。</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CAB2410">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06F22E1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019576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FBFB83C">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2.保密要害部门部位应当确定安全控制区域，采取电子监控、防盗报警等必要的安全防范措施。</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252C2A8">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798C5DD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86EED0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893D2C3">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val="en-US" w:eastAsia="zh-CN" w:bidi="ar"/>
              </w:rPr>
              <w:t>3.</w:t>
            </w:r>
            <w:r>
              <w:rPr>
                <w:rFonts w:hint="default" w:ascii="Times New Roman" w:hAnsi="Times New Roman" w:cs="Times New Roman"/>
                <w:kern w:val="0"/>
                <w:sz w:val="24"/>
                <w:szCs w:val="24"/>
                <w:lang w:bidi="ar"/>
              </w:rPr>
              <w:t>配置符合要求的安全保密专用产品，包括身份鉴别、访问控制、安全审计、保密技术防护（三合一）、漏洞扫描、计算机病毒查杀、边界安全防护和数据库安全等产品。</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DA6A56A">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3833D1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95C7B23">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52809F">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4.软件开发不得在保密要害部门部位内进行。</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ADCD89C">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5A652D0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5257C46">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70DA712A">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5.未经单位安全保密工作机构批准，单位内部涉密测绘成果不得采用移动存储介质进行交换，应基于涉密网络操作，并进行审计。</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0462D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0D95213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B15ED6D">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758BC8B">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6.涉密测绘成果对外提供应配置专人专机。专机需安装安全审计软件，进行实时审计。</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40CA659">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5E84E52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A4728AF">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26375456">
            <w:pPr>
              <w:widowControl/>
              <w:adjustRightInd w:val="0"/>
              <w:snapToGrid w:val="0"/>
              <w:spacing w:line="420" w:lineRule="exact"/>
              <w:ind w:left="42" w:leftChars="20"/>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7.配置红黑电源。</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00F0F2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625AB4D5">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top"/>
          </w:tcPr>
          <w:p w14:paraId="1A8B90F7">
            <w:pPr>
              <w:widowControl/>
              <w:adjustRightInd w:val="0"/>
              <w:snapToGrid w:val="0"/>
              <w:spacing w:line="42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互联网地图服务补充要求</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092B6C6">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存放地图数据的服务器设在中华人民共和国境内。</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FED68EC">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w:t>
            </w:r>
          </w:p>
        </w:tc>
      </w:tr>
      <w:tr w14:paraId="0709165E">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4174" w:type="dxa"/>
            <w:gridSpan w:val="3"/>
            <w:tcBorders>
              <w:top w:val="single" w:color="000000" w:sz="4" w:space="0"/>
              <w:left w:val="single" w:color="000000" w:sz="4" w:space="0"/>
              <w:bottom w:val="single" w:color="000000" w:sz="4" w:space="0"/>
              <w:right w:val="single" w:color="000000" w:sz="4" w:space="0"/>
            </w:tcBorders>
            <w:noWrap w:val="0"/>
            <w:vAlign w:val="center"/>
          </w:tcPr>
          <w:p w14:paraId="3A52922E">
            <w:pPr>
              <w:adjustRightInd w:val="0"/>
              <w:snapToGrid w:val="0"/>
              <w:spacing w:line="460" w:lineRule="exact"/>
              <w:jc w:val="left"/>
              <w:rPr>
                <w:rFonts w:hint="default" w:ascii="Times New Roman" w:hAnsi="Times New Roman" w:cs="Times New Roman"/>
                <w:b/>
                <w:kern w:val="0"/>
                <w:sz w:val="24"/>
                <w:szCs w:val="24"/>
              </w:rPr>
            </w:pPr>
            <w:bookmarkStart w:id="0" w:name="_GoBack"/>
            <w:bookmarkEnd w:id="0"/>
            <w:r>
              <w:rPr>
                <w:rFonts w:hint="eastAsia" w:ascii="黑体" w:hAnsi="黑体" w:eastAsia="黑体" w:cs="黑体"/>
                <w:b w:val="0"/>
                <w:bCs/>
                <w:kern w:val="200"/>
                <w:sz w:val="24"/>
                <w:szCs w:val="24"/>
                <w:lang w:bidi="ar"/>
              </w:rPr>
              <w:t>二、技术和质量保证体系要求</w:t>
            </w:r>
          </w:p>
        </w:tc>
      </w:tr>
      <w:tr w14:paraId="3B3ED4C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643884FC">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机构人员</w:t>
            </w: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0A9EBBA5">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1.设立技术和质量管理机构。</w:t>
            </w:r>
          </w:p>
        </w:tc>
        <w:tc>
          <w:tcPr>
            <w:tcW w:w="2072" w:type="dxa"/>
            <w:tcBorders>
              <w:top w:val="single" w:color="000000" w:sz="4" w:space="0"/>
              <w:left w:val="single" w:color="auto" w:sz="4" w:space="0"/>
              <w:bottom w:val="single" w:color="000000" w:sz="4" w:space="0"/>
              <w:right w:val="single" w:color="000000" w:sz="4" w:space="0"/>
            </w:tcBorders>
            <w:noWrap w:val="0"/>
            <w:vAlign w:val="center"/>
          </w:tcPr>
          <w:p w14:paraId="7CAF7047">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B120BB4">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583848AB">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707780D6">
            <w:pPr>
              <w:widowControl/>
              <w:adjustRightInd w:val="0"/>
              <w:snapToGrid w:val="0"/>
              <w:spacing w:line="420" w:lineRule="exact"/>
              <w:ind w:left="0" w:leftChars="0" w:firstLine="98" w:firstLineChars="41"/>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2.明确技术和质量管理工作的主管领导、技术和质量管理机构的负责人。技术和质量管理机构负责人应当具备中级及以上测绘专业技术职称。</w:t>
            </w:r>
          </w:p>
        </w:tc>
        <w:tc>
          <w:tcPr>
            <w:tcW w:w="2072"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65A7835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669B08A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61D4CE">
            <w:pPr>
              <w:rPr>
                <w:rFonts w:hint="eastAsia" w:ascii="黑体" w:hAnsi="黑体" w:eastAsia="黑体" w:cs="黑体"/>
                <w:bCs/>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21C0F199">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3.配备与业务相适应的质检人员。质检人员应当是测绘专业技术人员。</w:t>
            </w:r>
          </w:p>
        </w:tc>
        <w:tc>
          <w:tcPr>
            <w:tcW w:w="2072" w:type="dxa"/>
            <w:tcBorders>
              <w:top w:val="single" w:color="000000" w:sz="4" w:space="0"/>
              <w:left w:val="single" w:color="auto" w:sz="4" w:space="0"/>
              <w:bottom w:val="single" w:color="000000" w:sz="4" w:space="0"/>
              <w:right w:val="single" w:color="000000" w:sz="4" w:space="0"/>
            </w:tcBorders>
            <w:noWrap w:val="0"/>
            <w:vAlign w:val="center"/>
          </w:tcPr>
          <w:p w14:paraId="5DD17BF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75F8531D">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restart"/>
            <w:tcBorders>
              <w:top w:val="single" w:color="000000" w:sz="4" w:space="0"/>
              <w:left w:val="single" w:color="000000" w:sz="4" w:space="0"/>
              <w:bottom w:val="single" w:color="000000" w:sz="4" w:space="0"/>
              <w:right w:val="single" w:color="000000" w:sz="4" w:space="0"/>
            </w:tcBorders>
            <w:noWrap w:val="0"/>
            <w:vAlign w:val="center"/>
          </w:tcPr>
          <w:p w14:paraId="37062777">
            <w:pPr>
              <w:widowControl/>
              <w:adjustRightInd w:val="0"/>
              <w:snapToGrid w:val="0"/>
              <w:spacing w:line="46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6E1EC059">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4.建立健全技术管理制度，明确技术设计、技术处理和技术总结等要求。其中简单、日常性的测绘项目可以制定《作业指导书》。</w:t>
            </w:r>
          </w:p>
        </w:tc>
        <w:tc>
          <w:tcPr>
            <w:tcW w:w="2072" w:type="dxa"/>
            <w:tcBorders>
              <w:top w:val="single" w:color="000000" w:sz="4" w:space="0"/>
              <w:left w:val="single" w:color="auto" w:sz="4" w:space="0"/>
              <w:bottom w:val="single" w:color="000000" w:sz="4" w:space="0"/>
              <w:right w:val="single" w:color="000000" w:sz="4" w:space="0"/>
            </w:tcBorders>
            <w:noWrap w:val="0"/>
            <w:vAlign w:val="center"/>
          </w:tcPr>
          <w:p w14:paraId="1E5E42BF">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3225E2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65264E8F">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top"/>
          </w:tcPr>
          <w:p w14:paraId="451F9AED">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5.建立健全质量检查管理制度，明确过程检查、最终检查、质量评定、检查记录和检查报告等要求。</w:t>
            </w:r>
          </w:p>
        </w:tc>
        <w:tc>
          <w:tcPr>
            <w:tcW w:w="2072" w:type="dxa"/>
            <w:tcBorders>
              <w:top w:val="single" w:color="000000" w:sz="4" w:space="0"/>
              <w:left w:val="single" w:color="auto" w:sz="4" w:space="0"/>
              <w:bottom w:val="single" w:color="000000" w:sz="4" w:space="0"/>
              <w:right w:val="single" w:color="000000" w:sz="4" w:space="0"/>
            </w:tcBorders>
            <w:noWrap w:val="0"/>
            <w:vAlign w:val="center"/>
          </w:tcPr>
          <w:p w14:paraId="4F809EC6">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B6AD3A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F7B448">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vAlign w:val="center"/>
          </w:tcPr>
          <w:p w14:paraId="40D48598">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6.建立健全人员培训与岗位管理制度，明确岗位职责、岗前培训考核、继续教育等要求。</w:t>
            </w:r>
          </w:p>
        </w:tc>
        <w:tc>
          <w:tcPr>
            <w:tcW w:w="2072" w:type="dxa"/>
            <w:tcBorders>
              <w:top w:val="single" w:color="000000" w:sz="4" w:space="0"/>
              <w:left w:val="single" w:color="auto" w:sz="4" w:space="0"/>
              <w:bottom w:val="single" w:color="000000" w:sz="4" w:space="0"/>
              <w:right w:val="single" w:color="000000" w:sz="4" w:space="0"/>
            </w:tcBorders>
            <w:noWrap w:val="0"/>
            <w:vAlign w:val="center"/>
          </w:tcPr>
          <w:p w14:paraId="7342BA4D">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7521E7DF">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28DE3">
            <w:pPr>
              <w:rPr>
                <w:rFonts w:hint="default" w:ascii="Times New Roman" w:hAnsi="Times New Roman" w:cs="Times New Roman"/>
                <w:sz w:val="24"/>
                <w:szCs w:val="24"/>
              </w:rPr>
            </w:pP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780C5BE">
            <w:pPr>
              <w:widowControl/>
              <w:adjustRightInd w:val="0"/>
              <w:snapToGrid w:val="0"/>
              <w:spacing w:line="420" w:lineRule="exact"/>
              <w:ind w:left="0" w:leftChars="0" w:firstLine="79" w:firstLineChars="33"/>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7.建立健全测绘仪器设备检定、校准管理制度，明确测绘仪器设备的检定、校准、日常管理等要求。</w:t>
            </w:r>
          </w:p>
        </w:tc>
        <w:tc>
          <w:tcPr>
            <w:tcW w:w="2072"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52552F34">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AFB7BA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cantSplit/>
          <w:trHeight w:val="567" w:hRule="atLeast"/>
          <w:jc w:val="center"/>
        </w:trPr>
        <w:tc>
          <w:tcPr>
            <w:tcW w:w="1619" w:type="dxa"/>
            <w:tcBorders>
              <w:top w:val="single" w:color="000000" w:sz="4" w:space="0"/>
              <w:left w:val="single" w:color="000000" w:sz="4" w:space="0"/>
              <w:bottom w:val="single" w:color="000000" w:sz="4" w:space="0"/>
              <w:right w:val="single" w:color="000000" w:sz="4" w:space="0"/>
            </w:tcBorders>
            <w:noWrap w:val="0"/>
            <w:tcMar>
              <w:top w:w="15" w:type="dxa"/>
              <w:left w:w="15" w:type="dxa"/>
              <w:bottom w:w="15" w:type="dxa"/>
              <w:right w:w="15" w:type="dxa"/>
            </w:tcMar>
            <w:vAlign w:val="center"/>
          </w:tcPr>
          <w:p w14:paraId="545EF6F1">
            <w:pPr>
              <w:widowControl/>
              <w:adjustRightInd w:val="0"/>
              <w:snapToGrid w:val="0"/>
              <w:spacing w:line="460" w:lineRule="exact"/>
              <w:jc w:val="center"/>
              <w:textAlignment w:val="center"/>
              <w:rPr>
                <w:rFonts w:hint="default" w:ascii="Times New Roman" w:hAnsi="Times New Roman" w:cs="Times New Roman"/>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000000" w:sz="4" w:space="0"/>
              <w:left w:val="single" w:color="000000" w:sz="4" w:space="0"/>
              <w:bottom w:val="single" w:color="000000" w:sz="4" w:space="0"/>
              <w:right w:val="single" w:color="auto" w:sz="4" w:space="0"/>
            </w:tcBorders>
            <w:noWrap w:val="0"/>
            <w:tcMar>
              <w:top w:w="15" w:type="dxa"/>
              <w:left w:w="15" w:type="dxa"/>
              <w:bottom w:w="15" w:type="dxa"/>
              <w:right w:w="15" w:type="dxa"/>
            </w:tcMar>
            <w:vAlign w:val="center"/>
          </w:tcPr>
          <w:p w14:paraId="492B3CFF">
            <w:pPr>
              <w:widowControl/>
              <w:adjustRightInd w:val="0"/>
              <w:snapToGrid w:val="0"/>
              <w:spacing w:line="420" w:lineRule="exact"/>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测绘技术和质量保证体系应当遵守法律法规规章等有关规定。</w:t>
            </w:r>
          </w:p>
        </w:tc>
        <w:tc>
          <w:tcPr>
            <w:tcW w:w="2072" w:type="dxa"/>
            <w:tcBorders>
              <w:top w:val="single" w:color="000000" w:sz="4" w:space="0"/>
              <w:left w:val="single" w:color="auto" w:sz="4" w:space="0"/>
              <w:bottom w:val="single" w:color="000000" w:sz="4" w:space="0"/>
              <w:right w:val="single" w:color="000000" w:sz="4" w:space="0"/>
            </w:tcBorders>
            <w:noWrap w:val="0"/>
            <w:tcMar>
              <w:top w:w="15" w:type="dxa"/>
              <w:left w:w="15" w:type="dxa"/>
              <w:bottom w:w="15" w:type="dxa"/>
              <w:right w:w="15" w:type="dxa"/>
            </w:tcMar>
            <w:vAlign w:val="center"/>
          </w:tcPr>
          <w:p w14:paraId="13E39DBC">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5BF66C4C">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4174" w:type="dxa"/>
            <w:gridSpan w:val="3"/>
            <w:tcBorders>
              <w:top w:val="single" w:color="000000" w:sz="4" w:space="0"/>
              <w:left w:val="single" w:color="000000" w:sz="4" w:space="0"/>
              <w:bottom w:val="single" w:color="auto" w:sz="4" w:space="0"/>
              <w:right w:val="single" w:color="000000" w:sz="4" w:space="0"/>
            </w:tcBorders>
            <w:noWrap w:val="0"/>
            <w:vAlign w:val="center"/>
          </w:tcPr>
          <w:p w14:paraId="1EC7A089">
            <w:pPr>
              <w:widowControl/>
              <w:adjustRightInd w:val="0"/>
              <w:snapToGrid w:val="0"/>
              <w:spacing w:line="500" w:lineRule="exact"/>
              <w:jc w:val="left"/>
              <w:textAlignment w:val="center"/>
              <w:rPr>
                <w:rFonts w:hint="default" w:ascii="Times New Roman" w:hAnsi="Times New Roman" w:cs="Times New Roman"/>
                <w:b/>
                <w:kern w:val="0"/>
                <w:sz w:val="24"/>
                <w:szCs w:val="24"/>
              </w:rPr>
            </w:pPr>
            <w:r>
              <w:rPr>
                <w:rFonts w:hint="eastAsia" w:ascii="黑体" w:hAnsi="黑体" w:eastAsia="黑体" w:cs="黑体"/>
                <w:b w:val="0"/>
                <w:bCs/>
                <w:kern w:val="200"/>
                <w:sz w:val="24"/>
                <w:szCs w:val="24"/>
                <w:lang w:bidi="ar"/>
              </w:rPr>
              <w:t>三、测绘成果和资料档案管理制度要求</w:t>
            </w:r>
          </w:p>
        </w:tc>
      </w:tr>
      <w:tr w14:paraId="4E6B3A9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4AF29CDE">
            <w:pPr>
              <w:widowControl/>
              <w:adjustRightInd w:val="0"/>
              <w:snapToGrid w:val="0"/>
              <w:spacing w:line="500" w:lineRule="exact"/>
              <w:jc w:val="center"/>
              <w:textAlignment w:val="center"/>
              <w:rPr>
                <w:rFonts w:hint="eastAsia" w:ascii="黑体" w:hAnsi="黑体" w:eastAsia="黑体" w:cs="黑体"/>
                <w:b w:val="0"/>
                <w:bCs/>
                <w:kern w:val="0"/>
                <w:sz w:val="24"/>
                <w:szCs w:val="24"/>
              </w:rPr>
            </w:pPr>
            <w:r>
              <w:rPr>
                <w:rFonts w:hint="eastAsia" w:ascii="黑体" w:hAnsi="黑体" w:eastAsia="黑体" w:cs="黑体"/>
                <w:b w:val="0"/>
                <w:bCs/>
                <w:kern w:val="0"/>
                <w:sz w:val="24"/>
                <w:szCs w:val="24"/>
                <w:lang w:bidi="ar"/>
              </w:rPr>
              <w:t>机构人员</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22CCAFB8">
            <w:pPr>
              <w:widowControl/>
              <w:adjustRightInd w:val="0"/>
              <w:snapToGrid w:val="0"/>
              <w:spacing w:line="500" w:lineRule="exact"/>
              <w:jc w:val="left"/>
              <w:textAlignment w:val="center"/>
              <w:rPr>
                <w:rFonts w:hint="default" w:ascii="Times New Roman" w:hAnsi="Times New Roman" w:cs="Times New Roman"/>
                <w:kern w:val="0"/>
                <w:sz w:val="24"/>
                <w:szCs w:val="24"/>
              </w:rPr>
            </w:pPr>
            <w:r>
              <w:rPr>
                <w:rFonts w:hint="default" w:ascii="Times New Roman" w:hAnsi="Times New Roman" w:cs="Times New Roman"/>
                <w:kern w:val="0"/>
                <w:sz w:val="24"/>
                <w:szCs w:val="24"/>
                <w:lang w:bidi="ar"/>
              </w:rPr>
              <w:t>1.设立测绘成果和资料档案管理机构。</w:t>
            </w:r>
          </w:p>
        </w:tc>
        <w:tc>
          <w:tcPr>
            <w:tcW w:w="2072" w:type="dxa"/>
            <w:tcBorders>
              <w:top w:val="single" w:color="auto" w:sz="4" w:space="0"/>
              <w:left w:val="single" w:color="auto" w:sz="4" w:space="0"/>
              <w:bottom w:val="single" w:color="auto" w:sz="4" w:space="0"/>
              <w:right w:val="single" w:color="auto" w:sz="4" w:space="0"/>
            </w:tcBorders>
            <w:noWrap w:val="0"/>
            <w:vAlign w:val="center"/>
          </w:tcPr>
          <w:p w14:paraId="739EBF32">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6CD31D13">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49E28797">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vAlign w:val="top"/>
          </w:tcPr>
          <w:p w14:paraId="37F16ABB">
            <w:pPr>
              <w:widowControl/>
              <w:adjustRightInd w:val="0"/>
              <w:snapToGrid w:val="0"/>
              <w:spacing w:line="500" w:lineRule="exact"/>
              <w:jc w:val="left"/>
              <w:textAlignment w:val="center"/>
              <w:rPr>
                <w:rFonts w:hint="default" w:ascii="Times New Roman" w:hAnsi="Times New Roman" w:cs="Times New Roman"/>
                <w:sz w:val="24"/>
                <w:szCs w:val="24"/>
              </w:rPr>
            </w:pPr>
            <w:r>
              <w:rPr>
                <w:rFonts w:hint="default" w:ascii="Times New Roman" w:hAnsi="Times New Roman" w:cs="Times New Roman"/>
                <w:kern w:val="0"/>
                <w:sz w:val="24"/>
                <w:szCs w:val="24"/>
                <w:lang w:bidi="ar"/>
              </w:rPr>
              <w:t>2.明确测绘成果和资料档案管理工作的主管领导、工作人员及岗位职责。</w:t>
            </w:r>
          </w:p>
        </w:tc>
        <w:tc>
          <w:tcPr>
            <w:tcW w:w="2072" w:type="dxa"/>
            <w:tcBorders>
              <w:top w:val="single" w:color="auto" w:sz="4" w:space="0"/>
              <w:left w:val="single" w:color="auto" w:sz="4" w:space="0"/>
              <w:bottom w:val="single" w:color="auto" w:sz="4" w:space="0"/>
              <w:right w:val="single" w:color="auto" w:sz="4" w:space="0"/>
            </w:tcBorders>
            <w:noWrap w:val="0"/>
            <w:vAlign w:val="center"/>
          </w:tcPr>
          <w:p w14:paraId="32F687A1">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BAFB8AA">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vAlign w:val="center"/>
          </w:tcPr>
          <w:p w14:paraId="096534C1">
            <w:pPr>
              <w:widowControl/>
              <w:adjustRightInd w:val="0"/>
              <w:snapToGrid w:val="0"/>
              <w:spacing w:line="500" w:lineRule="exact"/>
              <w:jc w:val="center"/>
              <w:textAlignment w:val="center"/>
              <w:rPr>
                <w:rFonts w:hint="eastAsia" w:ascii="黑体" w:hAnsi="黑体" w:eastAsia="黑体" w:cs="黑体"/>
                <w:b w:val="0"/>
                <w:bCs/>
                <w:sz w:val="24"/>
                <w:szCs w:val="24"/>
              </w:rPr>
            </w:pPr>
            <w:r>
              <w:rPr>
                <w:rFonts w:hint="eastAsia" w:ascii="黑体" w:hAnsi="黑体" w:eastAsia="黑体" w:cs="黑体"/>
                <w:b w:val="0"/>
                <w:bCs/>
                <w:kern w:val="0"/>
                <w:sz w:val="24"/>
                <w:szCs w:val="24"/>
                <w:lang w:bidi="ar"/>
              </w:rPr>
              <w:t>管理制度</w:t>
            </w:r>
          </w:p>
        </w:tc>
        <w:tc>
          <w:tcPr>
            <w:tcW w:w="10483" w:type="dxa"/>
            <w:tcBorders>
              <w:top w:val="single" w:color="auto" w:sz="4" w:space="0"/>
              <w:left w:val="single" w:color="auto" w:sz="4" w:space="0"/>
              <w:bottom w:val="single" w:color="auto" w:sz="4" w:space="0"/>
              <w:right w:val="single" w:color="auto" w:sz="4" w:space="0"/>
            </w:tcBorders>
            <w:noWrap w:val="0"/>
            <w:vAlign w:val="top"/>
          </w:tcPr>
          <w:p w14:paraId="451291E7">
            <w:pPr>
              <w:widowControl/>
              <w:adjustRightInd w:val="0"/>
              <w:snapToGrid w:val="0"/>
              <w:spacing w:line="500" w:lineRule="exact"/>
              <w:textAlignment w:val="center"/>
              <w:rPr>
                <w:rFonts w:hint="default" w:ascii="Times New Roman" w:hAnsi="Times New Roman" w:cs="Times New Roman"/>
                <w:sz w:val="24"/>
                <w:szCs w:val="24"/>
              </w:rPr>
            </w:pPr>
            <w:r>
              <w:rPr>
                <w:rFonts w:hint="default" w:ascii="Times New Roman" w:hAnsi="Times New Roman" w:cs="Times New Roman"/>
                <w:kern w:val="0"/>
                <w:sz w:val="24"/>
                <w:szCs w:val="24"/>
                <w:lang w:bidi="ar"/>
              </w:rPr>
              <w:t>3.建立健全测绘成果和资料档案管理制度，明确测绘成果接收、整理、保管、使用、销毁以及建立台账等管理要求。</w:t>
            </w:r>
          </w:p>
        </w:tc>
        <w:tc>
          <w:tcPr>
            <w:tcW w:w="2072" w:type="dxa"/>
            <w:tcBorders>
              <w:top w:val="single" w:color="auto" w:sz="4" w:space="0"/>
              <w:left w:val="single" w:color="auto" w:sz="4" w:space="0"/>
              <w:bottom w:val="single" w:color="auto" w:sz="4" w:space="0"/>
              <w:right w:val="single" w:color="auto" w:sz="4" w:space="0"/>
            </w:tcBorders>
            <w:noWrap w:val="0"/>
            <w:vAlign w:val="center"/>
          </w:tcPr>
          <w:p w14:paraId="14071DD8">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57D3BDF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vAlign w:val="center"/>
          </w:tcPr>
          <w:p w14:paraId="38608E4C">
            <w:pPr>
              <w:rPr>
                <w:rFonts w:hint="eastAsia" w:ascii="黑体" w:hAnsi="黑体" w:eastAsia="黑体" w:cs="黑体"/>
                <w:bCs/>
                <w:sz w:val="24"/>
                <w:szCs w:val="24"/>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3685EE92">
            <w:pPr>
              <w:widowControl/>
              <w:adjustRightInd w:val="0"/>
              <w:snapToGrid w:val="0"/>
              <w:spacing w:line="500" w:lineRule="exact"/>
              <w:ind w:left="0" w:leftChars="0" w:firstLine="79" w:firstLineChars="33"/>
              <w:jc w:val="left"/>
              <w:textAlignment w:val="center"/>
              <w:rPr>
                <w:rFonts w:hint="default" w:ascii="Times New Roman" w:hAnsi="Times New Roman" w:cs="Times New Roman"/>
                <w:sz w:val="24"/>
                <w:szCs w:val="24"/>
              </w:rPr>
            </w:pPr>
            <w:r>
              <w:rPr>
                <w:rFonts w:hint="default" w:ascii="Times New Roman" w:hAnsi="Times New Roman" w:cs="Times New Roman"/>
                <w:kern w:val="0"/>
                <w:sz w:val="24"/>
                <w:szCs w:val="24"/>
                <w:lang w:bidi="ar"/>
              </w:rPr>
              <w:t>4.建立健全测绘成果和资料档案信息化管理的安全保护制度。</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26C4027">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2FD7D550">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887" w:hRule="atLeast"/>
          <w:jc w:val="center"/>
        </w:trPr>
        <w:tc>
          <w:tcPr>
            <w:tcW w:w="1619" w:type="dxa"/>
            <w:vMerge w:val="restart"/>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7250F14">
            <w:pPr>
              <w:widowControl/>
              <w:adjustRightInd w:val="0"/>
              <w:snapToGrid w:val="0"/>
              <w:spacing w:line="500" w:lineRule="exact"/>
              <w:jc w:val="center"/>
              <w:textAlignment w:val="center"/>
              <w:rPr>
                <w:rFonts w:hint="eastAsia" w:ascii="黑体" w:hAnsi="黑体" w:eastAsia="黑体" w:cs="黑体"/>
                <w:bCs/>
                <w:kern w:val="0"/>
                <w:sz w:val="24"/>
                <w:szCs w:val="24"/>
                <w:lang w:bidi="ar"/>
              </w:rPr>
            </w:pPr>
            <w:r>
              <w:rPr>
                <w:rFonts w:hint="eastAsia" w:ascii="黑体" w:hAnsi="黑体" w:eastAsia="黑体" w:cs="黑体"/>
                <w:b w:val="0"/>
                <w:bCs/>
                <w:kern w:val="0"/>
                <w:sz w:val="24"/>
                <w:szCs w:val="24"/>
                <w:lang w:bidi="ar"/>
              </w:rPr>
              <w:t>设施设备</w:t>
            </w: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09C5C6B4">
            <w:pPr>
              <w:widowControl/>
              <w:adjustRightInd w:val="0"/>
              <w:snapToGrid w:val="0"/>
              <w:spacing w:line="500" w:lineRule="exact"/>
              <w:ind w:left="0" w:leftChars="0" w:firstLine="79" w:firstLineChars="33"/>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5.有专门的测绘成果和资料档案库房，具备防盗、防火、防潮、防光、防尘、防磁、防有害生物和污染等安全措施。</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5442124B">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0EBCB0A8">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vMerge w:val="continue"/>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161F3A87">
            <w:pPr>
              <w:widowControl/>
              <w:adjustRightInd w:val="0"/>
              <w:snapToGrid w:val="0"/>
              <w:spacing w:line="500" w:lineRule="exact"/>
              <w:jc w:val="left"/>
              <w:textAlignment w:val="center"/>
              <w:rPr>
                <w:rFonts w:hint="eastAsia" w:ascii="黑体" w:hAnsi="黑体" w:eastAsia="黑体" w:cs="黑体"/>
                <w:bCs/>
                <w:kern w:val="0"/>
                <w:sz w:val="24"/>
                <w:szCs w:val="24"/>
                <w:lang w:bidi="ar"/>
              </w:rPr>
            </w:pPr>
          </w:p>
        </w:tc>
        <w:tc>
          <w:tcPr>
            <w:tcW w:w="10483"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472ED2A6">
            <w:pPr>
              <w:widowControl/>
              <w:adjustRightInd w:val="0"/>
              <w:snapToGrid w:val="0"/>
              <w:spacing w:line="500" w:lineRule="exact"/>
              <w:ind w:left="0" w:leftChars="0" w:firstLine="60" w:firstLineChars="25"/>
              <w:jc w:val="left"/>
              <w:textAlignment w:val="center"/>
              <w:rPr>
                <w:rFonts w:hint="default" w:ascii="Times New Roman" w:hAnsi="Times New Roman" w:cs="Times New Roman"/>
                <w:kern w:val="0"/>
                <w:sz w:val="24"/>
                <w:szCs w:val="24"/>
                <w:lang w:bidi="ar"/>
              </w:rPr>
            </w:pPr>
            <w:r>
              <w:rPr>
                <w:rFonts w:hint="default" w:ascii="Times New Roman" w:hAnsi="Times New Roman" w:cs="Times New Roman"/>
                <w:kern w:val="0"/>
                <w:sz w:val="24"/>
                <w:szCs w:val="24"/>
                <w:lang w:bidi="ar"/>
              </w:rPr>
              <w:t>6.配有与业务相适应的测绘成果和资料档案专用柜架、专用数据存储设备。</w:t>
            </w:r>
          </w:p>
        </w:tc>
        <w:tc>
          <w:tcPr>
            <w:tcW w:w="2072" w:type="dxa"/>
            <w:tcBorders>
              <w:top w:val="single" w:color="auto" w:sz="4" w:space="0"/>
              <w:left w:val="single" w:color="auto" w:sz="4" w:space="0"/>
              <w:bottom w:val="single" w:color="auto" w:sz="4" w:space="0"/>
              <w:right w:val="single" w:color="auto" w:sz="4" w:space="0"/>
            </w:tcBorders>
            <w:noWrap w:val="0"/>
            <w:tcMar>
              <w:top w:w="15" w:type="dxa"/>
              <w:left w:w="15" w:type="dxa"/>
              <w:bottom w:w="15" w:type="dxa"/>
              <w:right w:w="15" w:type="dxa"/>
            </w:tcMar>
            <w:vAlign w:val="center"/>
          </w:tcPr>
          <w:p w14:paraId="61E4B9A5">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r w14:paraId="7142F4B6">
        <w:tblPrEx>
          <w:tblBorders>
            <w:top w:val="single" w:color="auto" w:sz="36" w:space="0"/>
            <w:left w:val="single" w:color="auto" w:sz="36" w:space="0"/>
            <w:bottom w:val="single" w:color="auto" w:sz="36" w:space="0"/>
            <w:right w:val="single" w:color="auto" w:sz="36" w:space="0"/>
            <w:insideH w:val="single" w:color="auto" w:sz="36" w:space="0"/>
            <w:insideV w:val="single" w:color="auto" w:sz="36" w:space="0"/>
          </w:tblBorders>
          <w:tblCellMar>
            <w:top w:w="0" w:type="dxa"/>
            <w:left w:w="108" w:type="dxa"/>
            <w:bottom w:w="0" w:type="dxa"/>
            <w:right w:w="108" w:type="dxa"/>
          </w:tblCellMar>
        </w:tblPrEx>
        <w:trPr>
          <w:trHeight w:val="567" w:hRule="atLeast"/>
          <w:jc w:val="center"/>
        </w:trPr>
        <w:tc>
          <w:tcPr>
            <w:tcW w:w="1619" w:type="dxa"/>
            <w:tcBorders>
              <w:top w:val="single" w:color="auto" w:sz="4" w:space="0"/>
              <w:left w:val="single" w:color="auto" w:sz="4" w:space="0"/>
              <w:bottom w:val="single" w:color="auto" w:sz="4" w:space="0"/>
              <w:right w:val="single" w:color="auto" w:sz="4" w:space="0"/>
            </w:tcBorders>
            <w:noWrap w:val="0"/>
            <w:vAlign w:val="center"/>
          </w:tcPr>
          <w:p w14:paraId="693C7A5A">
            <w:pPr>
              <w:spacing w:line="500" w:lineRule="exact"/>
              <w:jc w:val="center"/>
              <w:rPr>
                <w:rFonts w:hint="eastAsia" w:ascii="黑体" w:hAnsi="黑体" w:eastAsia="黑体" w:cs="黑体"/>
                <w:bCs/>
                <w:kern w:val="0"/>
                <w:sz w:val="24"/>
                <w:szCs w:val="24"/>
              </w:rPr>
            </w:pPr>
            <w:r>
              <w:rPr>
                <w:rFonts w:hint="eastAsia" w:ascii="黑体" w:hAnsi="黑体" w:eastAsia="黑体" w:cs="黑体"/>
                <w:b w:val="0"/>
                <w:bCs/>
                <w:kern w:val="0"/>
                <w:sz w:val="24"/>
                <w:szCs w:val="24"/>
                <w:lang w:bidi="ar"/>
              </w:rPr>
              <w:t>其他</w:t>
            </w:r>
          </w:p>
        </w:tc>
        <w:tc>
          <w:tcPr>
            <w:tcW w:w="10483" w:type="dxa"/>
            <w:tcBorders>
              <w:top w:val="single" w:color="auto" w:sz="4" w:space="0"/>
              <w:left w:val="single" w:color="auto" w:sz="4" w:space="0"/>
              <w:bottom w:val="single" w:color="auto" w:sz="4" w:space="0"/>
              <w:right w:val="single" w:color="auto" w:sz="4" w:space="0"/>
            </w:tcBorders>
            <w:noWrap w:val="0"/>
            <w:vAlign w:val="center"/>
          </w:tcPr>
          <w:p w14:paraId="1B3F1B6C">
            <w:pPr>
              <w:spacing w:line="500" w:lineRule="exact"/>
              <w:rPr>
                <w:rFonts w:hint="default" w:ascii="Times New Roman" w:hAnsi="Times New Roman" w:cs="Times New Roman"/>
                <w:kern w:val="0"/>
                <w:sz w:val="24"/>
                <w:szCs w:val="24"/>
              </w:rPr>
            </w:pPr>
            <w:r>
              <w:rPr>
                <w:rFonts w:hint="default" w:ascii="Times New Roman" w:hAnsi="Times New Roman" w:cs="Times New Roman"/>
                <w:kern w:val="0"/>
                <w:sz w:val="24"/>
                <w:szCs w:val="24"/>
                <w:lang w:bidi="ar"/>
              </w:rPr>
              <w:t>测绘成果和资料档案管理应当</w:t>
            </w:r>
            <w:r>
              <w:rPr>
                <w:rFonts w:hint="default" w:ascii="Times New Roman" w:hAnsi="Times New Roman" w:cs="Times New Roman"/>
                <w:bCs/>
                <w:kern w:val="0"/>
                <w:sz w:val="24"/>
                <w:szCs w:val="24"/>
                <w:lang w:bidi="ar"/>
              </w:rPr>
              <w:t>遵守法律法规规章等</w:t>
            </w:r>
            <w:r>
              <w:rPr>
                <w:rFonts w:hint="default" w:ascii="Times New Roman" w:hAnsi="Times New Roman" w:cs="Times New Roman"/>
                <w:kern w:val="0"/>
                <w:sz w:val="24"/>
                <w:szCs w:val="24"/>
                <w:lang w:bidi="ar"/>
              </w:rPr>
              <w:t>有关</w:t>
            </w:r>
            <w:r>
              <w:rPr>
                <w:rFonts w:hint="default" w:ascii="Times New Roman" w:hAnsi="Times New Roman" w:cs="Times New Roman"/>
                <w:bCs/>
                <w:kern w:val="0"/>
                <w:sz w:val="24"/>
                <w:szCs w:val="24"/>
                <w:lang w:bidi="ar"/>
              </w:rPr>
              <w:t>规定。</w:t>
            </w:r>
          </w:p>
        </w:tc>
        <w:tc>
          <w:tcPr>
            <w:tcW w:w="2072" w:type="dxa"/>
            <w:tcBorders>
              <w:top w:val="single" w:color="auto" w:sz="4" w:space="0"/>
              <w:left w:val="single" w:color="auto" w:sz="4" w:space="0"/>
              <w:bottom w:val="single" w:color="auto" w:sz="4" w:space="0"/>
              <w:right w:val="single" w:color="auto" w:sz="4" w:space="0"/>
            </w:tcBorders>
            <w:noWrap w:val="0"/>
            <w:vAlign w:val="center"/>
          </w:tcPr>
          <w:p w14:paraId="5629EF3E">
            <w:pPr>
              <w:widowControl/>
              <w:adjustRightInd w:val="0"/>
              <w:snapToGrid w:val="0"/>
              <w:spacing w:line="420" w:lineRule="exact"/>
              <w:ind w:left="42" w:leftChars="20"/>
              <w:jc w:val="center"/>
              <w:textAlignment w:val="center"/>
              <w:rPr>
                <w:rFonts w:hint="default" w:ascii="Times New Roman" w:hAnsi="Times New Roman" w:cs="Times New Roman"/>
                <w:kern w:val="0"/>
                <w:sz w:val="24"/>
                <w:szCs w:val="24"/>
                <w:lang w:bidi="ar"/>
              </w:rPr>
            </w:pPr>
            <w:r>
              <w:rPr>
                <w:rFonts w:hint="eastAsia" w:ascii="Times New Roman" w:hAnsi="Times New Roman" w:cs="Times New Roman"/>
                <w:kern w:val="0"/>
                <w:sz w:val="24"/>
                <w:szCs w:val="24"/>
                <w:lang w:bidi="ar"/>
              </w:rPr>
              <w:t>符合</w:t>
            </w:r>
          </w:p>
        </w:tc>
      </w:tr>
    </w:tbl>
    <w:p w14:paraId="6E76D63C"/>
    <w:sectPr>
      <w:footerReference r:id="rId3" w:type="default"/>
      <w:pgSz w:w="16838" w:h="11906" w:orient="landscape"/>
      <w:pgMar w:top="1463" w:right="1440" w:bottom="1463" w:left="144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06EEA8">
    <w:pPr>
      <w:pStyle w:val="6"/>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yOWZkM2JmNzYwZGI3Nzg0ODhkOGM0ODZjOWUxZWYifQ=="/>
  </w:docVars>
  <w:rsids>
    <w:rsidRoot w:val="00000000"/>
    <w:rsid w:val="00D27905"/>
    <w:rsid w:val="010E0A9E"/>
    <w:rsid w:val="032C124E"/>
    <w:rsid w:val="07AB4885"/>
    <w:rsid w:val="095F3855"/>
    <w:rsid w:val="0B5970C8"/>
    <w:rsid w:val="16A660C5"/>
    <w:rsid w:val="1EFC2528"/>
    <w:rsid w:val="1FED78B2"/>
    <w:rsid w:val="33475CA9"/>
    <w:rsid w:val="3D1F6A9C"/>
    <w:rsid w:val="4840749F"/>
    <w:rsid w:val="4CB46240"/>
    <w:rsid w:val="668E57E7"/>
    <w:rsid w:val="676052BE"/>
    <w:rsid w:val="6AC916BE"/>
    <w:rsid w:val="6BBC3194"/>
    <w:rsid w:val="757B5BB9"/>
    <w:rsid w:val="7967383E"/>
    <w:rsid w:val="7CB604A4"/>
    <w:rsid w:val="7D73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header"/>
    <w:basedOn w:val="1"/>
    <w:next w:val="3"/>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3">
    <w:name w:val="caption"/>
    <w:basedOn w:val="1"/>
    <w:next w:val="1"/>
    <w:qFormat/>
    <w:uiPriority w:val="0"/>
    <w:pPr>
      <w:widowControl w:val="0"/>
      <w:spacing w:line="360" w:lineRule="auto"/>
      <w:jc w:val="both"/>
    </w:pPr>
    <w:rPr>
      <w:rFonts w:ascii="Arial" w:hAnsi="Arial" w:eastAsia="黑体" w:cs="Times New Roman"/>
      <w:kern w:val="2"/>
      <w:sz w:val="20"/>
      <w:szCs w:val="20"/>
      <w:lang w:val="en-US" w:eastAsia="zh-CN" w:bidi="ar-SA"/>
    </w:rPr>
  </w:style>
  <w:style w:type="paragraph" w:styleId="4">
    <w:name w:val="Body Text Indent"/>
    <w:next w:val="5"/>
    <w:qFormat/>
    <w:uiPriority w:val="0"/>
    <w:pPr>
      <w:widowControl w:val="0"/>
      <w:ind w:firstLine="640" w:firstLineChars="200"/>
      <w:jc w:val="both"/>
    </w:pPr>
    <w:rPr>
      <w:rFonts w:ascii="Times New Roman" w:hAnsi="Times New Roman" w:eastAsia="宋体" w:cs="Times New Roman"/>
      <w:kern w:val="2"/>
      <w:sz w:val="32"/>
      <w:szCs w:val="24"/>
      <w:lang w:val="en-US" w:eastAsia="zh-CN" w:bidi="ar-SA"/>
    </w:rPr>
  </w:style>
  <w:style w:type="paragraph" w:styleId="5">
    <w:name w:val="Body Text Indent 2"/>
    <w:qFormat/>
    <w:uiPriority w:val="0"/>
    <w:pPr>
      <w:widowControl w:val="0"/>
      <w:ind w:left="640" w:hanging="640" w:hangingChars="200"/>
      <w:jc w:val="both"/>
    </w:pPr>
    <w:rPr>
      <w:rFonts w:ascii="Times New Roman" w:hAnsi="Times New Roman" w:eastAsia="宋体" w:cs="Times New Roman"/>
      <w:kern w:val="2"/>
      <w:sz w:val="32"/>
      <w:szCs w:val="24"/>
      <w:lang w:val="en-US" w:eastAsia="zh-CN" w:bidi="ar-SA"/>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Body Text First Indent 2"/>
    <w:qFormat/>
    <w:uiPriority w:val="0"/>
    <w:pPr>
      <w:widowControl w:val="0"/>
      <w:ind w:firstLine="420" w:firstLineChars="200"/>
      <w:jc w:val="both"/>
    </w:pPr>
    <w:rPr>
      <w:rFonts w:hint="default" w:ascii="Times New Roman" w:hAnsi="Times New Roman" w:eastAsia="宋体" w:cs="Times New Roman"/>
      <w:kern w:val="2"/>
      <w:sz w:val="32"/>
      <w:szCs w:val="24"/>
      <w:lang w:val="en-US" w:eastAsia="zh-CN" w:bidi="ar-SA"/>
    </w:rPr>
  </w:style>
  <w:style w:type="character" w:styleId="10">
    <w:name w:val="Hyperlink"/>
    <w:basedOn w:val="9"/>
    <w:uiPriority w:val="0"/>
    <w:rPr>
      <w:color w:val="0000FF"/>
      <w:u w:val="single"/>
    </w:rPr>
  </w:style>
  <w:style w:type="table" w:customStyle="1" w:styleId="11">
    <w:name w:val="Table Normal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2554</Words>
  <Characters>2744</Characters>
  <Lines>0</Lines>
  <Paragraphs>0</Paragraphs>
  <TotalTime>22</TotalTime>
  <ScaleCrop>false</ScaleCrop>
  <LinksUpToDate>false</LinksUpToDate>
  <CharactersWithSpaces>2762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2026-07-29T09:20:00Z</dcterms:created>
  <dc:creator>Administrator</dc:creator>
  <cp:lastModifiedBy>田wy</cp:lastModifiedBy>
  <dcterms:modified xsi:type="dcterms:W3CDTF">2026-10-15T07:11:12Z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eyJoZGlkIjoiYTc2ZGZiNzZiNDVlOGViOWVmM2JhOTY0NGJkNjUyYzgiLCJ1c2VySWQiOiIxOTYwNDI3ODkifQ==</vt:lpwstr>
  </property>
  <property fmtid="{D5CDD505-2E9C-101B-9397-08002B2CF9AE}" pid="4" name="ICV">
    <vt:lpwstr>4B9648E4B18F4902BB93D7B1AE049080_12</vt:lpwstr>
  </property>
</Properties>
</file>