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B08C1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</w:pPr>
    </w:p>
    <w:p w14:paraId="4D687CD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</w:pPr>
    </w:p>
    <w:p w14:paraId="0CD35349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</w:pPr>
    </w:p>
    <w:p w14:paraId="306D81B8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湖南虹康规划勘测咨询有限公司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303F0A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221464C9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1B83B6BF">
      <w:pPr>
        <w:rPr>
          <w:rFonts w:hint="default" w:ascii="Times New Roman" w:hAnsi="Times New Roman" w:cs="Times New Roman"/>
        </w:rPr>
      </w:pPr>
    </w:p>
    <w:p w14:paraId="6A59A0C8">
      <w:pPr>
        <w:rPr>
          <w:rFonts w:hint="default" w:ascii="Times New Roman" w:hAnsi="Times New Roman" w:cs="Times New Roman"/>
        </w:rPr>
      </w:pPr>
    </w:p>
    <w:p w14:paraId="0A158444">
      <w:pPr>
        <w:rPr>
          <w:rFonts w:hint="default" w:ascii="Times New Roman" w:hAnsi="Times New Roman" w:cs="Times New Roman"/>
        </w:rPr>
      </w:pPr>
    </w:p>
    <w:p w14:paraId="57592961">
      <w:pPr>
        <w:rPr>
          <w:rFonts w:hint="default" w:ascii="Times New Roman" w:hAnsi="Times New Roman" w:cs="Times New Roman"/>
        </w:rPr>
      </w:pPr>
    </w:p>
    <w:p w14:paraId="147E940F">
      <w:pPr>
        <w:rPr>
          <w:rFonts w:hint="default" w:ascii="Times New Roman" w:hAnsi="Times New Roman" w:cs="Times New Roman"/>
        </w:rPr>
      </w:pPr>
    </w:p>
    <w:p w14:paraId="6316B7DB">
      <w:pPr>
        <w:jc w:val="center"/>
        <w:rPr>
          <w:rFonts w:hint="default" w:ascii="Times New Roman" w:hAnsi="Times New Roman" w:cs="Times New Roman"/>
          <w:b/>
          <w:sz w:val="36"/>
        </w:rPr>
      </w:pPr>
      <w:r>
        <w:rPr>
          <w:rFonts w:hint="default" w:ascii="Times New Roman" w:hAnsi="Times New Roman" w:cs="Times New Roman"/>
          <w:b/>
          <w:sz w:val="36"/>
          <w:lang w:bidi="ar"/>
        </w:rPr>
        <w:t xml:space="preserve"> </w:t>
      </w:r>
    </w:p>
    <w:p w14:paraId="7D622AAF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3D3AEE79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一、单位基本情况及所申请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4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14340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428C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E20E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湖南虹康规划勘测咨询有限公司</w:t>
            </w:r>
          </w:p>
        </w:tc>
      </w:tr>
      <w:tr w14:paraId="41E07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E3AE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2306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民营企业</w:t>
            </w:r>
          </w:p>
        </w:tc>
      </w:tr>
      <w:tr w14:paraId="2A9F3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3106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D421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湖南省长沙市天心区新园路37号超世智能产业园第6栋1单元701号</w:t>
            </w:r>
          </w:p>
        </w:tc>
      </w:tr>
      <w:tr w14:paraId="1575B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5F45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78E2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曾如丹</w:t>
            </w:r>
          </w:p>
        </w:tc>
      </w:tr>
      <w:tr w14:paraId="02D3D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D6E9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A28F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乙级：测绘航空摄影、摄影测量与遥感、工程测量、界线与不动产测绘、地理信息系统工程</w:t>
            </w:r>
          </w:p>
        </w:tc>
      </w:tr>
    </w:tbl>
    <w:p w14:paraId="00D446B6">
      <w:pPr>
        <w:rPr>
          <w:rFonts w:hint="default" w:ascii="Times New Roman" w:hAnsi="Times New Roman" w:cs="Times New Roman"/>
        </w:rPr>
      </w:pPr>
    </w:p>
    <w:p w14:paraId="5569327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65F52D7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92783A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ADF4E7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81A1F6C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C2C8BF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AE081A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59C0D9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46F50CB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3090"/>
        <w:gridCol w:w="2595"/>
        <w:gridCol w:w="2295"/>
        <w:gridCol w:w="4994"/>
      </w:tblGrid>
      <w:tr w14:paraId="6DA46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9F3D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测绘专业高级技术人员</w:t>
            </w:r>
          </w:p>
        </w:tc>
      </w:tr>
      <w:tr w14:paraId="31F84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0000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C41C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5327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1E8E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F83C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75F2D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EE05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8FB6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何仁德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266C4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2D9A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CF38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40A0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2CA5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683B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肖满红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A4F3B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C3B4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C297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6A828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021D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C716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谢红波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C094F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EA3D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2BC14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32DA3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5036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4967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夏戈锐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4B8B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1124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BE85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14AD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9A210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08160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彭  辉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522ADC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D2A63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8362F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8CD8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A01B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B28C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李志前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7F12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DD84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ACCF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3431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43BB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4D6B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彭建华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2164B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B2B4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B0D3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38682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9241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5F3D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陈进良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DE250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3058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99DC0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0B70364E">
      <w:pPr>
        <w:rPr>
          <w:rFonts w:hint="default" w:ascii="Times New Roman" w:hAnsi="Times New Roman" w:cs="Times New Roman"/>
        </w:rPr>
      </w:pPr>
    </w:p>
    <w:p w14:paraId="2711A903">
      <w:pPr>
        <w:rPr>
          <w:rFonts w:hint="default" w:ascii="Times New Roman" w:hAnsi="Times New Roman" w:cs="Times New Roman"/>
        </w:rPr>
      </w:pPr>
    </w:p>
    <w:p w14:paraId="69DB2DD0">
      <w:pPr>
        <w:rPr>
          <w:rFonts w:hint="default" w:ascii="Times New Roman" w:hAnsi="Times New Roman" w:cs="Times New Roman"/>
        </w:rPr>
      </w:pPr>
    </w:p>
    <w:p w14:paraId="0FD3964B">
      <w:pPr>
        <w:rPr>
          <w:rFonts w:hint="default" w:ascii="Times New Roman" w:hAnsi="Times New Roman" w:cs="Times New Roman"/>
        </w:rPr>
      </w:pPr>
    </w:p>
    <w:p w14:paraId="628C7CF0">
      <w:pPr>
        <w:rPr>
          <w:rFonts w:hint="default" w:ascii="Times New Roman" w:hAnsi="Times New Roman" w:cs="Times New Roman"/>
        </w:rPr>
      </w:pPr>
    </w:p>
    <w:p w14:paraId="7321A2C2">
      <w:pPr>
        <w:rPr>
          <w:rFonts w:hint="default" w:ascii="Times New Roman" w:hAnsi="Times New Roman" w:cs="Times New Roman"/>
        </w:rPr>
      </w:pPr>
    </w:p>
    <w:p w14:paraId="7AB77927">
      <w:pPr>
        <w:rPr>
          <w:rFonts w:hint="default"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71C06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583D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1C83B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C226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09B0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1B39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167A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CF9D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03D1F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CDC1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FB32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陈  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60FCF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FFB4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3E53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02E5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5D00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719A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张  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48104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713F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B9C4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073D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80F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BE87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刘  露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80F59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3798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9FC9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A861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D6B8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5F09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张琦翔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17CD1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19FF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404F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33A3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BCA9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4E16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皮东兆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9E3E7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7B3E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C0AB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A222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5809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63ED0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曹  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E4C14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D5FC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5E86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73F4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4E28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BA440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蔡俊杰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E6619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35E4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AE9E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6ADD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A8F6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E843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谭迪文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3589A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239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05C6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2F70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D501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B96C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易绍周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A0F46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8408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C162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313EC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CC1C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4FEC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陈  磊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8AD0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3BE9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1155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A159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069D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8A84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顾楼升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35E09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3964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2D7B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F0F8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C138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D2E9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王  璐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C97C4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F8EB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2565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5F74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BDA0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1DAE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刘小娟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DE142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C4FC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EE45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0632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EB45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14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41D6B">
            <w:pPr>
              <w:spacing w:line="240" w:lineRule="exact"/>
              <w:ind w:left="-105" w:right="-105"/>
              <w:jc w:val="center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王璐琼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AE1DD">
            <w:pPr>
              <w:spacing w:line="240" w:lineRule="exact"/>
              <w:ind w:right="-105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9599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AC794">
            <w:pPr>
              <w:spacing w:line="240" w:lineRule="exact"/>
              <w:ind w:left="-105" w:leftChars="0" w:right="-105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A9B3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E15C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15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112CB">
            <w:pPr>
              <w:spacing w:line="240" w:lineRule="exact"/>
              <w:ind w:left="-105" w:right="-105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陈善佳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5202B">
            <w:pPr>
              <w:spacing w:line="240" w:lineRule="exact"/>
              <w:ind w:right="-105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8089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12658">
            <w:pPr>
              <w:spacing w:line="240" w:lineRule="exact"/>
              <w:ind w:left="-105" w:leftChars="0" w:right="-105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5D2E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C636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16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FC06B">
            <w:pPr>
              <w:spacing w:line="240" w:lineRule="exact"/>
              <w:ind w:left="-105" w:right="-105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张红琴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509D8">
            <w:pPr>
              <w:spacing w:line="240" w:lineRule="exact"/>
              <w:ind w:right="-105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4FEC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758EA">
            <w:pPr>
              <w:spacing w:line="240" w:lineRule="exact"/>
              <w:ind w:left="-105" w:leftChars="0" w:right="-105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797EFA09">
      <w:pPr>
        <w:rPr>
          <w:rFonts w:hint="default" w:ascii="Times New Roman" w:hAnsi="Times New Roman" w:cs="Times New Roman"/>
        </w:rPr>
      </w:pPr>
    </w:p>
    <w:p w14:paraId="5BB26915">
      <w:pPr>
        <w:rPr>
          <w:rFonts w:hint="default" w:ascii="Times New Roman" w:hAnsi="Times New Roman" w:cs="Times New Roman"/>
        </w:rPr>
      </w:pPr>
    </w:p>
    <w:p w14:paraId="5A5978CE">
      <w:pPr>
        <w:rPr>
          <w:rFonts w:hint="default" w:ascii="Times New Roman" w:hAnsi="Times New Roman" w:cs="Times New Roman"/>
        </w:rPr>
      </w:pPr>
    </w:p>
    <w:p w14:paraId="6F915F28">
      <w:pPr>
        <w:rPr>
          <w:rFonts w:hint="default" w:ascii="Times New Roman" w:hAnsi="Times New Roman" w:cs="Times New Roman"/>
        </w:rPr>
      </w:pPr>
    </w:p>
    <w:p w14:paraId="64F683BE">
      <w:pPr>
        <w:rPr>
          <w:rFonts w:hint="default" w:ascii="Times New Roman" w:hAnsi="Times New Roman" w:cs="Times New Roman"/>
        </w:rPr>
      </w:pPr>
    </w:p>
    <w:p w14:paraId="25467EA8">
      <w:pPr>
        <w:rPr>
          <w:rFonts w:hint="default" w:ascii="Times New Roman" w:hAnsi="Times New Roman" w:cs="Times New Roman"/>
        </w:rPr>
      </w:pPr>
    </w:p>
    <w:p w14:paraId="0A6CB27B">
      <w:pPr>
        <w:rPr>
          <w:rFonts w:hint="default" w:ascii="Times New Roman" w:hAnsi="Times New Roman" w:cs="Times New Roman"/>
        </w:rPr>
      </w:pPr>
    </w:p>
    <w:p w14:paraId="44164A9C">
      <w:pPr>
        <w:rPr>
          <w:rFonts w:hint="default" w:ascii="Times New Roman" w:hAnsi="Times New Roman" w:cs="Times New Roman"/>
        </w:rPr>
      </w:pPr>
    </w:p>
    <w:p w14:paraId="5A3781D4">
      <w:pPr>
        <w:rPr>
          <w:rFonts w:hint="default" w:ascii="Times New Roman" w:hAnsi="Times New Roman" w:cs="Times New Roman"/>
        </w:rPr>
      </w:pPr>
    </w:p>
    <w:p w14:paraId="570E86B7">
      <w:pPr>
        <w:rPr>
          <w:rFonts w:hint="default" w:ascii="Times New Roman" w:hAnsi="Times New Roman" w:cs="Times New Roman"/>
        </w:rPr>
      </w:pPr>
    </w:p>
    <w:p w14:paraId="2D2C5FA4">
      <w:pPr>
        <w:rPr>
          <w:rFonts w:hint="default" w:ascii="Times New Roman" w:hAnsi="Times New Roman" w:cs="Times New Roman"/>
        </w:rPr>
      </w:pPr>
    </w:p>
    <w:p w14:paraId="3DB4841C">
      <w:pPr>
        <w:rPr>
          <w:rFonts w:hint="default" w:ascii="Times New Roman" w:hAnsi="Times New Roman" w:cs="Times New Roman"/>
        </w:rPr>
      </w:pPr>
    </w:p>
    <w:p w14:paraId="50395C21">
      <w:pPr>
        <w:rPr>
          <w:rFonts w:hint="default" w:ascii="Times New Roman" w:hAnsi="Times New Roman" w:cs="Times New Roman"/>
        </w:rPr>
      </w:pPr>
    </w:p>
    <w:p w14:paraId="2B78F7C5">
      <w:pPr>
        <w:rPr>
          <w:rFonts w:hint="default" w:ascii="Times New Roman" w:hAnsi="Times New Roman" w:cs="Times New Roman"/>
        </w:rPr>
      </w:pPr>
    </w:p>
    <w:p w14:paraId="1DD609EC">
      <w:pPr>
        <w:rPr>
          <w:rFonts w:hint="default" w:ascii="Times New Roman" w:hAnsi="Times New Roman" w:cs="Times New Roman"/>
        </w:rPr>
      </w:pPr>
    </w:p>
    <w:p w14:paraId="7AC0AD94">
      <w:pPr>
        <w:rPr>
          <w:rFonts w:hint="default" w:ascii="Times New Roman" w:hAnsi="Times New Roman" w:cs="Times New Roman"/>
        </w:rPr>
      </w:pPr>
    </w:p>
    <w:p w14:paraId="5EF1F00C">
      <w:pPr>
        <w:rPr>
          <w:rFonts w:hint="default" w:ascii="Times New Roman" w:hAnsi="Times New Roman" w:cs="Times New Roman"/>
        </w:rPr>
      </w:pPr>
    </w:p>
    <w:p w14:paraId="2C0CFA58">
      <w:pPr>
        <w:rPr>
          <w:rFonts w:hint="default" w:ascii="Times New Roman" w:hAnsi="Times New Roman" w:cs="Times New Roman"/>
        </w:rPr>
      </w:pPr>
    </w:p>
    <w:p w14:paraId="43C2B3F1">
      <w:pPr>
        <w:rPr>
          <w:rFonts w:hint="default" w:ascii="Times New Roman" w:hAnsi="Times New Roman" w:cs="Times New Roman"/>
        </w:rPr>
      </w:pPr>
    </w:p>
    <w:p w14:paraId="436B37C5">
      <w:pPr>
        <w:rPr>
          <w:rFonts w:hint="default" w:ascii="Times New Roman" w:hAnsi="Times New Roman" w:cs="Times New Roman"/>
        </w:rPr>
      </w:pPr>
    </w:p>
    <w:p w14:paraId="7CFD2A06">
      <w:pPr>
        <w:rPr>
          <w:rFonts w:hint="default"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278EE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3775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测绘专业初级技术人员</w:t>
            </w:r>
          </w:p>
        </w:tc>
      </w:tr>
      <w:tr w14:paraId="39EF6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86DA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AB23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5DB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3B2A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291F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526FC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DCEB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8194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游佳然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4FF3B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B30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C926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39AB3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9DD0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E14C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贺伟智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B6FF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0EAC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DC2A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3B08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82D7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42A0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曹运星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45BEB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77F8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DBDE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AE97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CE07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9042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戴家乐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D757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E5B4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23C0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6C818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5EBE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B6AD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黄江华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C7BEF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B069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1C60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9D04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1A07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411E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梁玉敏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F32C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C14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E267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61B9F29A">
      <w:pPr>
        <w:rPr>
          <w:rFonts w:hint="default" w:ascii="Times New Roman" w:hAnsi="Times New Roman" w:cs="Times New Roman"/>
          <w:color w:val="auto"/>
        </w:rPr>
      </w:pPr>
    </w:p>
    <w:p w14:paraId="00459795">
      <w:pPr>
        <w:rPr>
          <w:rFonts w:hint="default" w:ascii="Times New Roman" w:hAnsi="Times New Roman" w:cs="Times New Roman"/>
        </w:rPr>
      </w:pPr>
    </w:p>
    <w:p w14:paraId="2EB34F6A">
      <w:pPr>
        <w:rPr>
          <w:rFonts w:hint="default" w:ascii="Times New Roman" w:hAnsi="Times New Roman" w:cs="Times New Roman"/>
        </w:rPr>
      </w:pPr>
    </w:p>
    <w:p w14:paraId="275FD6A6">
      <w:pPr>
        <w:rPr>
          <w:rFonts w:hint="default" w:ascii="Times New Roman" w:hAnsi="Times New Roman" w:cs="Times New Roman"/>
        </w:rPr>
      </w:pPr>
    </w:p>
    <w:p w14:paraId="6A27C860">
      <w:pPr>
        <w:rPr>
          <w:rFonts w:hint="default" w:ascii="Times New Roman" w:hAnsi="Times New Roman" w:cs="Times New Roman"/>
        </w:rPr>
      </w:pPr>
    </w:p>
    <w:p w14:paraId="4339DB09">
      <w:pPr>
        <w:rPr>
          <w:rFonts w:hint="default" w:ascii="Times New Roman" w:hAnsi="Times New Roman" w:cs="Times New Roman"/>
        </w:rPr>
      </w:pPr>
    </w:p>
    <w:p w14:paraId="5D099CDA">
      <w:pPr>
        <w:rPr>
          <w:rFonts w:hint="default" w:ascii="Times New Roman" w:hAnsi="Times New Roman" w:cs="Times New Roman"/>
        </w:rPr>
      </w:pPr>
    </w:p>
    <w:p w14:paraId="4F56238A">
      <w:pPr>
        <w:rPr>
          <w:rFonts w:hint="default" w:ascii="Times New Roman" w:hAnsi="Times New Roman" w:cs="Times New Roman"/>
        </w:rPr>
      </w:pPr>
    </w:p>
    <w:p w14:paraId="324E6C26">
      <w:pPr>
        <w:rPr>
          <w:rFonts w:hint="default" w:ascii="Times New Roman" w:hAnsi="Times New Roman" w:cs="Times New Roman"/>
        </w:rPr>
      </w:pPr>
    </w:p>
    <w:p w14:paraId="09CF7900">
      <w:pPr>
        <w:rPr>
          <w:rFonts w:hint="default" w:ascii="Times New Roman" w:hAnsi="Times New Roman" w:cs="Times New Roman"/>
        </w:rPr>
      </w:pPr>
    </w:p>
    <w:p w14:paraId="7FD2C339">
      <w:pPr>
        <w:rPr>
          <w:rFonts w:hint="default" w:ascii="Times New Roman" w:hAnsi="Times New Roman" w:cs="Times New Roman"/>
        </w:rPr>
      </w:pPr>
    </w:p>
    <w:p w14:paraId="185656E2">
      <w:pPr>
        <w:rPr>
          <w:rFonts w:hint="default" w:ascii="Times New Roman" w:hAnsi="Times New Roman" w:cs="Times New Roman"/>
        </w:rPr>
      </w:pPr>
    </w:p>
    <w:p w14:paraId="497D0EBD">
      <w:pPr>
        <w:rPr>
          <w:rFonts w:hint="default"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3571"/>
        <w:gridCol w:w="2610"/>
        <w:gridCol w:w="2295"/>
        <w:gridCol w:w="4979"/>
      </w:tblGrid>
      <w:tr w14:paraId="15D3C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2304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测绘相关专业技术人员</w:t>
            </w:r>
          </w:p>
        </w:tc>
      </w:tr>
      <w:tr w14:paraId="0D0BA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E4C2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D5CB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DB8B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E68A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168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专业</w:t>
            </w:r>
          </w:p>
        </w:tc>
      </w:tr>
      <w:tr w14:paraId="0F160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0EC2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F186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麻三妹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A791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3E40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B0DA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水利水电与港航工程</w:t>
            </w:r>
          </w:p>
        </w:tc>
      </w:tr>
      <w:tr w14:paraId="5B9AB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71E6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AA37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欧阳聪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07C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DE1B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C7A6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水利水电工程建筑</w:t>
            </w:r>
          </w:p>
        </w:tc>
      </w:tr>
      <w:tr w14:paraId="60EA6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1CB0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7E0B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罗小光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C0AB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1BDA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2D39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水利水电工程管理</w:t>
            </w:r>
          </w:p>
        </w:tc>
      </w:tr>
      <w:tr w14:paraId="324E9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3609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4254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曾如丹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552D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6932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9D52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水工环地质</w:t>
            </w:r>
          </w:p>
        </w:tc>
      </w:tr>
      <w:tr w14:paraId="4B2D3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0FDD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BA26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李经源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6D22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D90C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9C96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城市规划</w:t>
            </w:r>
          </w:p>
        </w:tc>
      </w:tr>
      <w:tr w14:paraId="1E3C4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1118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6805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苏高勇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26C9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5EC3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2C8F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水利水电工程建筑</w:t>
            </w:r>
          </w:p>
        </w:tc>
      </w:tr>
      <w:tr w14:paraId="5C790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063C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F715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范赛茜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7358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CB6C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4F76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水利水电工程建筑</w:t>
            </w:r>
          </w:p>
        </w:tc>
      </w:tr>
      <w:tr w14:paraId="16A35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2A11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CE23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王  彪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5746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7C99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8AD8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水利水电工程建筑</w:t>
            </w:r>
          </w:p>
        </w:tc>
      </w:tr>
      <w:tr w14:paraId="6C3F9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04EC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6F54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俞海文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5ECF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6EF0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76BC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道路与桥梁工程</w:t>
            </w:r>
          </w:p>
        </w:tc>
      </w:tr>
      <w:tr w14:paraId="0F1C3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8AEC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CA9B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周艳艳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F750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CFF1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FFD1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国土空间规划</w:t>
            </w:r>
          </w:p>
        </w:tc>
      </w:tr>
      <w:tr w14:paraId="655BC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B200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CE44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徐石全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7DF54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A6C0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224D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水利水电工程建筑</w:t>
            </w:r>
          </w:p>
        </w:tc>
      </w:tr>
      <w:tr w14:paraId="17CDE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9D7B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0839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陈世午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37BF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6621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8EF1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水利水电工程建筑</w:t>
            </w:r>
          </w:p>
        </w:tc>
      </w:tr>
      <w:tr w14:paraId="30A89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5087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B003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袁  峥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95D2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9008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5BD2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水利水电工程管理</w:t>
            </w:r>
          </w:p>
        </w:tc>
      </w:tr>
      <w:tr w14:paraId="28FCF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3C70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DE4A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罗仁权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B80C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DF9B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775E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水利水电工程</w:t>
            </w:r>
          </w:p>
        </w:tc>
      </w:tr>
      <w:tr w14:paraId="69A19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FD86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A6A7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乐啸宇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7FD2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FB91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2BC5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水文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与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水资源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工程</w:t>
            </w:r>
          </w:p>
        </w:tc>
      </w:tr>
    </w:tbl>
    <w:p w14:paraId="155D8E7B">
      <w:pPr>
        <w:rPr>
          <w:rFonts w:hint="default" w:ascii="Times New Roman" w:hAnsi="Times New Roman" w:cs="Times New Roman"/>
        </w:rPr>
      </w:pPr>
    </w:p>
    <w:p w14:paraId="47E9E794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F8008F5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2D8FB96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0EA9A37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211E84D2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4FA13478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8695565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2D34A97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1991DAAB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0ECABDBA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78EBB326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F97740A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0143A86B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14EFA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0903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B47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83A5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9583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1A66B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6946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9221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E57F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iRTK10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748F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2DF0E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2C69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3622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8699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V30Plus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BBE4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628C9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7645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3CB4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FDE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V90标准版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4033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72209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E96A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EEFF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FAED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V90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4525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505AC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66D6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6A24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830A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北斗海达TS5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DC2E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2E9C0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F4E6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FB0A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DB88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V90BX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117D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5779B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2CD0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06E2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2AA9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银河6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0B77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3CE95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67EC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7FD7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水准仪（不低于S1级精度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92AE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DSZ1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9EC7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70B09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1666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05EF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水准仪（不低于S1级精度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8F09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Sprinter250M-CN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F468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0C526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50CC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A22C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全站仪（不低于2秒级精度）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16D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SET250X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4E2D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1C71A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E236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8E35F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全站仪（不低于2秒级精度）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77A1B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RTS112SL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8D9D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0D195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174E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89D82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全站仪（不低于2秒级精度）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3F3E2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ZTS121-R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984A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2C029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A84B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6CCC6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全站仪（不低于2秒级精度）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8207B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CTS-1002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74C4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72CA2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F643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94C4E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全站仪（不低于2秒级精度）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3F563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CTS-632R4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8253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49B63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64B5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30410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全站仪（不低于2秒级精度）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7DE64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CTS-632R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8574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5442B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89C6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5A0FE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全站仪（不低于2秒级精度）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92E44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CTS-632R4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6877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2E1DE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51C3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38211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全站仪（不低于2秒级精度）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70E25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GTS-2002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383D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51A87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5E90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8EB1A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无人飞行测量采集系统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93E2F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御3e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3199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39A9E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A594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03C4B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无人飞行测量采集系统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BC0E7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精灵4RTK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D48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60C45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9986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2B6F6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无人飞行测量采集系统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F1B86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Phamtom 4Pro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7209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57546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51A7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CAE25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无人飞行测量采集系统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E89F6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经纬M300RTK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804A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59472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C179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E6C2B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"javascript:__doPostBack('GvData$ctl11$Link_EquipmentName','')"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摄影测量系统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3CDE0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中图通PSG3D裸眼三维全数字摄影测量系统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0C49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 w14:paraId="35D80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AB17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3D690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地理信息处理软件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FDA9D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南方CASS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E91F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</w:tr>
      <w:tr w14:paraId="3E4B5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ECA6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9D431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"javascript:__doPostBack('GvData$ctl13$Link_EquipmentName','')"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地理信息处理软件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09BCC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AutoCAD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18A7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7A089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9A4B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1E9FF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"javascript:__doPostBack('GvData$ctl14$Link_EquipmentName','')"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地理信息系统平台软件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374FA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MAPGIS K9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43A8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</w:tbl>
    <w:p w14:paraId="0D2E30C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bidi="ar"/>
        </w:rPr>
      </w:pPr>
    </w:p>
    <w:p w14:paraId="7AD3AAF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bidi="ar"/>
        </w:rPr>
      </w:pPr>
    </w:p>
    <w:p w14:paraId="4DBA4E9B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4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2338"/>
        <w:gridCol w:w="4274"/>
        <w:gridCol w:w="1753"/>
        <w:gridCol w:w="1753"/>
        <w:gridCol w:w="1753"/>
        <w:gridCol w:w="1754"/>
      </w:tblGrid>
      <w:tr w14:paraId="2C7DE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850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48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9A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4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67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738B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F1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4E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7BA9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70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31F6F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9F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4B295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30D6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22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F2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湘乡市2025年高标准农田建设项目（第二标段）勘察设计</w:t>
            </w:r>
          </w:p>
        </w:tc>
        <w:tc>
          <w:tcPr>
            <w:tcW w:w="4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E0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湘乡市2025年高标准农田建设项目（第二标段）项目实施前实地测绘、平面图测绘；补充耕地的选址测量、对耕地进出平衡方案的新增耕地地块进行选址测量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F1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7D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45.7800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89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2025-10-13</w:t>
            </w: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22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湘潭市农业农村局</w:t>
            </w:r>
          </w:p>
        </w:tc>
      </w:tr>
      <w:tr w14:paraId="48176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CA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B9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澧县2025年高标准农田建设项目勘察设计（第二期）</w:t>
            </w:r>
          </w:p>
        </w:tc>
        <w:tc>
          <w:tcPr>
            <w:tcW w:w="4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96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澧县2025年高标准农田建设项目勘察设计（第二期）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B6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94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47.9800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C8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2025-09-05</w:t>
            </w: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81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常德市农业农村局</w:t>
            </w:r>
          </w:p>
        </w:tc>
      </w:tr>
      <w:tr w14:paraId="5D8F7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77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30C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桃江县高新区2025年度综合测绘项目技术服务</w:t>
            </w:r>
          </w:p>
        </w:tc>
        <w:tc>
          <w:tcPr>
            <w:tcW w:w="4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C34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现状及扩区范围 1:500 地形图测绘 8.52km2；未来扩区范围 1:500 地形图测绘 5.95km2；高新区权属核查、征地测绘、规划复核等综合测绘服务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956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BDC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100.0000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6A9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2025-08-21</w:t>
            </w: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334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桃江高新技术产业开发区管理委员会</w:t>
            </w:r>
          </w:p>
        </w:tc>
      </w:tr>
      <w:tr w14:paraId="34C2E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0E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786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湘乡市崩塌滑坡危险区、泥石流易发区和禁止开垦陡坡地划定方案服务项目</w:t>
            </w:r>
          </w:p>
        </w:tc>
        <w:tc>
          <w:tcPr>
            <w:tcW w:w="4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A62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湘乡市崩塌滑坡危险区、泥石流易发区和禁止开垦陡坡地划定多源空间数据叠加、坡度计算、图斑筛选、图斑边界修正、建立禁止开垦陡坡地专题矢量数据库，属于 GIS 数据处理、数据库建设业务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0BC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437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40.2900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FCA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2025-11-17</w:t>
            </w: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7D6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湘乡市人民政府</w:t>
            </w:r>
          </w:p>
        </w:tc>
      </w:tr>
      <w:tr w14:paraId="024EC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37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0CC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隆回县禁止开垦陡坡地范围划定方案测绘服务</w:t>
            </w:r>
          </w:p>
        </w:tc>
        <w:tc>
          <w:tcPr>
            <w:tcW w:w="4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347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隆回县禁止开垦陡坡地范围划定方案测绘服务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D12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F29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13.0200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56B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2025-10-28</w:t>
            </w: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D46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隆回县人民政府</w:t>
            </w:r>
          </w:p>
        </w:tc>
      </w:tr>
      <w:tr w14:paraId="1C85E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A7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9A7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岳阳市云溪区长岭街道全域土地综合整治项目实施方案编制</w:t>
            </w:r>
          </w:p>
        </w:tc>
        <w:tc>
          <w:tcPr>
            <w:tcW w:w="4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08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本项目为全域土地综合整治项目，完成项目区控制测量、1:2000 地形测绘、勘测定界、复垦地块竣工测量；开展项目区权属调查、界址点实测；整合国土变更调查、永久基本农田等多源数据，开展空间叠加分析，建设全域整治专题空间数据库，编制各类专题图件；成果通过项目竣工验收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39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2F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18.7600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1B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2025-06-28</w:t>
            </w: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7A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湖南省自然资源厅</w:t>
            </w:r>
          </w:p>
        </w:tc>
      </w:tr>
      <w:tr w14:paraId="7049F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FC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88D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湖南中医药高等专科学校云龙校区规划、国土、房产和芦淞校区国土、房产测量</w:t>
            </w:r>
          </w:p>
        </w:tc>
        <w:tc>
          <w:tcPr>
            <w:tcW w:w="4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91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云龙校区: 1.规划竣工核实测量:规划用地核实测量86666.67㎡，建筑面积核实测量84838.69 ㎡'。 2.国土竣工测量:用地图测量 352240.74 ㎡'。 3.房产实测:已建面积测量84838.69㎡，房产基础图测量84838.69 m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20A94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芦淞校区 1.国土竣工测量:用地图测量162380.13 m 2.房产实测:办证面积测量 67518.23'㎡，办证房产基础图测量 67518.23 ㎡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8E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43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44.8000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13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2023-07-31</w:t>
            </w: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72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湖南中医药高等专科学校</w:t>
            </w:r>
          </w:p>
        </w:tc>
      </w:tr>
    </w:tbl>
    <w:p w14:paraId="744962AD">
      <w:p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356700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bidi="ar"/>
        </w:rPr>
      </w:pPr>
    </w:p>
    <w:p w14:paraId="0A92F75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bidi="ar"/>
        </w:rPr>
      </w:pPr>
    </w:p>
    <w:p w14:paraId="45F1E7C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bidi="ar"/>
        </w:rPr>
      </w:pPr>
    </w:p>
    <w:p w14:paraId="0C6D4F3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bidi="ar"/>
        </w:rPr>
      </w:pPr>
    </w:p>
    <w:p w14:paraId="16BC1675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4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021F7E6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849D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255E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123A52E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39BE9D9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E6C93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70A2E74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205E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4680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11BB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816B6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B62FE">
            <w:pP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A044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D6C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76E194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C810F">
            <w:pP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4496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4ADA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085ED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7D462">
            <w:pP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0F89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1B2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06CD30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7571F">
            <w:pP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DADA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09CB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6C223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AF26E">
            <w:pP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9546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8425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8CF8C9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24C73">
            <w:pP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F1EB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D388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252CD9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585D7">
            <w:pP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CA4F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E298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1A069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9D2A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A9DE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EE0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/</w:t>
            </w:r>
          </w:p>
        </w:tc>
      </w:tr>
      <w:tr w14:paraId="25ED3D5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86CF4">
            <w:pP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0F28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97B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/</w:t>
            </w:r>
          </w:p>
        </w:tc>
      </w:tr>
      <w:tr w14:paraId="144DC3D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678F6">
            <w:pP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2C15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6FA3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/</w:t>
            </w:r>
          </w:p>
        </w:tc>
      </w:tr>
      <w:tr w14:paraId="3CA3817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2519C">
            <w:pP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C9A5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A9B7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/</w:t>
            </w:r>
            <w:bookmarkStart w:id="0" w:name="_GoBack"/>
            <w:bookmarkEnd w:id="0"/>
          </w:p>
        </w:tc>
      </w:tr>
      <w:tr w14:paraId="2ECC17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82386">
            <w:pP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99DA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C665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/</w:t>
            </w:r>
          </w:p>
        </w:tc>
      </w:tr>
      <w:tr w14:paraId="5B133F0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B2EF3">
            <w:pP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77EE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374D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/</w:t>
            </w:r>
          </w:p>
        </w:tc>
      </w:tr>
      <w:tr w14:paraId="5DFEFF5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9890A">
            <w:pP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4229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CDD5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/</w:t>
            </w:r>
          </w:p>
        </w:tc>
      </w:tr>
      <w:tr w14:paraId="731774E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1F7AA4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02A9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A381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/</w:t>
            </w:r>
          </w:p>
        </w:tc>
      </w:tr>
      <w:tr w14:paraId="137BC12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735B5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2C9BE3A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FAF2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90030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614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981C4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6EB42">
            <w:pP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F6996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C933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D6B8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A490F">
            <w:pP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C4241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4E37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1CFD9E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EA4D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AC4404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62B1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45D8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C6106">
            <w:pP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4070C03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B1D3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210AAF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2F102">
            <w:pP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EC7E3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A9E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10BDCA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F150D">
            <w:pP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EC531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ED44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2096A4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BF23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F57E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1F8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98CB13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8460D8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7E8D255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BF1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BADFE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C9E2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2661FE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D5DCB">
            <w:pP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1348C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2E31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9E6F85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A5DE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52CF3E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1A48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D047B0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DD3AE">
            <w:pP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DBE27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C5E4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75BFEA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4908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C15EB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0191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F6D0ED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B501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E40C5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66F6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3054E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9C932">
            <w:pPr>
              <w:spacing w:line="500" w:lineRule="exact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48F76">
            <w:pPr>
              <w:spacing w:line="500" w:lineRule="exact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lang w:bidi="ar"/>
              </w:rPr>
              <w:t>测绘成果和资料档案管理应当遵守法律法规规章等有关规定。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C13D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3D3AD106"/>
    <w:sectPr>
      <w:footerReference r:id="rId3" w:type="default"/>
      <w:pgSz w:w="16838" w:h="11906" w:orient="landscape"/>
      <w:pgMar w:top="1463" w:right="1440" w:bottom="1463" w:left="144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8D2B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E0A9E"/>
    <w:rsid w:val="1F3177BA"/>
    <w:rsid w:val="20D6510A"/>
    <w:rsid w:val="2F954DF3"/>
    <w:rsid w:val="3E0B75D5"/>
    <w:rsid w:val="417A2F61"/>
    <w:rsid w:val="41B153EE"/>
    <w:rsid w:val="51603BD7"/>
    <w:rsid w:val="5FE44101"/>
    <w:rsid w:val="6FCB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2777</Words>
  <Characters>3288</Characters>
  <Lines>0</Lines>
  <Paragraphs>0</Paragraphs>
  <TotalTime>5</TotalTime>
  <ScaleCrop>false</ScaleCrop>
  <LinksUpToDate>false</LinksUpToDate>
  <CharactersWithSpaces>3336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2026-07-29T09:20:00Z</dcterms:created>
  <dc:creator>Administrator</dc:creator>
  <cp:lastModifiedBy>田wy</cp:lastModifiedBy>
  <dcterms:modified xsi:type="dcterms:W3CDTF">2026-10-15T07:19:46Z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eyJoZGlkIjoiYTc2ZGZiNzZiNDVlOGViOWVmM2JhOTY0NGJkNjUyYzgiLCJ1c2VySWQiOiIxOTYwNDI3ODkifQ==</vt:lpwstr>
  </property>
  <property fmtid="{D5CDD505-2E9C-101B-9397-08002B2CF9AE}" pid="4" name="ICV">
    <vt:lpwstr>4B9648E4B18F4902BB93D7B1AE049080_12</vt:lpwstr>
  </property>
</Properties>
</file>