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湖南湘晟土地规划服务有限公司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湖南湘晟土地规划服务有限公司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长沙市雨花区万家丽南路二段688号中南总部基地1-B栋12007房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于春辉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钟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典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王子文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周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立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王小林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昕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刘青青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科力达K9T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科力达KTS-442R10LCN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南方DSZ3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小迈M60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苏仙区飞天山镇清江村土地开发项目竣工测量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1、测量范围以甲方提供的1/10000土地利用现状图中标注的范围为准; 2、控制测量：利用湖南CORS网络在测区内布设加密控制点; 3、完成规定范围内1/2000竣工地形图测绘，提供相关测绘资料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1.7900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26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郴州市苏仙区自然资源局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苏仙区飞天山镇龙湾村、望仙村土地开发项目竣工测量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1、测量范围以甲方提供的1/10000土地利用现状图中标注的范围为准; 2、控制测量:利用湖南CORS网络在测区内布设加密控制点; 3、完成规定范围内1/2000竣工地形图测绘，提供相关测绘资料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1.5700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郴州市苏仙区自然资源局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4E9659A7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6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2026-10-27T15:28:39Z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