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8761B">
      <w:pPr>
        <w:spacing w:before="2496" w:beforeLines="800"/>
        <w:jc w:val="center"/>
        <w:rPr>
          <w:rFonts w:hint="eastAsia" w:ascii="方正小标宋简体" w:hAnsi="方正小标宋简体" w:eastAsia="方正小标宋简体" w:cs="方正小标宋简体"/>
          <w:b w:val="0"/>
          <w:bCs/>
          <w:spacing w:val="70"/>
          <w:sz w:val="48"/>
          <w:szCs w:val="48"/>
        </w:rPr>
      </w:pPr>
      <w:r>
        <w:rPr>
          <w:rFonts w:hint="eastAsia" w:ascii="黑体" w:hAnsi="黑体" w:eastAsia="黑体" w:cs="黑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bidi="ar"/>
        </w:rPr>
        <w:t>湖南新业勘测设计有限公司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申请测绘资质</w:t>
      </w:r>
    </w:p>
    <w:p w14:paraId="3895A024">
      <w:pPr>
        <w:spacing w:before="156" w:beforeLines="50"/>
        <w:jc w:val="center"/>
        <w:rPr>
          <w:rFonts w:hint="eastAsia" w:ascii="方正小标宋简体" w:hAnsi="方正小标宋简体" w:eastAsia="方正小标宋简体" w:cs="方正小标宋简体"/>
          <w:sz w:val="44"/>
          <w:szCs w:val="44"/>
          <w:lang w:bidi="ar"/>
        </w:rPr>
        <w:sectPr>
          <w:footerReference r:id="rId3" w:type="default"/>
          <w:footerReference r:id="rId4" w:type="even"/>
          <w:pgSz w:w="16838" w:h="11906" w:orient="landscape"/>
          <w:pgMar w:top="1701" w:right="1440" w:bottom="1418" w:left="1440" w:header="851" w:footer="992" w:gutter="0"/>
          <w:cols w:space="720" w:num="1"/>
          <w:docGrid w:type="linesAndChars" w:linePitch="312" w:charSpace="0"/>
        </w:sectPr>
      </w:pPr>
      <w:r>
        <w:rPr>
          <w:rFonts w:hint="eastAsia" w:ascii="方正小标宋简体" w:hAnsi="方正小标宋简体" w:eastAsia="方正小标宋简体" w:cs="方正小标宋简体"/>
          <w:b w:val="0"/>
          <w:bCs/>
          <w:sz w:val="48"/>
          <w:szCs w:val="48"/>
          <w:lang w:bidi="ar"/>
        </w:rPr>
        <w:t>主要信息公开表（试行）</w:t>
      </w:r>
    </w:p>
    <w:p w14:paraId="7FBD929C">
      <w:pPr>
        <w:spacing w:after="312" w:afterLines="100"/>
        <w:jc w:val="center"/>
        <w:outlineLvl w:val="0"/>
        <w:rPr>
          <w:rFonts w:ascii="黑体" w:hAnsi="黑体" w:eastAsia="黑体" w:cs="宋体"/>
          <w:b w:val="0"/>
          <w:bCs/>
          <w:sz w:val="36"/>
          <w:szCs w:val="36"/>
          <w:lang w:bidi="ar"/>
        </w:rPr>
      </w:pPr>
      <w:r>
        <w:rPr>
          <w:rFonts w:hint="eastAsia" w:ascii="黑体" w:hAnsi="黑体" w:eastAsia="黑体" w:cs="宋体"/>
          <w:b w:val="0"/>
          <w:bCs/>
          <w:sz w:val="36"/>
          <w:szCs w:val="36"/>
          <w:lang w:bidi="ar"/>
        </w:rPr>
        <w:t>一、单位基本情况及所申请资质等级类别</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7"/>
        <w:gridCol w:w="11397"/>
      </w:tblGrid>
      <w:tr w14:paraId="190A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182E0A6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38911C90">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湖南新业勘测设计有限公司</w:t>
            </w:r>
          </w:p>
        </w:tc>
      </w:tr>
      <w:tr w14:paraId="5460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0B85697B">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513B3AAE">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民营企业</w:t>
            </w:r>
          </w:p>
        </w:tc>
      </w:tr>
      <w:tr w14:paraId="28AB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280812A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46BAE235">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湖南省长沙市天心区芙蓉南路二段中建芙蓉公社四栋427房</w:t>
            </w:r>
          </w:p>
        </w:tc>
      </w:tr>
      <w:tr w14:paraId="2B0F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36C487A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47F54318">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曹远梅</w:t>
            </w:r>
          </w:p>
        </w:tc>
      </w:tr>
      <w:tr w14:paraId="3A08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2FA348A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已有资质等级类别</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1FF18606">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乙级：工程测量、界线与不动产测绘</w:t>
            </w:r>
          </w:p>
        </w:tc>
      </w:tr>
      <w:tr w14:paraId="2F0C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586426C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申请资质等级类别</w:t>
            </w:r>
          </w:p>
        </w:tc>
        <w:tc>
          <w:tcPr>
            <w:tcW w:w="11665" w:type="dxa"/>
            <w:tcBorders>
              <w:top w:val="single" w:color="auto" w:sz="4" w:space="0"/>
              <w:left w:val="single" w:color="auto" w:sz="4" w:space="0"/>
              <w:bottom w:val="single" w:color="auto" w:sz="4" w:space="0"/>
              <w:right w:val="single" w:color="auto" w:sz="4" w:space="0"/>
            </w:tcBorders>
            <w:noWrap w:val="0"/>
            <w:vAlign w:val="center"/>
          </w:tcPr>
          <w:p w14:paraId="766B1A04">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乙级：摄影测量与遥感、工程测量、界线与不动产测绘</w:t>
            </w:r>
            <w:r>
              <w:rPr>
                <w:rFonts w:hint="eastAsia" w:ascii="宋体" w:hAnsi="宋体" w:cs="宋体"/>
                <w:i w:val="0"/>
                <w:iCs w:val="0"/>
                <w:caps w:val="0"/>
                <w:color w:val="333333"/>
                <w:spacing w:val="0"/>
                <w:sz w:val="24"/>
                <w:szCs w:val="24"/>
                <w:shd w:val="clear" w:fill="FFFFFF"/>
                <w:lang w:eastAsia="zh-CN"/>
              </w:rPr>
              <w:t>、</w:t>
            </w:r>
            <w:r>
              <w:rPr>
                <w:rFonts w:hint="eastAsia" w:ascii="宋体" w:hAnsi="宋体" w:eastAsia="宋体" w:cs="宋体"/>
                <w:i w:val="0"/>
                <w:iCs w:val="0"/>
                <w:caps w:val="0"/>
                <w:color w:val="333333"/>
                <w:spacing w:val="0"/>
                <w:sz w:val="24"/>
                <w:szCs w:val="24"/>
                <w:shd w:val="clear" w:fill="FFFFFF"/>
              </w:rPr>
              <w:t>地理信息系统工程</w:t>
            </w:r>
            <w:bookmarkStart w:id="0" w:name="_GoBack"/>
            <w:bookmarkEnd w:id="0"/>
          </w:p>
        </w:tc>
      </w:tr>
    </w:tbl>
    <w:p w14:paraId="12E95C75"/>
    <w:p w14:paraId="02C3ECCC"/>
    <w:p w14:paraId="1C65E093"/>
    <w:p w14:paraId="2E1CCB6D"/>
    <w:p w14:paraId="0D1C1019"/>
    <w:p w14:paraId="39A7D615"/>
    <w:p w14:paraId="5EC4A732"/>
    <w:p w14:paraId="30B61D74"/>
    <w:p w14:paraId="7423687E"/>
    <w:p w14:paraId="039696A2"/>
    <w:p w14:paraId="2DE39414">
      <w:pPr>
        <w:spacing w:after="156" w:afterLines="50"/>
        <w:jc w:val="both"/>
        <w:outlineLvl w:val="0"/>
        <w:rPr>
          <w:rFonts w:hint="eastAsia" w:ascii="黑体" w:hAnsi="黑体" w:eastAsia="黑体" w:cs="宋体"/>
          <w:b w:val="0"/>
          <w:bCs/>
          <w:sz w:val="36"/>
          <w:szCs w:val="36"/>
          <w:lang w:bidi="ar"/>
        </w:rPr>
      </w:pPr>
    </w:p>
    <w:p w14:paraId="17A3D28A">
      <w:pPr>
        <w:spacing w:after="156" w:afterLines="50"/>
        <w:jc w:val="center"/>
        <w:outlineLvl w:val="0"/>
        <w:rPr>
          <w:rFonts w:hint="eastAsia" w:eastAsia="黑体"/>
          <w:lang w:val="en-US" w:eastAsia="zh-CN"/>
        </w:rPr>
      </w:pPr>
      <w:r>
        <w:rPr>
          <w:rFonts w:hint="eastAsia" w:ascii="黑体" w:hAnsi="黑体" w:eastAsia="黑体" w:cs="宋体"/>
          <w:b w:val="0"/>
          <w:bCs/>
          <w:sz w:val="36"/>
          <w:szCs w:val="36"/>
          <w:lang w:bidi="ar"/>
        </w:rPr>
        <w:t>二、专业技术人</w:t>
      </w:r>
      <w:r>
        <w:rPr>
          <w:rFonts w:hint="eastAsia" w:ascii="黑体" w:hAnsi="黑体" w:eastAsia="黑体" w:cs="宋体"/>
          <w:b w:val="0"/>
          <w:bCs/>
          <w:sz w:val="36"/>
          <w:szCs w:val="36"/>
          <w:lang w:val="en-US" w:eastAsia="zh-CN" w:bidi="ar"/>
        </w:rPr>
        <w:t>员</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33D0C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4F2BAE7F">
            <w:pPr>
              <w:spacing w:line="440" w:lineRule="exact"/>
              <w:jc w:val="center"/>
              <w:rPr>
                <w:rFonts w:hint="eastAsia" w:ascii="黑体" w:hAnsi="黑体" w:eastAsia="黑体" w:cs="黑体"/>
                <w:b w:val="0"/>
                <w:bCs/>
                <w:color w:val="000000"/>
                <w:sz w:val="24"/>
                <w:szCs w:val="24"/>
                <w:lang w:bidi="ar"/>
              </w:rPr>
            </w:pPr>
            <w:r>
              <w:rPr>
                <w:rFonts w:hint="eastAsia" w:ascii="黑体" w:hAnsi="黑体" w:eastAsia="黑体" w:cs="黑体"/>
                <w:b w:val="0"/>
                <w:bCs/>
                <w:color w:val="000000"/>
                <w:sz w:val="24"/>
                <w:szCs w:val="24"/>
                <w:lang w:bidi="ar"/>
              </w:rPr>
              <w:t>测绘专业中级技术人员</w:t>
            </w:r>
          </w:p>
        </w:tc>
      </w:tr>
      <w:tr w14:paraId="419A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C192533">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30A5347">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F70566D">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3E8331">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BBA11E8">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备注</w:t>
            </w:r>
          </w:p>
        </w:tc>
      </w:tr>
      <w:tr w14:paraId="41F1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27EFEC8">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897E88E">
            <w:pPr>
              <w:jc w:val="center"/>
              <w:rPr>
                <w:rFonts w:hint="eastAsia" w:ascii="宋体" w:hAnsi="宋体" w:eastAsia="宋体" w:cs="宋体"/>
                <w:i w:val="0"/>
                <w:iCs w:val="0"/>
                <w:caps w:val="0"/>
                <w:color w:val="333333"/>
                <w:spacing w:val="0"/>
                <w:sz w:val="24"/>
                <w:szCs w:val="24"/>
                <w:shd w:val="clear" w:fill="FFFFFF"/>
              </w:rPr>
            </w:pPr>
            <w:r>
              <w:rPr>
                <w:rFonts w:hint="default" w:ascii="宋体" w:hAnsi="宋体" w:eastAsia="宋体" w:cs="宋体"/>
                <w:i w:val="0"/>
                <w:iCs w:val="0"/>
                <w:caps w:val="0"/>
                <w:color w:val="333333"/>
                <w:spacing w:val="0"/>
                <w:sz w:val="24"/>
                <w:szCs w:val="24"/>
                <w:shd w:val="clear" w:fill="FFFFFF"/>
                <w:lang w:val="en-US" w:eastAsia="zh-CN"/>
              </w:rPr>
              <w:t>伍佳倩</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39ADCF">
            <w:pPr>
              <w:jc w:val="center"/>
              <w:rPr>
                <w:rFonts w:hint="eastAsia" w:ascii="宋体" w:hAnsi="宋体" w:eastAsia="宋体" w:cs="宋体"/>
                <w:i w:val="0"/>
                <w:iCs w:val="0"/>
                <w:caps w:val="0"/>
                <w:color w:val="333333"/>
                <w:spacing w:val="0"/>
                <w:sz w:val="24"/>
                <w:szCs w:val="24"/>
                <w:shd w:val="clear" w:fill="FFFFFF"/>
              </w:rPr>
            </w:pPr>
            <w:r>
              <w:rPr>
                <w:rFonts w:hint="default" w:ascii="宋体" w:hAnsi="宋体" w:eastAsia="宋体" w:cs="宋体"/>
                <w:i w:val="0"/>
                <w:iCs w:val="0"/>
                <w:caps w:val="0"/>
                <w:color w:val="333333"/>
                <w:spacing w:val="0"/>
                <w:sz w:val="24"/>
                <w:szCs w:val="24"/>
                <w:shd w:val="clear" w:fill="FFFFFF"/>
                <w:lang w:val="en-US" w:eastAsia="zh-CN"/>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D089E08">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28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D4A1D60">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w:t>
            </w:r>
          </w:p>
        </w:tc>
      </w:tr>
      <w:tr w14:paraId="72E2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A461E45">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113B2C3">
            <w:pPr>
              <w:jc w:val="center"/>
              <w:rPr>
                <w:rFonts w:hint="eastAsia" w:ascii="宋体" w:hAnsi="宋体" w:eastAsia="宋体" w:cs="宋体"/>
                <w:i w:val="0"/>
                <w:iCs w:val="0"/>
                <w:caps w:val="0"/>
                <w:color w:val="333333"/>
                <w:spacing w:val="0"/>
                <w:sz w:val="24"/>
                <w:szCs w:val="24"/>
                <w:shd w:val="clear" w:fill="FFFFFF"/>
              </w:rPr>
            </w:pPr>
            <w:r>
              <w:rPr>
                <w:rFonts w:hint="default" w:ascii="宋体" w:hAnsi="宋体" w:eastAsia="宋体" w:cs="宋体"/>
                <w:i w:val="0"/>
                <w:iCs w:val="0"/>
                <w:caps w:val="0"/>
                <w:color w:val="333333"/>
                <w:spacing w:val="0"/>
                <w:sz w:val="24"/>
                <w:szCs w:val="24"/>
                <w:shd w:val="clear" w:fill="FFFFFF"/>
                <w:lang w:val="en-US" w:eastAsia="zh-CN"/>
              </w:rPr>
              <w:t>刘</w:t>
            </w:r>
            <w:r>
              <w:rPr>
                <w:rFonts w:hint="eastAsia" w:ascii="宋体" w:hAnsi="宋体" w:cs="宋体"/>
                <w:i w:val="0"/>
                <w:iCs w:val="0"/>
                <w:caps w:val="0"/>
                <w:color w:val="333333"/>
                <w:spacing w:val="0"/>
                <w:sz w:val="24"/>
                <w:szCs w:val="24"/>
                <w:shd w:val="clear" w:fill="FFFFFF"/>
                <w:lang w:val="en-US" w:eastAsia="zh-CN"/>
              </w:rPr>
              <w:t xml:space="preserve">  </w:t>
            </w:r>
            <w:r>
              <w:rPr>
                <w:rFonts w:hint="default" w:ascii="宋体" w:hAnsi="宋体" w:eastAsia="宋体" w:cs="宋体"/>
                <w:i w:val="0"/>
                <w:iCs w:val="0"/>
                <w:caps w:val="0"/>
                <w:color w:val="333333"/>
                <w:spacing w:val="0"/>
                <w:sz w:val="24"/>
                <w:szCs w:val="24"/>
                <w:shd w:val="clear" w:fill="FFFFFF"/>
                <w:lang w:val="en-US" w:eastAsia="zh-CN"/>
              </w:rPr>
              <w:t>群</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C4E5B1D">
            <w:pPr>
              <w:jc w:val="center"/>
              <w:rPr>
                <w:rFonts w:hint="eastAsia" w:ascii="宋体" w:hAnsi="宋体" w:eastAsia="宋体" w:cs="宋体"/>
                <w:i w:val="0"/>
                <w:iCs w:val="0"/>
                <w:caps w:val="0"/>
                <w:color w:val="333333"/>
                <w:spacing w:val="0"/>
                <w:sz w:val="24"/>
                <w:szCs w:val="24"/>
                <w:shd w:val="clear" w:fill="FFFFFF"/>
              </w:rPr>
            </w:pPr>
            <w:r>
              <w:rPr>
                <w:rFonts w:hint="default" w:ascii="宋体" w:hAnsi="宋体" w:eastAsia="宋体" w:cs="宋体"/>
                <w:i w:val="0"/>
                <w:iCs w:val="0"/>
                <w:caps w:val="0"/>
                <w:color w:val="333333"/>
                <w:spacing w:val="0"/>
                <w:sz w:val="24"/>
                <w:szCs w:val="24"/>
                <w:shd w:val="clear" w:fill="FFFFFF"/>
                <w:lang w:val="en-US" w:eastAsia="zh-CN"/>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DC8D05D">
            <w:pPr>
              <w:jc w:val="center"/>
              <w:rPr>
                <w:rFonts w:hint="eastAsia" w:ascii="宋体" w:hAnsi="宋体" w:eastAsia="宋体" w:cs="宋体"/>
                <w:i w:val="0"/>
                <w:iCs w:val="0"/>
                <w:caps w:val="0"/>
                <w:color w:val="333333"/>
                <w:spacing w:val="0"/>
                <w:sz w:val="24"/>
                <w:szCs w:val="24"/>
                <w:shd w:val="clear" w:fill="FFFFFF"/>
              </w:rPr>
            </w:pPr>
            <w:r>
              <w:rPr>
                <w:rFonts w:hint="default" w:ascii="宋体" w:hAnsi="宋体" w:eastAsia="宋体" w:cs="宋体"/>
                <w:i w:val="0"/>
                <w:iCs w:val="0"/>
                <w:caps w:val="0"/>
                <w:color w:val="333333"/>
                <w:spacing w:val="0"/>
                <w:sz w:val="24"/>
                <w:szCs w:val="24"/>
                <w:shd w:val="clear" w:fill="FFFFFF"/>
                <w:lang w:val="en-US" w:eastAsia="zh-CN"/>
              </w:rPr>
              <w:t>42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3AB39D6">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w:t>
            </w:r>
          </w:p>
        </w:tc>
      </w:tr>
    </w:tbl>
    <w:p w14:paraId="2D20F461"/>
    <w:p w14:paraId="3A3CC1B5"/>
    <w:p w14:paraId="28353F2E"/>
    <w:p w14:paraId="2D81AB2A"/>
    <w:p w14:paraId="0096FAA5"/>
    <w:p w14:paraId="414BD757"/>
    <w:p w14:paraId="3C16FA4B"/>
    <w:p w14:paraId="415D948B"/>
    <w:p w14:paraId="279F8C4E"/>
    <w:p w14:paraId="7D604A28"/>
    <w:p w14:paraId="5FAE7CEF"/>
    <w:p w14:paraId="22F8F13A"/>
    <w:p w14:paraId="4B632F0E"/>
    <w:p w14:paraId="1BCC36CD"/>
    <w:p w14:paraId="567A9D05"/>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0D4F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4A06CD31">
            <w:pPr>
              <w:spacing w:line="440" w:lineRule="exact"/>
              <w:jc w:val="center"/>
              <w:rPr>
                <w:rFonts w:hint="eastAsia" w:ascii="黑体" w:hAnsi="黑体" w:eastAsia="黑体" w:cs="黑体"/>
                <w:b w:val="0"/>
                <w:bCs/>
                <w:color w:val="000000"/>
                <w:sz w:val="24"/>
                <w:szCs w:val="24"/>
                <w:lang w:bidi="ar"/>
              </w:rPr>
            </w:pPr>
            <w:r>
              <w:rPr>
                <w:rFonts w:hint="eastAsia" w:ascii="黑体" w:hAnsi="黑体" w:eastAsia="黑体" w:cs="黑体"/>
                <w:b w:val="0"/>
                <w:bCs/>
                <w:color w:val="000000"/>
                <w:sz w:val="24"/>
                <w:szCs w:val="24"/>
                <w:lang w:bidi="ar"/>
              </w:rPr>
              <w:t>测绘专业初级技术人员</w:t>
            </w:r>
          </w:p>
        </w:tc>
      </w:tr>
      <w:tr w14:paraId="3584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DD9E1D3">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EF0C7F3">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6F5FF1A">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6F3DDF4">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EB38EC9">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备注</w:t>
            </w:r>
          </w:p>
        </w:tc>
      </w:tr>
      <w:tr w14:paraId="0792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BA8E9FC">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5685E1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龙乐婷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5AC144F">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DEA5DB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28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2A6EEE7">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w:t>
            </w:r>
          </w:p>
        </w:tc>
      </w:tr>
      <w:tr w14:paraId="41B9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40C0003">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DB8588F">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曹远梅</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B4D1C65">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135BA6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43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1E36E65">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w:t>
            </w:r>
          </w:p>
        </w:tc>
      </w:tr>
      <w:tr w14:paraId="08EAE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375892E">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869C40">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张</w:t>
            </w:r>
            <w:r>
              <w:rPr>
                <w:rFonts w:hint="eastAsia" w:ascii="宋体" w:hAnsi="宋体" w:cs="宋体"/>
                <w:i w:val="0"/>
                <w:iCs w:val="0"/>
                <w:caps w:val="0"/>
                <w:color w:val="333333"/>
                <w:spacing w:val="0"/>
                <w:sz w:val="24"/>
                <w:szCs w:val="24"/>
                <w:shd w:val="clear" w:fill="FFFFFF"/>
                <w:lang w:val="en-US" w:eastAsia="zh-CN"/>
              </w:rPr>
              <w:t xml:space="preserve">  </w:t>
            </w:r>
            <w:r>
              <w:rPr>
                <w:rFonts w:hint="default" w:ascii="宋体" w:hAnsi="宋体" w:eastAsia="宋体" w:cs="宋体"/>
                <w:i w:val="0"/>
                <w:iCs w:val="0"/>
                <w:caps w:val="0"/>
                <w:color w:val="333333"/>
                <w:spacing w:val="0"/>
                <w:sz w:val="24"/>
                <w:szCs w:val="24"/>
                <w:shd w:val="clear" w:fill="FFFFFF"/>
                <w:lang w:val="en-US" w:eastAsia="zh-CN"/>
              </w:rPr>
              <w:t>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DCADB38">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8A7C265">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42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2564B40">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w:t>
            </w:r>
          </w:p>
        </w:tc>
      </w:tr>
    </w:tbl>
    <w:p w14:paraId="412B6513">
      <w:pPr>
        <w:spacing w:before="156" w:beforeLines="50"/>
        <w:ind w:firstLine="480" w:firstLineChars="200"/>
        <w:rPr>
          <w:rFonts w:hint="eastAsia" w:ascii="宋体" w:hAnsi="宋体" w:eastAsia="宋体" w:cs="宋体"/>
          <w:sz w:val="24"/>
          <w:szCs w:val="24"/>
        </w:rPr>
      </w:pPr>
      <w:r>
        <w:rPr>
          <w:rFonts w:hint="eastAsia" w:ascii="宋体" w:hAnsi="宋体" w:eastAsia="宋体" w:cs="宋体"/>
          <w:sz w:val="24"/>
          <w:szCs w:val="24"/>
          <w:lang w:bidi="ar"/>
        </w:rPr>
        <w:t>#为2021版新测绘资质管理政策实施前测绘单位已有的用于申请测绘资质的专业技术人员。按照《测绘资质分类分级标准》，这部分人员在不离开本单位的前提下，实行“老人老办法”，原认定的专业和职称等级继续有效。</w:t>
      </w:r>
    </w:p>
    <w:p w14:paraId="73FF62FA"/>
    <w:p w14:paraId="52BC0ADB"/>
    <w:p w14:paraId="1754CC8A"/>
    <w:p w14:paraId="50932641"/>
    <w:p w14:paraId="3B341EBA"/>
    <w:p w14:paraId="6911B217"/>
    <w:p w14:paraId="08DA0752"/>
    <w:p w14:paraId="541C0400"/>
    <w:p w14:paraId="4C9BAF96"/>
    <w:p w14:paraId="0FA48A5E"/>
    <w:p w14:paraId="5DA79742"/>
    <w:p w14:paraId="39864C3D"/>
    <w:p w14:paraId="423B9579"/>
    <w:p w14:paraId="5849D50C"/>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6172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exac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5B5D1104">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测绘相关专业技术人员</w:t>
            </w:r>
          </w:p>
        </w:tc>
      </w:tr>
      <w:tr w14:paraId="0307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52C6BC6">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4AB74D0">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090C568">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B4737B7">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06B0CC7">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专业</w:t>
            </w:r>
          </w:p>
        </w:tc>
      </w:tr>
      <w:tr w14:paraId="7934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FA5BE9C">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4E820E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谭</w:t>
            </w:r>
            <w:r>
              <w:rPr>
                <w:rFonts w:hint="eastAsia" w:ascii="宋体" w:hAnsi="宋体" w:cs="宋体"/>
                <w:i w:val="0"/>
                <w:iCs w:val="0"/>
                <w:caps w:val="0"/>
                <w:color w:val="333333"/>
                <w:spacing w:val="0"/>
                <w:sz w:val="24"/>
                <w:szCs w:val="24"/>
                <w:shd w:val="clear" w:fill="FFFFFF"/>
                <w:lang w:val="en-US" w:eastAsia="zh-CN"/>
              </w:rPr>
              <w:t xml:space="preserve">  </w:t>
            </w:r>
            <w:r>
              <w:rPr>
                <w:rFonts w:hint="default" w:ascii="宋体" w:hAnsi="宋体" w:eastAsia="宋体" w:cs="宋体"/>
                <w:i w:val="0"/>
                <w:iCs w:val="0"/>
                <w:caps w:val="0"/>
                <w:color w:val="333333"/>
                <w:spacing w:val="0"/>
                <w:sz w:val="24"/>
                <w:szCs w:val="24"/>
                <w:shd w:val="clear" w:fill="FFFFFF"/>
                <w:lang w:val="en-US" w:eastAsia="zh-CN"/>
              </w:rPr>
              <w:t>双</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892E50E">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297A55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24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3EB4CF7">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国土空间规划与测绘</w:t>
            </w:r>
          </w:p>
        </w:tc>
      </w:tr>
      <w:tr w14:paraId="6DFE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3FCF769">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EE8A342">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覃巧妹</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732512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05B557F">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29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136E5D3">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国土空间规划</w:t>
            </w:r>
          </w:p>
        </w:tc>
      </w:tr>
      <w:tr w14:paraId="2FB7D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3D25BC2">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5D86E1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杜艳峰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317FE24">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260446E">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36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5B7C937">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工程测量技术</w:t>
            </w:r>
          </w:p>
        </w:tc>
      </w:tr>
    </w:tbl>
    <w:p w14:paraId="2F9EC47D"/>
    <w:p w14:paraId="2A169636"/>
    <w:p w14:paraId="78B4DB19"/>
    <w:p w14:paraId="3C3A6D26"/>
    <w:p w14:paraId="3A43BC99"/>
    <w:p w14:paraId="7663D834"/>
    <w:p w14:paraId="3DD0D822"/>
    <w:p w14:paraId="3099952C"/>
    <w:p w14:paraId="08B49A2E"/>
    <w:p w14:paraId="55C22213"/>
    <w:p w14:paraId="14A09481"/>
    <w:p w14:paraId="4BC15795"/>
    <w:p w14:paraId="630425C6"/>
    <w:p w14:paraId="42FDADCB"/>
    <w:p w14:paraId="6EF625E8">
      <w:pPr>
        <w:spacing w:after="156" w:afterLines="50"/>
        <w:jc w:val="both"/>
        <w:outlineLvl w:val="0"/>
        <w:rPr>
          <w:rFonts w:hint="eastAsia" w:ascii="黑体" w:hAnsi="黑体" w:eastAsia="黑体" w:cs="宋体"/>
          <w:b w:val="0"/>
          <w:bCs/>
          <w:sz w:val="36"/>
          <w:szCs w:val="36"/>
          <w:lang w:bidi="ar"/>
        </w:rPr>
      </w:pPr>
    </w:p>
    <w:p w14:paraId="7C895E99">
      <w:pPr>
        <w:spacing w:after="156" w:afterLines="50"/>
        <w:jc w:val="center"/>
        <w:outlineLvl w:val="0"/>
        <w:rPr>
          <w:rFonts w:ascii="黑体" w:hAnsi="黑体" w:eastAsia="黑体" w:cs="宋体"/>
          <w:b w:val="0"/>
          <w:bCs/>
          <w:sz w:val="36"/>
          <w:szCs w:val="36"/>
          <w:lang w:bidi="ar"/>
        </w:rPr>
      </w:pPr>
      <w:r>
        <w:rPr>
          <w:rFonts w:hint="eastAsia" w:ascii="黑体" w:hAnsi="黑体" w:eastAsia="黑体" w:cs="宋体"/>
          <w:b w:val="0"/>
          <w:bCs/>
          <w:sz w:val="36"/>
          <w:szCs w:val="36"/>
          <w:lang w:bidi="ar"/>
        </w:rPr>
        <w:t>三、技术装备</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669"/>
        <w:gridCol w:w="5669"/>
        <w:gridCol w:w="1701"/>
      </w:tblGrid>
      <w:tr w14:paraId="6886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244E2360">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序号</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5DD36E2">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技术装备类型和精度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64BFA60">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技术装备品牌型号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F5E83E">
            <w:pPr>
              <w:jc w:val="center"/>
              <w:rPr>
                <w:rFonts w:hint="eastAsia" w:ascii="黑体" w:hAnsi="黑体" w:eastAsia="黑体" w:cs="黑体"/>
                <w:b w:val="0"/>
                <w:bCs/>
                <w:color w:val="000000"/>
                <w:sz w:val="24"/>
                <w:szCs w:val="24"/>
              </w:rPr>
            </w:pPr>
            <w:r>
              <w:rPr>
                <w:rFonts w:hint="eastAsia" w:ascii="黑体" w:hAnsi="黑体" w:eastAsia="黑体" w:cs="黑体"/>
                <w:b w:val="0"/>
                <w:bCs/>
                <w:color w:val="000000"/>
                <w:sz w:val="24"/>
                <w:szCs w:val="24"/>
                <w:lang w:bidi="ar"/>
              </w:rPr>
              <w:t>数量</w:t>
            </w:r>
          </w:p>
        </w:tc>
      </w:tr>
      <w:tr w14:paraId="3C41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5599EFE5">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E2C7194">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73D65DB">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RTK-90T</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5312FF6">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40E55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544A0359">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2BBC961">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GNSS接收机（扼流圈天线）（不低于5mm+1ppm精度）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C10F29E">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RTK-90T</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691B215">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52EBB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7148B59C">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96DCFCE">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86CBE8F">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DTM-102NC</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37BC65E">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585C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3A17B88D">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55E509F">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F31146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RTK-90T</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08B7691">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r>
      <w:tr w14:paraId="0DAA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4549861F">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A7CB402">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952F4C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DTM-102NC</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96EF1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45DC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3BA5F3D4">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9DCFF2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遥感图像处理系统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92DB61C">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Pix4Dmapper</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7CA8DF5">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4CA2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3F086B55">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F99AB8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遥感图像处理系统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57B4C02">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Global Mapper</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53C5A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39A2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3A39B2D0">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848C6D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7D6C09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南方CASS</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2C36770">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58D5F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40B17320">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F7B54AE">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A80B4EC">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中流房地一体版</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53ADC9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7595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5A0D0D1C">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E5FF3D5">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水准仪（不低于S1级精度）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200AF18">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AL32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5416A12">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r>
      <w:tr w14:paraId="092C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19A06EF2">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CE51E5B">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手持测距仪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D77E8A8">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H-D510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0BA24D">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6</w:t>
            </w:r>
          </w:p>
        </w:tc>
      </w:tr>
    </w:tbl>
    <w:p w14:paraId="4EF6F473">
      <w:pPr>
        <w:numPr>
          <w:ilvl w:val="0"/>
          <w:numId w:val="0"/>
        </w:numPr>
        <w:adjustRightInd w:val="0"/>
        <w:snapToGrid w:val="0"/>
        <w:spacing w:after="156" w:afterLines="50"/>
        <w:jc w:val="both"/>
        <w:outlineLvl w:val="0"/>
        <w:rPr>
          <w:rFonts w:hint="eastAsia" w:ascii="黑体" w:hAnsi="黑体" w:eastAsia="黑体" w:cs="宋体"/>
          <w:b w:val="0"/>
          <w:bCs/>
          <w:sz w:val="36"/>
          <w:szCs w:val="36"/>
          <w:lang w:val="en-US" w:eastAsia="zh-CN" w:bidi="ar"/>
        </w:rPr>
      </w:pPr>
    </w:p>
    <w:p w14:paraId="71AB0366">
      <w:pPr>
        <w:numPr>
          <w:ilvl w:val="0"/>
          <w:numId w:val="0"/>
        </w:numPr>
        <w:adjustRightInd w:val="0"/>
        <w:snapToGrid w:val="0"/>
        <w:spacing w:after="156" w:afterLines="50"/>
        <w:jc w:val="center"/>
        <w:outlineLvl w:val="0"/>
        <w:rPr>
          <w:rFonts w:hint="eastAsia" w:ascii="黑体" w:hAnsi="黑体" w:eastAsia="黑体" w:cs="宋体"/>
          <w:b w:val="0"/>
          <w:bCs/>
          <w:sz w:val="36"/>
          <w:szCs w:val="36"/>
          <w:lang w:bidi="ar"/>
        </w:rPr>
      </w:pPr>
      <w:r>
        <w:rPr>
          <w:rFonts w:hint="eastAsia" w:ascii="黑体" w:hAnsi="黑体" w:eastAsia="黑体" w:cs="宋体"/>
          <w:b w:val="0"/>
          <w:bCs/>
          <w:sz w:val="36"/>
          <w:szCs w:val="36"/>
          <w:lang w:val="en-US" w:eastAsia="zh-CN" w:bidi="ar"/>
        </w:rPr>
        <w:t>四、</w:t>
      </w:r>
      <w:r>
        <w:rPr>
          <w:rFonts w:hint="eastAsia" w:ascii="黑体" w:hAnsi="黑体" w:eastAsia="黑体" w:cs="宋体"/>
          <w:b w:val="0"/>
          <w:bCs/>
          <w:sz w:val="36"/>
          <w:szCs w:val="36"/>
          <w:lang w:bidi="ar"/>
        </w:rPr>
        <w:t>测绘业绩</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2362"/>
        <w:gridCol w:w="3544"/>
        <w:gridCol w:w="1772"/>
        <w:gridCol w:w="1772"/>
        <w:gridCol w:w="1772"/>
        <w:gridCol w:w="1772"/>
      </w:tblGrid>
      <w:tr w14:paraId="2B33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134" w:type="dxa"/>
            <w:tcBorders>
              <w:top w:val="single" w:color="auto" w:sz="4" w:space="0"/>
              <w:left w:val="single" w:color="auto" w:sz="4" w:space="0"/>
              <w:bottom w:val="single" w:color="auto" w:sz="4" w:space="0"/>
              <w:right w:val="single" w:color="auto" w:sz="4" w:space="0"/>
            </w:tcBorders>
            <w:noWrap w:val="0"/>
            <w:vAlign w:val="center"/>
          </w:tcPr>
          <w:p w14:paraId="444EB0E7">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CFC5245">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项目名称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B700150">
            <w:pPr>
              <w:spacing w:line="240" w:lineRule="atLeast"/>
              <w:contextualSpacing/>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5291A63F">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43EE997">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验收时间</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5ACC2AB">
            <w:pPr>
              <w:spacing w:line="240" w:lineRule="atLeast"/>
              <w:contextualSpacing/>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w:t>
            </w:r>
          </w:p>
          <w:p w14:paraId="4CB5428F">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C56382">
            <w:pPr>
              <w:spacing w:line="240" w:lineRule="atLeast"/>
              <w:contextualSpacing/>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bidi="ar"/>
              </w:rPr>
              <w:t>测绘金额</w:t>
            </w:r>
          </w:p>
          <w:p w14:paraId="1E8D491B">
            <w:pPr>
              <w:spacing w:line="240" w:lineRule="atLeast"/>
              <w:contextualSpacing/>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8C28270">
            <w:pPr>
              <w:spacing w:line="240" w:lineRule="atLeast"/>
              <w:contextualSpacing/>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验收机构</w:t>
            </w:r>
          </w:p>
        </w:tc>
      </w:tr>
      <w:tr w14:paraId="0329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EC11DD9">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E472368">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蒸湘区第三次全国土壤普查数据分析和成果汇总</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00A8726">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蒸湘区第三次全国土壤普查数据分析和成果汇总服务项目主要分为数据成果、数字化图件成果、文字成果以及数据库成果等方面。本合同工作任务为完成基础数据DEM成果及数字化图件成果生产约400幅，质量符合设计书要求并通过院质检</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77501BB">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2024-11-06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F94560B">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8BD00C">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12.0000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455CC5">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湖南省第一测绘院</w:t>
            </w:r>
          </w:p>
        </w:tc>
      </w:tr>
    </w:tbl>
    <w:p w14:paraId="2420FAA3"/>
    <w:p w14:paraId="7459F34B"/>
    <w:p w14:paraId="31D36C9A"/>
    <w:p w14:paraId="7EBED5F2"/>
    <w:p w14:paraId="0D45A27F"/>
    <w:p w14:paraId="59046352"/>
    <w:p w14:paraId="5F1FAA86"/>
    <w:p w14:paraId="4819B841"/>
    <w:p w14:paraId="4F772AE9"/>
    <w:p w14:paraId="23CBB913"/>
    <w:p w14:paraId="36328A56"/>
    <w:p w14:paraId="26CFBB36"/>
    <w:p w14:paraId="771CB460">
      <w:pPr>
        <w:spacing w:after="156" w:afterLines="50"/>
        <w:jc w:val="both"/>
        <w:outlineLvl w:val="0"/>
        <w:rPr>
          <w:rFonts w:hint="eastAsia" w:ascii="黑体" w:hAnsi="黑体" w:eastAsia="黑体" w:cs="宋体"/>
          <w:b w:val="0"/>
          <w:bCs/>
          <w:sz w:val="36"/>
          <w:szCs w:val="36"/>
          <w:lang w:bidi="ar"/>
        </w:rPr>
      </w:pPr>
    </w:p>
    <w:p w14:paraId="027C4A64">
      <w:pPr>
        <w:spacing w:after="156" w:afterLines="50"/>
        <w:jc w:val="center"/>
        <w:outlineLvl w:val="0"/>
        <w:rPr>
          <w:rFonts w:hint="eastAsia" w:ascii="黑体" w:hAnsi="黑体" w:eastAsia="黑体" w:cs="宋体"/>
          <w:b w:val="0"/>
          <w:bCs/>
          <w:sz w:val="36"/>
          <w:szCs w:val="36"/>
          <w:lang w:bidi="ar"/>
        </w:rPr>
      </w:pPr>
      <w:r>
        <w:rPr>
          <w:rFonts w:hint="eastAsia" w:ascii="黑体" w:hAnsi="黑体" w:eastAsia="黑体" w:cs="宋体"/>
          <w:b w:val="0"/>
          <w:bCs/>
          <w:sz w:val="36"/>
          <w:szCs w:val="36"/>
          <w:lang w:bidi="ar"/>
        </w:rPr>
        <w:t>五、体系制度要求</w:t>
      </w:r>
    </w:p>
    <w:tbl>
      <w:tblPr>
        <w:tblStyle w:val="3"/>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701"/>
        <w:gridCol w:w="10483"/>
        <w:gridCol w:w="2268"/>
      </w:tblGrid>
      <w:tr w14:paraId="0D503B1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701"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7438168">
            <w:pPr>
              <w:widowControl/>
              <w:adjustRightInd w:val="0"/>
              <w:snapToGrid w:val="0"/>
              <w:spacing w:line="420" w:lineRule="exact"/>
              <w:jc w:val="center"/>
              <w:textAlignment w:val="center"/>
              <w:rPr>
                <w:rFonts w:hint="eastAsia" w:ascii="黑体" w:hAnsi="黑体" w:eastAsia="黑体" w:cs="黑体"/>
                <w:b w:val="0"/>
                <w:bCs/>
                <w:kern w:val="200"/>
                <w:sz w:val="24"/>
                <w:szCs w:val="24"/>
              </w:rPr>
            </w:pPr>
            <w:r>
              <w:rPr>
                <w:rFonts w:hint="eastAsia" w:ascii="黑体" w:hAnsi="黑体" w:eastAsia="黑体" w:cs="黑体"/>
                <w:b w:val="0"/>
                <w:bCs/>
                <w:kern w:val="200"/>
                <w:sz w:val="24"/>
                <w:szCs w:val="24"/>
                <w:lang w:bidi="ar"/>
              </w:rPr>
              <w:t>具体要求</w:t>
            </w:r>
          </w:p>
        </w:tc>
        <w:tc>
          <w:tcPr>
            <w:tcW w:w="2268"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1138537">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7DB9207A">
            <w:pPr>
              <w:widowControl/>
              <w:adjustRightInd w:val="0"/>
              <w:snapToGrid w:val="0"/>
              <w:spacing w:line="420" w:lineRule="exact"/>
              <w:jc w:val="center"/>
              <w:textAlignment w:val="center"/>
              <w:rPr>
                <w:rFonts w:hint="eastAsia" w:ascii="黑体" w:hAnsi="黑体" w:eastAsia="黑体" w:cs="黑体"/>
                <w:b w:val="0"/>
                <w:bCs/>
                <w:kern w:val="200"/>
                <w:sz w:val="24"/>
                <w:szCs w:val="24"/>
              </w:rPr>
            </w:pPr>
            <w:r>
              <w:rPr>
                <w:rFonts w:hint="eastAsia" w:ascii="黑体" w:hAnsi="黑体" w:eastAsia="黑体" w:cs="黑体"/>
                <w:b w:val="0"/>
                <w:bCs/>
                <w:kern w:val="200"/>
                <w:sz w:val="24"/>
                <w:szCs w:val="24"/>
                <w:lang w:bidi="ar"/>
              </w:rPr>
              <w:t>（填符合或不符合）</w:t>
            </w:r>
          </w:p>
        </w:tc>
      </w:tr>
      <w:tr w14:paraId="41B17A2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12A4036">
            <w:pPr>
              <w:widowControl/>
              <w:adjustRightInd w:val="0"/>
              <w:snapToGrid w:val="0"/>
              <w:spacing w:line="420" w:lineRule="exact"/>
              <w:textAlignment w:val="center"/>
              <w:rPr>
                <w:rFonts w:hint="eastAsia" w:ascii="黑体" w:hAnsi="黑体" w:eastAsia="黑体" w:cs="黑体"/>
                <w:b w:val="0"/>
                <w:bCs/>
                <w:kern w:val="0"/>
                <w:sz w:val="24"/>
                <w:szCs w:val="24"/>
              </w:rPr>
            </w:pPr>
            <w:r>
              <w:rPr>
                <w:rFonts w:hint="eastAsia" w:ascii="黑体" w:hAnsi="黑体" w:eastAsia="黑体" w:cs="黑体"/>
                <w:b w:val="0"/>
                <w:bCs/>
                <w:kern w:val="200"/>
                <w:sz w:val="24"/>
                <w:szCs w:val="24"/>
                <w:lang w:bidi="ar"/>
              </w:rPr>
              <w:t xml:space="preserve">  一、测绘地理信息安全保障措施和管理制度要求</w:t>
            </w:r>
          </w:p>
        </w:tc>
      </w:tr>
      <w:tr w14:paraId="54EA84E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88CF05">
            <w:pPr>
              <w:widowControl/>
              <w:adjustRightInd w:val="0"/>
              <w:snapToGrid w:val="0"/>
              <w:spacing w:line="420" w:lineRule="exact"/>
              <w:jc w:val="center"/>
              <w:textAlignment w:val="center"/>
              <w:rPr>
                <w:rFonts w:hint="eastAsia" w:ascii="黑体" w:hAnsi="黑体" w:eastAsia="黑体" w:cs="黑体"/>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D11A6C">
            <w:pPr>
              <w:widowControl/>
              <w:adjustRightInd w:val="0"/>
              <w:snapToGrid w:val="0"/>
              <w:spacing w:line="420" w:lineRule="exact"/>
              <w:jc w:val="left"/>
              <w:textAlignment w:val="center"/>
              <w:rPr>
                <w:rFonts w:hint="eastAsia" w:ascii="黑体" w:hAnsi="黑体" w:eastAsia="黑体" w:cs="黑体"/>
                <w:sz w:val="24"/>
                <w:szCs w:val="24"/>
              </w:rPr>
            </w:pPr>
            <w:r>
              <w:rPr>
                <w:rFonts w:hint="eastAsia" w:ascii="宋体" w:hAnsi="宋体" w:eastAsia="宋体" w:cs="宋体"/>
                <w:kern w:val="0"/>
                <w:sz w:val="24"/>
                <w:szCs w:val="24"/>
                <w:lang w:bidi="ar"/>
              </w:rPr>
              <w:t>1.</w:t>
            </w:r>
            <w:r>
              <w:rPr>
                <w:rFonts w:hint="eastAsia" w:ascii="宋体" w:hAnsi="宋体" w:eastAsia="宋体" w:cs="宋体"/>
                <w:sz w:val="24"/>
                <w:szCs w:val="24"/>
                <w:lang w:bidi="ar"/>
              </w:rPr>
              <w:t>设立测绘地理信息安全保密工作机构。</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485AF0">
            <w:pPr>
              <w:widowControl/>
              <w:adjustRightInd w:val="0"/>
              <w:snapToGrid w:val="0"/>
              <w:spacing w:line="420" w:lineRule="exact"/>
              <w:jc w:val="center"/>
              <w:textAlignment w:val="center"/>
              <w:rPr>
                <w:rFonts w:hint="eastAsia" w:ascii="黑体" w:hAnsi="黑体" w:eastAsia="黑体" w:cs="黑体"/>
                <w:sz w:val="24"/>
                <w:szCs w:val="24"/>
              </w:rPr>
            </w:pPr>
            <w:r>
              <w:rPr>
                <w:rFonts w:hint="eastAsia" w:ascii="黑体" w:hAnsi="黑体" w:eastAsia="黑体" w:cs="黑体"/>
                <w:sz w:val="24"/>
                <w:szCs w:val="24"/>
              </w:rPr>
              <w:t>符合</w:t>
            </w:r>
          </w:p>
        </w:tc>
      </w:tr>
      <w:tr w14:paraId="45DAF90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3F46F6">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6D6749">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2.从事涉密测绘业务的人员应当具有中华人民共和国国籍，签订保密责任书，接受保密教育。</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DCDA5C">
            <w:pPr>
              <w:jc w:val="center"/>
              <w:rPr>
                <w:sz w:val="24"/>
                <w:szCs w:val="24"/>
              </w:rPr>
            </w:pPr>
            <w:r>
              <w:rPr>
                <w:rFonts w:hint="eastAsia" w:ascii="宋体" w:hAnsi="宋体" w:cs="仿宋_GB2312"/>
                <w:sz w:val="24"/>
                <w:szCs w:val="24"/>
              </w:rPr>
              <w:t>符合</w:t>
            </w:r>
          </w:p>
        </w:tc>
      </w:tr>
      <w:tr w14:paraId="397A9D7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2D1214">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4B438B">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AF50D0">
            <w:pPr>
              <w:jc w:val="center"/>
              <w:rPr>
                <w:sz w:val="24"/>
                <w:szCs w:val="24"/>
              </w:rPr>
            </w:pPr>
            <w:r>
              <w:rPr>
                <w:rFonts w:hint="eastAsia" w:ascii="宋体" w:hAnsi="宋体" w:cs="仿宋_GB2312"/>
                <w:sz w:val="24"/>
                <w:szCs w:val="24"/>
              </w:rPr>
              <w:t>符合</w:t>
            </w:r>
          </w:p>
        </w:tc>
      </w:tr>
      <w:tr w14:paraId="7920F4B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43AB9B">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56F653">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4.明确涉密测绘成果使用审批流程和责任人，未经批准，涉密测绘成果不得带离保密要害部门部位。</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1D2EDC">
            <w:pPr>
              <w:jc w:val="center"/>
              <w:rPr>
                <w:sz w:val="24"/>
                <w:szCs w:val="24"/>
              </w:rPr>
            </w:pPr>
            <w:r>
              <w:rPr>
                <w:rFonts w:hint="eastAsia" w:ascii="宋体" w:hAnsi="宋体" w:cs="仿宋_GB2312"/>
                <w:sz w:val="24"/>
                <w:szCs w:val="24"/>
              </w:rPr>
              <w:t>符合</w:t>
            </w:r>
          </w:p>
        </w:tc>
      </w:tr>
      <w:tr w14:paraId="596C62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37655B">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D03DD2">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958275">
            <w:pPr>
              <w:jc w:val="center"/>
              <w:rPr>
                <w:sz w:val="24"/>
                <w:szCs w:val="24"/>
              </w:rPr>
            </w:pPr>
            <w:r>
              <w:rPr>
                <w:rFonts w:hint="eastAsia" w:ascii="宋体" w:hAnsi="宋体" w:cs="仿宋_GB2312"/>
                <w:sz w:val="24"/>
                <w:szCs w:val="24"/>
              </w:rPr>
              <w:t>符合</w:t>
            </w:r>
          </w:p>
        </w:tc>
      </w:tr>
      <w:tr w14:paraId="11F2BB6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76720D5">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C38BA8">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6.建立健全涉密测绘外业安全保密管理制度，落实监管人员和保密责任，外业所用涉密计算机纳入涉密单机进行管理。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34FE4C">
            <w:pPr>
              <w:jc w:val="center"/>
              <w:rPr>
                <w:sz w:val="24"/>
                <w:szCs w:val="24"/>
              </w:rPr>
            </w:pPr>
            <w:r>
              <w:rPr>
                <w:rFonts w:hint="eastAsia" w:ascii="宋体" w:hAnsi="宋体" w:cs="仿宋_GB2312"/>
                <w:sz w:val="24"/>
                <w:szCs w:val="24"/>
              </w:rPr>
              <w:t>符合</w:t>
            </w:r>
          </w:p>
        </w:tc>
      </w:tr>
      <w:tr w14:paraId="106A56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67B357">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919DB9E">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7.对属于国家秘密的地理信息的获取、持有、提供、利用情况进行登记并长期保存，实行可追溯管理。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1FF664">
            <w:pPr>
              <w:jc w:val="center"/>
              <w:rPr>
                <w:sz w:val="24"/>
                <w:szCs w:val="24"/>
              </w:rPr>
            </w:pPr>
            <w:r>
              <w:rPr>
                <w:rFonts w:hint="eastAsia" w:ascii="宋体" w:hAnsi="宋体" w:cs="仿宋_GB2312"/>
                <w:sz w:val="24"/>
                <w:szCs w:val="24"/>
              </w:rPr>
              <w:t>符合</w:t>
            </w:r>
          </w:p>
        </w:tc>
      </w:tr>
      <w:tr w14:paraId="702C050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C91412">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5658">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8.从事测绘活动，应当遵守保密法律法规规章等有关规定。</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950240">
            <w:pPr>
              <w:jc w:val="center"/>
              <w:rPr>
                <w:sz w:val="24"/>
                <w:szCs w:val="24"/>
              </w:rPr>
            </w:pPr>
            <w:r>
              <w:rPr>
                <w:rFonts w:hint="eastAsia" w:ascii="宋体" w:hAnsi="宋体" w:cs="仿宋_GB2312"/>
                <w:sz w:val="24"/>
                <w:szCs w:val="24"/>
              </w:rPr>
              <w:t>符合</w:t>
            </w:r>
          </w:p>
        </w:tc>
      </w:tr>
      <w:tr w14:paraId="644AB32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D980F8">
            <w:pPr>
              <w:widowControl/>
              <w:adjustRightInd w:val="0"/>
              <w:snapToGrid w:val="0"/>
              <w:spacing w:line="420" w:lineRule="exact"/>
              <w:jc w:val="center"/>
              <w:textAlignment w:val="center"/>
              <w:rPr>
                <w:rFonts w:hint="eastAsia" w:ascii="黑体" w:hAnsi="黑体" w:eastAsia="黑体" w:cs="黑体"/>
                <w:b/>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606AC1">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1.涉密网络应配备系统管理员、安全保密管理员和安全审计员。</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270235">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w:t>
            </w:r>
          </w:p>
        </w:tc>
      </w:tr>
      <w:tr w14:paraId="6C6D640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B05DFC">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70C0CF">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2.保密要害部门部位应当确定安全控制区域，采取电子监控、防盗报警等必要的安全防范措施。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D43E39">
            <w:pPr>
              <w:jc w:val="center"/>
              <w:rPr>
                <w:sz w:val="24"/>
                <w:szCs w:val="24"/>
              </w:rPr>
            </w:pPr>
            <w:r>
              <w:rPr>
                <w:rFonts w:hint="eastAsia" w:ascii="宋体" w:hAnsi="宋体" w:cs="仿宋_GB2312"/>
                <w:sz w:val="24"/>
                <w:szCs w:val="24"/>
              </w:rPr>
              <w:t>/</w:t>
            </w:r>
          </w:p>
        </w:tc>
      </w:tr>
      <w:tr w14:paraId="0E4D48E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5A5925">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559B77">
            <w:pPr>
              <w:widowControl/>
              <w:numPr>
                <w:ilvl w:val="0"/>
                <w:numId w:val="1"/>
              </w:numPr>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A559AB">
            <w:pPr>
              <w:jc w:val="center"/>
              <w:rPr>
                <w:sz w:val="24"/>
                <w:szCs w:val="24"/>
              </w:rPr>
            </w:pPr>
            <w:r>
              <w:rPr>
                <w:rFonts w:hint="eastAsia" w:ascii="宋体" w:hAnsi="宋体" w:cs="仿宋_GB2312"/>
                <w:sz w:val="24"/>
                <w:szCs w:val="24"/>
              </w:rPr>
              <w:t>/</w:t>
            </w:r>
          </w:p>
        </w:tc>
      </w:tr>
      <w:tr w14:paraId="775AC0D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4301DA">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AA2538">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4.软件开发不得在保密要害部门部位内进行。</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0D26200">
            <w:pPr>
              <w:jc w:val="center"/>
              <w:rPr>
                <w:sz w:val="24"/>
                <w:szCs w:val="24"/>
              </w:rPr>
            </w:pPr>
            <w:r>
              <w:rPr>
                <w:rFonts w:hint="eastAsia" w:ascii="宋体" w:hAnsi="宋体" w:cs="仿宋_GB2312"/>
                <w:sz w:val="24"/>
                <w:szCs w:val="24"/>
              </w:rPr>
              <w:t>/</w:t>
            </w:r>
          </w:p>
        </w:tc>
      </w:tr>
      <w:tr w14:paraId="35C528B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C3A60F">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41FD5C">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sz w:val="24"/>
                <w:szCs w:val="24"/>
                <w:lang w:bidi="ar"/>
              </w:rPr>
              <w:t>5.未经单位安全保密工作机构批准，单位内部</w:t>
            </w:r>
            <w:r>
              <w:rPr>
                <w:rFonts w:hint="eastAsia" w:ascii="宋体" w:hAnsi="宋体" w:cs="仿宋_GB2312"/>
                <w:kern w:val="0"/>
                <w:sz w:val="24"/>
                <w:szCs w:val="24"/>
                <w:lang w:bidi="ar"/>
              </w:rPr>
              <w:t>涉密测绘成果</w:t>
            </w:r>
            <w:r>
              <w:rPr>
                <w:rFonts w:hint="eastAsia" w:ascii="宋体" w:hAnsi="宋体" w:cs="仿宋_GB2312"/>
                <w:sz w:val="24"/>
                <w:szCs w:val="24"/>
                <w:lang w:bidi="ar"/>
              </w:rPr>
              <w:t>不得采用移动存储介质进行交换，应基于涉密网络操作，并进行审计。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B24810">
            <w:pPr>
              <w:jc w:val="center"/>
              <w:rPr>
                <w:sz w:val="24"/>
                <w:szCs w:val="24"/>
              </w:rPr>
            </w:pPr>
            <w:r>
              <w:rPr>
                <w:rFonts w:hint="eastAsia" w:ascii="宋体" w:hAnsi="宋体" w:cs="仿宋_GB2312"/>
                <w:sz w:val="24"/>
                <w:szCs w:val="24"/>
              </w:rPr>
              <w:t>/</w:t>
            </w:r>
          </w:p>
        </w:tc>
      </w:tr>
      <w:tr w14:paraId="441815B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181CA4">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0E841E">
            <w:pPr>
              <w:widowControl/>
              <w:adjustRightInd w:val="0"/>
              <w:snapToGrid w:val="0"/>
              <w:spacing w:line="42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6.涉密测绘成果对外提供应配置专人专机。专机需安装安全审计软件，进行实时审计。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A58455">
            <w:pPr>
              <w:jc w:val="center"/>
              <w:rPr>
                <w:sz w:val="24"/>
                <w:szCs w:val="24"/>
              </w:rPr>
            </w:pPr>
            <w:r>
              <w:rPr>
                <w:rFonts w:hint="eastAsia" w:ascii="宋体" w:hAnsi="宋体" w:cs="仿宋_GB2312"/>
                <w:sz w:val="24"/>
                <w:szCs w:val="24"/>
              </w:rPr>
              <w:t>/</w:t>
            </w:r>
          </w:p>
        </w:tc>
      </w:tr>
      <w:tr w14:paraId="1C2F3A4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6D4429">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4C70CF">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7.配置红黑电源。</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803DF1">
            <w:pPr>
              <w:jc w:val="center"/>
              <w:rPr>
                <w:sz w:val="24"/>
                <w:szCs w:val="24"/>
              </w:rPr>
            </w:pPr>
            <w:r>
              <w:rPr>
                <w:rFonts w:hint="eastAsia" w:ascii="宋体" w:hAnsi="宋体" w:cs="仿宋_GB2312"/>
                <w:sz w:val="24"/>
                <w:szCs w:val="24"/>
              </w:rPr>
              <w:t>/</w:t>
            </w:r>
          </w:p>
        </w:tc>
      </w:tr>
      <w:tr w14:paraId="2F398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E9BA319">
            <w:pPr>
              <w:widowControl/>
              <w:adjustRightInd w:val="0"/>
              <w:snapToGrid w:val="0"/>
              <w:spacing w:line="420" w:lineRule="exact"/>
              <w:jc w:val="center"/>
              <w:textAlignment w:val="center"/>
              <w:rPr>
                <w:rFonts w:hint="eastAsia" w:ascii="黑体" w:hAnsi="黑体" w:eastAsia="黑体" w:cs="黑体"/>
                <w:b/>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F704D5">
            <w:pPr>
              <w:widowControl/>
              <w:adjustRightInd w:val="0"/>
              <w:snapToGrid w:val="0"/>
              <w:spacing w:line="42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存放地图数据的服务器设在中华人民共和国境内。</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E41505">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w:t>
            </w:r>
          </w:p>
        </w:tc>
      </w:tr>
      <w:tr w14:paraId="4F12303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000000" w:sz="4" w:space="0"/>
              <w:right w:val="single" w:color="000000" w:sz="4" w:space="0"/>
            </w:tcBorders>
            <w:noWrap w:val="0"/>
            <w:vAlign w:val="center"/>
          </w:tcPr>
          <w:p w14:paraId="4B601D59">
            <w:pPr>
              <w:adjustRightInd w:val="0"/>
              <w:snapToGrid w:val="0"/>
              <w:spacing w:line="460" w:lineRule="exact"/>
              <w:rPr>
                <w:rFonts w:hint="eastAsia" w:ascii="黑体" w:hAnsi="黑体" w:eastAsia="黑体" w:cs="黑体"/>
                <w:b w:val="0"/>
                <w:bCs/>
                <w:kern w:val="0"/>
                <w:sz w:val="24"/>
                <w:szCs w:val="24"/>
              </w:rPr>
            </w:pPr>
            <w:r>
              <w:rPr>
                <w:rFonts w:hint="eastAsia" w:ascii="黑体" w:hAnsi="黑体" w:eastAsia="黑体" w:cs="黑体"/>
                <w:b w:val="0"/>
                <w:bCs/>
                <w:kern w:val="200"/>
                <w:sz w:val="24"/>
                <w:szCs w:val="24"/>
                <w:lang w:bidi="ar"/>
              </w:rPr>
              <w:t>二、技术和质量保证体系要求</w:t>
            </w:r>
          </w:p>
        </w:tc>
      </w:tr>
      <w:tr w14:paraId="6638C4A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66FED8">
            <w:pPr>
              <w:widowControl/>
              <w:adjustRightInd w:val="0"/>
              <w:snapToGrid w:val="0"/>
              <w:spacing w:line="460" w:lineRule="exact"/>
              <w:jc w:val="center"/>
              <w:textAlignment w:val="center"/>
              <w:rPr>
                <w:rFonts w:hint="eastAsia" w:ascii="黑体" w:hAnsi="黑体" w:eastAsia="黑体" w:cs="黑体"/>
                <w:b/>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6E2B731">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1.设立技术和质量管理机构。</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4A96FD2B">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01FE7BC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548BA">
            <w:pPr>
              <w:rPr>
                <w:rFonts w:hint="eastAsia" w:ascii="黑体" w:hAnsi="黑体" w:eastAsia="黑体" w:cs="黑体"/>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919BC6F">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 xml:space="preserve"> 2.明确技术和质量管理工作的主管领导、技术和质量管理机构的负责人。技术和质量管理机构负责人应当具备中级及以上测绘专业技术职称。</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8294FCD">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2821D2C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8EC409">
            <w:pPr>
              <w:rPr>
                <w:rFonts w:hint="eastAsia" w:ascii="黑体" w:hAnsi="黑体" w:eastAsia="黑体" w:cs="黑体"/>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7E144919">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3.配备与业务相适应的质检人员。质检人员应当是测绘专业技术人员。</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778257E7">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6DD61DA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BEDECC">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6482AF8E">
            <w:pPr>
              <w:widowControl/>
              <w:adjustRightInd w:val="0"/>
              <w:snapToGrid w:val="0"/>
              <w:spacing w:line="440" w:lineRule="exact"/>
              <w:jc w:val="left"/>
              <w:rPr>
                <w:rFonts w:hint="eastAsia" w:ascii="宋体" w:hAnsi="宋体" w:cs="仿宋_GB2312"/>
                <w:kern w:val="0"/>
                <w:sz w:val="24"/>
                <w:szCs w:val="24"/>
              </w:rPr>
            </w:pPr>
            <w:r>
              <w:rPr>
                <w:rFonts w:hint="eastAsia" w:ascii="宋体" w:hAnsi="宋体" w:cs="仿宋_GB2312"/>
                <w:kern w:val="0"/>
                <w:sz w:val="24"/>
                <w:szCs w:val="24"/>
                <w:lang w:bidi="ar"/>
              </w:rPr>
              <w:t>4.建立健全技术管理制度，明确技术设计、技术处理和技术总结等要求。其中简单、日常性的测绘项目可以制定《作业指导书》。</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12484735">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28A51AE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D06A2">
            <w:pPr>
              <w:rPr>
                <w:rFonts w:hint="eastAsia" w:ascii="黑体" w:hAnsi="黑体" w:eastAsia="黑体" w:cs="黑体"/>
                <w:b w:val="0"/>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E52BE92">
            <w:pPr>
              <w:widowControl/>
              <w:adjustRightInd w:val="0"/>
              <w:snapToGrid w:val="0"/>
              <w:spacing w:line="460" w:lineRule="exact"/>
              <w:jc w:val="left"/>
              <w:rPr>
                <w:rFonts w:hint="eastAsia" w:ascii="宋体" w:hAnsi="宋体" w:cs="仿宋_GB2312"/>
                <w:kern w:val="0"/>
                <w:sz w:val="24"/>
                <w:szCs w:val="24"/>
              </w:rPr>
            </w:pPr>
            <w:r>
              <w:rPr>
                <w:rFonts w:hint="eastAsia" w:ascii="宋体" w:hAnsi="宋体" w:cs="仿宋_GB2312"/>
                <w:kern w:val="0"/>
                <w:sz w:val="24"/>
                <w:szCs w:val="24"/>
                <w:lang w:bidi="ar"/>
              </w:rPr>
              <w:t>5.建立健全质量检查管理制度，明确过程检查、最终检查、质量评定、检查记录和检查报告等要求。</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49B60061">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27B4965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69F5F">
            <w:pPr>
              <w:rPr>
                <w:rFonts w:hint="eastAsia" w:ascii="黑体" w:hAnsi="黑体" w:eastAsia="黑体" w:cs="黑体"/>
                <w:b w:val="0"/>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F3DBBB6">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6.建立健全人员培训与岗位管理制度，明确岗位职责、岗前培训考核、继续教育等要求。</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2A0B3D2F">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1DF1653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BFDFD">
            <w:pPr>
              <w:rPr>
                <w:rFonts w:hint="eastAsia" w:ascii="黑体" w:hAnsi="黑体" w:eastAsia="黑体" w:cs="黑体"/>
                <w:b w:val="0"/>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7BBEA6">
            <w:pPr>
              <w:widowControl/>
              <w:adjustRightInd w:val="0"/>
              <w:snapToGrid w:val="0"/>
              <w:spacing w:line="460" w:lineRule="exact"/>
              <w:textAlignment w:val="center"/>
              <w:rPr>
                <w:rFonts w:hint="eastAsia" w:ascii="宋体" w:hAnsi="宋体" w:cs="仿宋_GB2312"/>
                <w:kern w:val="0"/>
                <w:sz w:val="24"/>
                <w:szCs w:val="24"/>
              </w:rPr>
            </w:pPr>
            <w:r>
              <w:rPr>
                <w:rFonts w:hint="eastAsia" w:ascii="宋体" w:hAnsi="宋体" w:cs="仿宋_GB2312"/>
                <w:kern w:val="0"/>
                <w:sz w:val="24"/>
                <w:szCs w:val="24"/>
                <w:lang w:bidi="ar"/>
              </w:rPr>
              <w:t>7.建立健全测绘仪器设备检定、校准管理制度，明确测绘仪器设备的检定、校准、日常管理等要求。</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6517620F">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08311D9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7187E79">
            <w:pPr>
              <w:widowControl/>
              <w:adjustRightInd w:val="0"/>
              <w:snapToGrid w:val="0"/>
              <w:spacing w:line="46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A9D677D">
            <w:pPr>
              <w:widowControl/>
              <w:adjustRightInd w:val="0"/>
              <w:snapToGrid w:val="0"/>
              <w:spacing w:line="460" w:lineRule="exact"/>
              <w:textAlignment w:val="center"/>
              <w:rPr>
                <w:rFonts w:hint="eastAsia" w:ascii="宋体" w:hAnsi="宋体" w:cs="仿宋_GB2312"/>
                <w:bCs/>
                <w:kern w:val="0"/>
                <w:sz w:val="24"/>
                <w:szCs w:val="24"/>
              </w:rPr>
            </w:pPr>
            <w:r>
              <w:rPr>
                <w:rFonts w:hint="eastAsia" w:ascii="宋体" w:hAnsi="宋体" w:cs="仿宋_GB2312"/>
                <w:bCs/>
                <w:kern w:val="0"/>
                <w:sz w:val="24"/>
                <w:szCs w:val="24"/>
                <w:lang w:bidi="ar"/>
              </w:rPr>
              <w:t>测绘技术和质量保证体系应当遵守法律法规规章等有关规定。</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69E5BA2">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1EB6A7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vAlign w:val="center"/>
          </w:tcPr>
          <w:p w14:paraId="75F2F2CA">
            <w:pPr>
              <w:widowControl/>
              <w:adjustRightInd w:val="0"/>
              <w:snapToGrid w:val="0"/>
              <w:spacing w:line="500" w:lineRule="exact"/>
              <w:textAlignment w:val="center"/>
              <w:rPr>
                <w:rFonts w:hint="eastAsia" w:ascii="黑体" w:hAnsi="黑体" w:eastAsia="黑体" w:cs="黑体"/>
                <w:b w:val="0"/>
                <w:bCs/>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7D0093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76C31511">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FBF5EFA">
            <w:pPr>
              <w:widowControl/>
              <w:adjustRightInd w:val="0"/>
              <w:snapToGrid w:val="0"/>
              <w:spacing w:line="50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1.设立测绘成果和资料档案管理机构。</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73235A3">
            <w:pPr>
              <w:widowControl/>
              <w:adjustRightInd w:val="0"/>
              <w:snapToGrid w:val="0"/>
              <w:spacing w:line="420" w:lineRule="exact"/>
              <w:jc w:val="center"/>
              <w:textAlignment w:val="center"/>
              <w:rPr>
                <w:rFonts w:hint="eastAsia" w:ascii="宋体" w:hAnsi="宋体" w:cs="仿宋_GB2312"/>
                <w:sz w:val="24"/>
                <w:szCs w:val="24"/>
              </w:rPr>
            </w:pPr>
            <w:r>
              <w:rPr>
                <w:rFonts w:hint="eastAsia" w:ascii="宋体" w:hAnsi="宋体" w:cs="仿宋_GB2312"/>
                <w:sz w:val="24"/>
                <w:szCs w:val="24"/>
              </w:rPr>
              <w:t>符合</w:t>
            </w:r>
          </w:p>
        </w:tc>
      </w:tr>
      <w:tr w14:paraId="3A6EBDB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31C892D7">
            <w:pPr>
              <w:rPr>
                <w:rFonts w:hint="eastAsia" w:ascii="黑体" w:hAnsi="黑体" w:eastAsia="黑体" w:cs="黑体"/>
                <w:b w:val="0"/>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0AA8EE99">
            <w:pPr>
              <w:widowControl/>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2.明确测绘成果和资料档案管理工作的主管领导、工作人员及岗位职责。</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325FDEB">
            <w:pPr>
              <w:jc w:val="center"/>
              <w:rPr>
                <w:sz w:val="24"/>
                <w:szCs w:val="24"/>
              </w:rPr>
            </w:pPr>
            <w:r>
              <w:rPr>
                <w:rFonts w:hint="eastAsia" w:ascii="宋体" w:hAnsi="宋体" w:cs="仿宋_GB2312"/>
                <w:sz w:val="24"/>
                <w:szCs w:val="24"/>
              </w:rPr>
              <w:t>符合</w:t>
            </w:r>
          </w:p>
        </w:tc>
      </w:tr>
      <w:tr w14:paraId="19C6FCC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022A28C7">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0C3B9B71">
            <w:pPr>
              <w:widowControl/>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3.建立健全测绘成果和资料档案管理制度，明确测绘成果接收、整理、保管、使用、销毁以及建立台账等管理要求。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59F0F2E">
            <w:pPr>
              <w:jc w:val="center"/>
              <w:rPr>
                <w:sz w:val="24"/>
                <w:szCs w:val="24"/>
              </w:rPr>
            </w:pPr>
            <w:r>
              <w:rPr>
                <w:rFonts w:hint="eastAsia" w:ascii="宋体" w:hAnsi="宋体" w:cs="仿宋_GB2312"/>
                <w:sz w:val="24"/>
                <w:szCs w:val="24"/>
              </w:rPr>
              <w:t>符合</w:t>
            </w:r>
          </w:p>
        </w:tc>
      </w:tr>
      <w:tr w14:paraId="08C92D4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6A29241E">
            <w:pPr>
              <w:rPr>
                <w:rFonts w:hint="eastAsia" w:ascii="黑体" w:hAnsi="黑体" w:eastAsia="黑体" w:cs="黑体"/>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2F712B">
            <w:pPr>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4.建立健全测绘成果和资料档案信息化管理的安全保护制度。</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CD4586">
            <w:pPr>
              <w:jc w:val="center"/>
              <w:rPr>
                <w:sz w:val="24"/>
                <w:szCs w:val="24"/>
              </w:rPr>
            </w:pPr>
            <w:r>
              <w:rPr>
                <w:rFonts w:hint="eastAsia" w:ascii="宋体" w:hAnsi="宋体" w:cs="仿宋_GB2312"/>
                <w:sz w:val="24"/>
                <w:szCs w:val="24"/>
              </w:rPr>
              <w:t>符合</w:t>
            </w:r>
          </w:p>
        </w:tc>
      </w:tr>
      <w:tr w14:paraId="7506E24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7BAD0A">
            <w:pPr>
              <w:widowControl/>
              <w:adjustRightInd w:val="0"/>
              <w:snapToGrid w:val="0"/>
              <w:spacing w:line="44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EC1716">
            <w:pPr>
              <w:widowControl/>
              <w:adjustRightInd w:val="0"/>
              <w:snapToGrid w:val="0"/>
              <w:spacing w:line="44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5.有专门的测绘成果和资料档案库房，具备防盗、防火、防潮、防光、防尘、防磁、防有害生物和污染等安全措施。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E96FDD">
            <w:pPr>
              <w:jc w:val="center"/>
              <w:rPr>
                <w:sz w:val="24"/>
                <w:szCs w:val="24"/>
              </w:rPr>
            </w:pPr>
            <w:r>
              <w:rPr>
                <w:rFonts w:hint="eastAsia" w:ascii="宋体" w:hAnsi="宋体" w:cs="仿宋_GB2312"/>
                <w:sz w:val="24"/>
                <w:szCs w:val="24"/>
              </w:rPr>
              <w:t>符合</w:t>
            </w:r>
          </w:p>
        </w:tc>
      </w:tr>
      <w:tr w14:paraId="6E983C3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5F8EBD">
            <w:pPr>
              <w:rPr>
                <w:rFonts w:hint="eastAsia" w:ascii="黑体" w:hAnsi="黑体" w:eastAsia="黑体" w:cs="黑体"/>
                <w:b w:val="0"/>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D2F1E6">
            <w:pPr>
              <w:widowControl/>
              <w:adjustRightInd w:val="0"/>
              <w:snapToGrid w:val="0"/>
              <w:spacing w:line="500" w:lineRule="exact"/>
              <w:jc w:val="left"/>
              <w:textAlignment w:val="center"/>
              <w:rPr>
                <w:rFonts w:hint="eastAsia" w:ascii="宋体" w:hAnsi="宋体" w:cs="仿宋_GB2312"/>
                <w:sz w:val="24"/>
                <w:szCs w:val="24"/>
              </w:rPr>
            </w:pPr>
            <w:r>
              <w:rPr>
                <w:rFonts w:hint="eastAsia" w:ascii="宋体" w:hAnsi="宋体" w:cs="仿宋_GB2312"/>
                <w:kern w:val="0"/>
                <w:sz w:val="24"/>
                <w:szCs w:val="24"/>
                <w:lang w:bidi="ar"/>
              </w:rPr>
              <w:t>6.配有与业务相适应的测绘成果和资料档案专用柜架、专用数据存储设备。</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68C4F1">
            <w:pPr>
              <w:jc w:val="center"/>
              <w:rPr>
                <w:sz w:val="24"/>
                <w:szCs w:val="24"/>
              </w:rPr>
            </w:pPr>
            <w:r>
              <w:rPr>
                <w:rFonts w:hint="eastAsia" w:ascii="宋体" w:hAnsi="宋体" w:cs="仿宋_GB2312"/>
                <w:sz w:val="24"/>
                <w:szCs w:val="24"/>
              </w:rPr>
              <w:t>符合</w:t>
            </w:r>
          </w:p>
        </w:tc>
      </w:tr>
      <w:tr w14:paraId="597B7D7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3E7CFD4B">
            <w:pPr>
              <w:spacing w:line="500" w:lineRule="exact"/>
              <w:jc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016BE23A">
            <w:pPr>
              <w:widowControl/>
              <w:adjustRightInd w:val="0"/>
              <w:snapToGrid w:val="0"/>
              <w:spacing w:line="500" w:lineRule="exact"/>
              <w:jc w:val="left"/>
              <w:textAlignment w:val="center"/>
              <w:rPr>
                <w:rFonts w:hint="eastAsia" w:ascii="宋体" w:hAnsi="宋体" w:cs="仿宋_GB2312"/>
                <w:kern w:val="0"/>
                <w:sz w:val="24"/>
                <w:szCs w:val="24"/>
              </w:rPr>
            </w:pPr>
            <w:r>
              <w:rPr>
                <w:rFonts w:hint="eastAsia" w:ascii="宋体" w:hAnsi="宋体" w:cs="仿宋_GB2312"/>
                <w:kern w:val="0"/>
                <w:sz w:val="24"/>
                <w:szCs w:val="24"/>
                <w:lang w:bidi="ar"/>
              </w:rPr>
              <w:t>测绘成果和资料档案管理应当遵守法律法规规章等有关规定。</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5A8AE56">
            <w:pPr>
              <w:jc w:val="center"/>
              <w:rPr>
                <w:sz w:val="24"/>
                <w:szCs w:val="24"/>
              </w:rPr>
            </w:pPr>
            <w:r>
              <w:rPr>
                <w:rFonts w:hint="eastAsia" w:ascii="宋体" w:hAnsi="宋体" w:cs="仿宋_GB2312"/>
                <w:sz w:val="24"/>
                <w:szCs w:val="24"/>
              </w:rPr>
              <w:t>符合</w:t>
            </w:r>
          </w:p>
        </w:tc>
      </w:tr>
    </w:tbl>
    <w:p w14:paraId="78860269"/>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CABE6">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2</w:t>
    </w:r>
    <w:r>
      <w:rPr>
        <w:rStyle w:val="5"/>
      </w:rPr>
      <w:fldChar w:fldCharType="end"/>
    </w:r>
  </w:p>
  <w:p w14:paraId="631A19E9">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1C628">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14:paraId="52714782">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20052A66"/>
    <w:rsid w:val="12B25E24"/>
    <w:rsid w:val="20052A66"/>
    <w:rsid w:val="3F380CA8"/>
    <w:rsid w:val="636B6A8E"/>
    <w:rsid w:val="73B43305"/>
    <w:rsid w:val="7C8D4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2203</Words>
  <Characters>2360</Characters>
  <Lines>0</Lines>
  <Paragraphs>0</Paragraphs>
  <TotalTime>2</TotalTime>
  <ScaleCrop>false</ScaleCrop>
  <LinksUpToDate>false</LinksUpToDate>
  <CharactersWithSpaces>2377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2026-10-11T01:26:00Z</dcterms:created>
  <dc:creator>Nikki</dc:creator>
  <cp:lastModifiedBy>田wy</cp:lastModifiedBy>
  <dcterms:modified xsi:type="dcterms:W3CDTF">2026-11-03T09:43:34Z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DA17B9F387D24E86897A9AE1E2C66503_11</vt:lpwstr>
  </property>
  <property fmtid="{D5CDD505-2E9C-101B-9397-08002B2CF9AE}" pid="4" name="KSOTemplateDocerSaveRecord">
    <vt:lpwstr>eyJoZGlkIjoiYTc2ZGZiNzZiNDVlOGViOWVmM2JhOTY0NGJkNjUyYzgiLCJ1c2VySWQiOiIxOTYwNDI3ODkifQ==</vt:lpwstr>
  </property>
</Properties>
</file>